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eastAsia="Times New Roman" w:cstheme="minorHAnsi"/>
          <w:b/>
          <w:bCs/>
          <w:sz w:val="24"/>
          <w:szCs w:val="24"/>
        </w:rPr>
      </w:pPr>
    </w:p>
    <w:p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</w:t>
      </w:r>
    </w:p>
    <w:p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>
      <w:pPr>
        <w:jc w:val="center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PHONE NO.: +91 755 2502630</w:t>
      </w:r>
    </w:p>
    <w:p>
      <w:pPr>
        <w:jc w:val="center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 xml:space="preserve">Email- </w:t>
      </w:r>
      <w:hyperlink r:id="rId7" w:history="1">
        <w:r>
          <w:rPr>
            <w:rStyle w:val="Hyperlink"/>
            <w:rFonts w:eastAsia="Times New Roman" w:cstheme="minorHAnsi"/>
            <w:b/>
            <w:bCs/>
            <w:sz w:val="24"/>
            <w:szCs w:val="24"/>
          </w:rPr>
          <w:t>ashoksahni@bhel.in</w:t>
        </w:r>
      </w:hyperlink>
    </w:p>
    <w:p>
      <w:pPr>
        <w:jc w:val="center"/>
        <w:rPr>
          <w:rFonts w:eastAsia="Times New Roman" w:cstheme="minorHAnsi"/>
          <w:b/>
          <w:bCs/>
          <w:sz w:val="24"/>
          <w:szCs w:val="24"/>
        </w:rPr>
      </w:pPr>
    </w:p>
    <w:p>
      <w:pPr>
        <w:jc w:val="center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 xml:space="preserve">EXPRESSION OF INTEREST (EOI) for </w:t>
      </w:r>
      <w:r>
        <w:rPr>
          <w:rFonts w:cstheme="minorHAnsi"/>
          <w:b/>
          <w:bCs/>
          <w:lang w:bidi="hi-IN"/>
        </w:rPr>
        <w:t>VARNISH (LOW OHMIC GRADE)</w:t>
      </w:r>
      <w:r>
        <w:rPr>
          <w:rFonts w:cstheme="minorHAnsi"/>
          <w:b/>
          <w:bCs/>
        </w:rPr>
        <w:t xml:space="preserve">, </w:t>
      </w:r>
      <w:r>
        <w:rPr>
          <w:rFonts w:cstheme="minorHAnsi"/>
          <w:b/>
          <w:bCs/>
          <w:lang w:bidi="hi-IN"/>
        </w:rPr>
        <w:t>FOAMED POLYPROPYLENE FILM TAPE</w:t>
      </w:r>
      <w:r>
        <w:rPr>
          <w:rFonts w:cstheme="minorHAnsi"/>
          <w:b/>
          <w:bCs/>
        </w:rPr>
        <w:t xml:space="preserve">, </w:t>
      </w:r>
      <w:r>
        <w:rPr>
          <w:rFonts w:cstheme="minorHAnsi"/>
          <w:b/>
          <w:bCs/>
          <w:lang w:bidi="hi-IN"/>
        </w:rPr>
        <w:t>SEMI-CONDUCTING TAPE</w:t>
      </w:r>
      <w:r>
        <w:rPr>
          <w:rFonts w:cstheme="minorHAnsi"/>
          <w:b/>
          <w:bCs/>
        </w:rPr>
        <w:t xml:space="preserve"> &amp; CONDUCTIVE</w:t>
      </w:r>
      <w:r>
        <w:rPr>
          <w:rFonts w:cstheme="minorHAnsi"/>
          <w:b/>
          <w:bCs/>
          <w:lang w:bidi="hi-IN"/>
        </w:rPr>
        <w:t xml:space="preserve"> POLYESTER FLEECE WRAPPER</w:t>
      </w:r>
    </w:p>
    <w:p>
      <w:pPr>
        <w:rPr>
          <w:rFonts w:eastAsia="Times New Roman" w:cstheme="minorHAnsi"/>
          <w:sz w:val="24"/>
          <w:szCs w:val="24"/>
        </w:rPr>
      </w:pPr>
    </w:p>
    <w:p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BHEL invites Expression of Interest (EOI) from reputed, technically and financially sound vendors for supply of follows:</w:t>
      </w:r>
    </w:p>
    <w:p>
      <w:pPr>
        <w:rPr>
          <w:rFonts w:eastAsia="Times New Roman" w:cstheme="minorHAnsi"/>
          <w:sz w:val="24"/>
          <w:szCs w:val="24"/>
        </w:rPr>
      </w:pPr>
    </w:p>
    <w:tbl>
      <w:tblPr>
        <w:tblW w:w="90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5"/>
      </w:tblGrid>
      <w:tr>
        <w:trPr>
          <w:trHeight w:val="141"/>
        </w:trPr>
        <w:tc>
          <w:tcPr>
            <w:tcW w:w="9005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rFonts w:eastAsia="Times New Roman" w:cstheme="minorHAnsi"/>
                <w:b/>
                <w:bCs/>
                <w:color w:val="000000"/>
                <w:lang w:bidi="hi-IN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bidi="hi-IN"/>
              </w:rPr>
              <w:t>ITEM DESCRIPTION</w:t>
            </w:r>
          </w:p>
        </w:tc>
      </w:tr>
      <w:tr>
        <w:trPr>
          <w:trHeight w:val="282"/>
        </w:trPr>
        <w:tc>
          <w:tcPr>
            <w:tcW w:w="9005" w:type="dxa"/>
            <w:shd w:val="clear" w:color="auto" w:fill="auto"/>
            <w:vAlign w:val="center"/>
            <w:hideMark/>
          </w:tcPr>
          <w:p>
            <w:pPr>
              <w:autoSpaceDE w:val="0"/>
              <w:autoSpaceDN w:val="0"/>
              <w:adjustRightInd w:val="0"/>
              <w:jc w:val="left"/>
              <w:rPr>
                <w:rFonts w:eastAsia="Times New Roman" w:cstheme="minorHAnsi"/>
                <w:b/>
                <w:bCs/>
                <w:color w:val="000000"/>
                <w:lang w:bidi="hi-IN"/>
              </w:rPr>
            </w:pPr>
            <w:r>
              <w:rPr>
                <w:rFonts w:cstheme="minorHAnsi"/>
                <w:b/>
                <w:bCs/>
                <w:lang w:bidi="hi-IN"/>
              </w:rPr>
              <w:t>VARNISH (LOW OHMIC GRADE) TO BHEL SPEC. HW27870</w:t>
            </w:r>
          </w:p>
        </w:tc>
      </w:tr>
      <w:tr>
        <w:trPr>
          <w:trHeight w:val="282"/>
        </w:trPr>
        <w:tc>
          <w:tcPr>
            <w:tcW w:w="900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lang w:bidi="hi-IN"/>
              </w:rPr>
              <w:t>FOAMED POLYPROPYLENE FILM TAPE TO BHEL SPEC. IN.SK.30350</w:t>
            </w:r>
          </w:p>
        </w:tc>
      </w:tr>
      <w:tr>
        <w:trPr>
          <w:trHeight w:val="282"/>
        </w:trPr>
        <w:tc>
          <w:tcPr>
            <w:tcW w:w="900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lang w:bidi="hi-IN"/>
              </w:rPr>
              <w:t>SEMI-CONDUCTING TAPE TO SPEC. IN.SK.4608</w:t>
            </w:r>
          </w:p>
        </w:tc>
      </w:tr>
      <w:tr>
        <w:trPr>
          <w:trHeight w:val="282"/>
        </w:trPr>
        <w:tc>
          <w:tcPr>
            <w:tcW w:w="900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lang w:bidi="hi-IN"/>
              </w:rPr>
              <w:t>CONDUCTIVE POLYESTER FLEECE WRAPPER TO TG60159</w:t>
            </w:r>
          </w:p>
        </w:tc>
      </w:tr>
    </w:tbl>
    <w:p>
      <w:pPr>
        <w:rPr>
          <w:rFonts w:eastAsia="Times New Roman" w:cstheme="minorHAnsi"/>
          <w:sz w:val="24"/>
          <w:szCs w:val="24"/>
        </w:rPr>
      </w:pPr>
    </w:p>
    <w:p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BHEL specifications and technical requirements can be downloaded from website (</w:t>
      </w:r>
      <w:hyperlink r:id="rId8" w:history="1">
        <w:r>
          <w:rPr>
            <w:rFonts w:eastAsia="Times New Roman" w:cstheme="minorHAnsi"/>
            <w:sz w:val="24"/>
            <w:szCs w:val="24"/>
          </w:rPr>
          <w:t>www.bhelbpl.co.in</w:t>
        </w:r>
      </w:hyperlink>
      <w:r>
        <w:rPr>
          <w:rFonts w:eastAsia="Times New Roman" w:cstheme="minorHAnsi"/>
          <w:sz w:val="24"/>
          <w:szCs w:val="24"/>
        </w:rPr>
        <w:t xml:space="preserve"> and </w:t>
      </w:r>
      <w:hyperlink r:id="rId9" w:history="1">
        <w:r>
          <w:rPr>
            <w:rFonts w:eastAsia="Times New Roman" w:cstheme="minorHAnsi"/>
            <w:sz w:val="24"/>
            <w:szCs w:val="24"/>
          </w:rPr>
          <w:t>www.bhel.com</w:t>
        </w:r>
      </w:hyperlink>
      <w:r>
        <w:rPr>
          <w:rFonts w:eastAsia="Times New Roman" w:cstheme="minorHAnsi"/>
          <w:sz w:val="24"/>
          <w:szCs w:val="24"/>
        </w:rPr>
        <w:t xml:space="preserve">). The interested parties may submit their Expression of interest along with technical details as per PQR to following address latest by </w:t>
      </w:r>
      <w:r>
        <w:rPr>
          <w:rFonts w:eastAsia="Times New Roman" w:cstheme="minorHAnsi"/>
          <w:b/>
          <w:sz w:val="24"/>
          <w:szCs w:val="24"/>
        </w:rPr>
        <w:t>30.09.2020</w:t>
      </w:r>
      <w:r>
        <w:rPr>
          <w:rFonts w:eastAsia="Times New Roman" w:cstheme="minorHAnsi"/>
          <w:sz w:val="24"/>
          <w:szCs w:val="24"/>
        </w:rPr>
        <w:t xml:space="preserve"> (last date)</w:t>
      </w:r>
    </w:p>
    <w:p>
      <w:pPr>
        <w:rPr>
          <w:rFonts w:eastAsia="Times New Roman" w:cstheme="minorHAnsi"/>
          <w:sz w:val="24"/>
          <w:szCs w:val="24"/>
        </w:rPr>
      </w:pPr>
      <w:bookmarkStart w:id="0" w:name="_GoBack"/>
      <w:bookmarkEnd w:id="0"/>
    </w:p>
    <w:p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Mr. ASHOK KUMAR, Dy. MGR,</w:t>
      </w:r>
    </w:p>
    <w:p>
      <w:pPr>
        <w:rPr>
          <w:rFonts w:eastAsia="Times New Roman" w:cstheme="minorHAnsi"/>
          <w:b/>
          <w:bCs/>
          <w:sz w:val="24"/>
          <w:szCs w:val="24"/>
        </w:rPr>
      </w:pPr>
      <w:r>
        <w:rPr>
          <w:rFonts w:cstheme="minorHAnsi"/>
          <w:b/>
          <w:sz w:val="24"/>
          <w:szCs w:val="24"/>
        </w:rPr>
        <w:t> MATERIALS</w:t>
      </w:r>
      <w:r>
        <w:rPr>
          <w:rFonts w:eastAsia="Times New Roman" w:cstheme="minorHAnsi"/>
          <w:b/>
          <w:bCs/>
          <w:sz w:val="24"/>
          <w:szCs w:val="24"/>
        </w:rPr>
        <w:t xml:space="preserve"> MANAGEMENT-FEEDERS </w:t>
      </w:r>
    </w:p>
    <w:p>
      <w:pPr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 xml:space="preserve">BLOCK – 10, GROUND FLOOR ANNEXE, </w:t>
      </w:r>
    </w:p>
    <w:p>
      <w:pPr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LTD,</w:t>
      </w:r>
    </w:p>
    <w:p>
      <w:pPr>
        <w:rPr>
          <w:rFonts w:cstheme="minorHAnsi"/>
          <w:b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 xml:space="preserve"> PIPLANI, BHOPAL – 462022 MADHYA PRADESH (INDIA)</w:t>
      </w:r>
      <w:r>
        <w:rPr>
          <w:rFonts w:cstheme="minorHAnsi"/>
          <w:b/>
          <w:sz w:val="24"/>
          <w:szCs w:val="24"/>
        </w:rPr>
        <w:t xml:space="preserve"> </w:t>
      </w:r>
    </w:p>
    <w:p>
      <w:pPr>
        <w:rPr>
          <w:rFonts w:cstheme="minorHAnsi"/>
          <w:b/>
          <w:sz w:val="24"/>
          <w:szCs w:val="24"/>
        </w:rPr>
      </w:pPr>
    </w:p>
    <w:p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OR BY EMAIL TO - </w:t>
      </w:r>
      <w:hyperlink r:id="rId10" w:history="1">
        <w:r>
          <w:rPr>
            <w:rStyle w:val="Hyperlink"/>
            <w:rFonts w:cstheme="minorHAnsi"/>
            <w:b/>
            <w:sz w:val="24"/>
            <w:szCs w:val="24"/>
          </w:rPr>
          <w:t>ashoksahni@bhel.in</w:t>
        </w:r>
      </w:hyperlink>
      <w:r>
        <w:rPr>
          <w:rFonts w:cstheme="minorHAnsi"/>
          <w:b/>
          <w:color w:val="1F497D" w:themeColor="text2"/>
          <w:sz w:val="24"/>
          <w:szCs w:val="24"/>
        </w:rPr>
        <w:t> </w:t>
      </w:r>
    </w:p>
    <w:p>
      <w:pPr>
        <w:rPr>
          <w:rFonts w:cstheme="minorHAnsi"/>
          <w:b/>
          <w:sz w:val="24"/>
          <w:szCs w:val="24"/>
        </w:rPr>
      </w:pPr>
    </w:p>
    <w:p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u w:val="single"/>
        </w:rPr>
        <w:t xml:space="preserve">Notes: </w:t>
      </w:r>
    </w:p>
    <w:p>
      <w:pPr>
        <w:ind w:left="900" w:hanging="54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A:    </w:t>
      </w:r>
      <w:r>
        <w:rPr>
          <w:rFonts w:eastAsia="Times New Roman" w:cstheme="minorHAnsi"/>
          <w:sz w:val="24"/>
          <w:szCs w:val="24"/>
        </w:rPr>
        <w:tab/>
        <w:t>All corrigendum, corrections, amendments, clarifications etc, to the notice will be hosted on BHEL website (</w:t>
      </w:r>
      <w:hyperlink r:id="rId11" w:history="1">
        <w:r>
          <w:rPr>
            <w:rFonts w:eastAsia="Times New Roman" w:cstheme="minorHAnsi"/>
            <w:sz w:val="24"/>
            <w:szCs w:val="24"/>
          </w:rPr>
          <w:t>www.bhelbpl.co.in</w:t>
        </w:r>
      </w:hyperlink>
      <w:r>
        <w:rPr>
          <w:rFonts w:eastAsia="Times New Roman" w:cstheme="minorHAnsi"/>
          <w:sz w:val="24"/>
          <w:szCs w:val="24"/>
        </w:rPr>
        <w:t xml:space="preserve"> and </w:t>
      </w:r>
      <w:hyperlink r:id="rId12" w:history="1">
        <w:r>
          <w:rPr>
            <w:rFonts w:eastAsia="Times New Roman" w:cstheme="minorHAnsi"/>
            <w:sz w:val="24"/>
            <w:szCs w:val="24"/>
          </w:rPr>
          <w:t>www.bhel.com</w:t>
        </w:r>
      </w:hyperlink>
      <w:r>
        <w:rPr>
          <w:rFonts w:eastAsia="Times New Roman" w:cstheme="minorHAnsi"/>
          <w:sz w:val="24"/>
          <w:szCs w:val="24"/>
        </w:rPr>
        <w:t>). Bidders should regularly visit website(s) to keep themselves updated.</w:t>
      </w:r>
    </w:p>
    <w:p>
      <w:pPr>
        <w:tabs>
          <w:tab w:val="left" w:pos="90"/>
        </w:tabs>
        <w:jc w:val="center"/>
        <w:rPr>
          <w:rFonts w:cstheme="minorHAnsi"/>
          <w:b/>
          <w:bCs/>
          <w:sz w:val="24"/>
          <w:szCs w:val="24"/>
        </w:rPr>
      </w:pPr>
    </w:p>
    <w:p>
      <w:pPr>
        <w:ind w:left="900" w:hanging="63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B.</w:t>
      </w:r>
      <w:r>
        <w:rPr>
          <w:rFonts w:eastAsia="Times New Roman" w:cstheme="minorHAnsi"/>
          <w:sz w:val="24"/>
          <w:szCs w:val="24"/>
        </w:rPr>
        <w:tab/>
        <w:t>Enquiry will be given to only those vendors who have submitted their Expression of Interest and found technically qualified as per specification.</w:t>
      </w:r>
    </w:p>
    <w:p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 </w:t>
      </w:r>
    </w:p>
    <w:p>
      <w:pPr>
        <w:spacing w:after="200" w:line="276" w:lineRule="auto"/>
        <w:jc w:val="right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 Dy. MGR (MM-Feeders)</w:t>
      </w:r>
    </w:p>
    <w:p>
      <w:pPr>
        <w:spacing w:after="200" w:line="276" w:lineRule="auto"/>
        <w:jc w:val="left"/>
        <w:rPr>
          <w:rFonts w:cstheme="minorHAnsi"/>
          <w:b/>
          <w:sz w:val="24"/>
          <w:szCs w:val="24"/>
        </w:rPr>
      </w:pPr>
      <w:hyperlink r:id="rId13" w:history="1">
        <w:r>
          <w:rPr>
            <w:rFonts w:eastAsia="Times New Roman" w:cstheme="minorHAnsi"/>
            <w:b/>
            <w:sz w:val="24"/>
            <w:szCs w:val="24"/>
          </w:rPr>
          <w:t>DOWNLOAD</w:t>
        </w:r>
      </w:hyperlink>
    </w:p>
    <w:sectPr>
      <w:pgSz w:w="12240" w:h="15840"/>
      <w:pgMar w:top="24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64255"/>
    <w:multiLevelType w:val="hybridMultilevel"/>
    <w:tmpl w:val="642C6B7E"/>
    <w:lvl w:ilvl="0" w:tplc="5682332E">
      <w:start w:val="1"/>
      <w:numFmt w:val="decimal"/>
      <w:lvlText w:val="%1."/>
      <w:legacy w:legacy="1" w:legacySpace="0" w:legacyIndent="360"/>
      <w:lvlJc w:val="left"/>
      <w:pPr>
        <w:ind w:left="3510" w:hanging="360"/>
      </w:pPr>
      <w:rPr>
        <w:rFonts w:ascii="Arial" w:hAnsi="Arial" w:hint="default"/>
        <w:b w:val="0"/>
        <w:bCs/>
      </w:rPr>
    </w:lvl>
    <w:lvl w:ilvl="1" w:tplc="88B4CCBA">
      <w:start w:val="1"/>
      <w:numFmt w:val="lowerLetter"/>
      <w:lvlText w:val="(%2)"/>
      <w:lvlJc w:val="left"/>
      <w:pPr>
        <w:tabs>
          <w:tab w:val="num" w:pos="4470"/>
        </w:tabs>
        <w:ind w:left="4470" w:hanging="720"/>
      </w:pPr>
    </w:lvl>
    <w:lvl w:ilvl="2" w:tplc="0409001B">
      <w:start w:val="1"/>
      <w:numFmt w:val="decimal"/>
      <w:lvlText w:val="%3."/>
      <w:lvlJc w:val="left"/>
      <w:pPr>
        <w:tabs>
          <w:tab w:val="num" w:pos="4830"/>
        </w:tabs>
        <w:ind w:left="4830" w:hanging="360"/>
      </w:pPr>
    </w:lvl>
    <w:lvl w:ilvl="3" w:tplc="0409000F">
      <w:start w:val="1"/>
      <w:numFmt w:val="decimal"/>
      <w:lvlText w:val="%4."/>
      <w:lvlJc w:val="left"/>
      <w:pPr>
        <w:tabs>
          <w:tab w:val="num" w:pos="5550"/>
        </w:tabs>
        <w:ind w:left="5550" w:hanging="360"/>
      </w:pPr>
    </w:lvl>
    <w:lvl w:ilvl="4" w:tplc="04090019">
      <w:start w:val="1"/>
      <w:numFmt w:val="decimal"/>
      <w:lvlText w:val="%5."/>
      <w:lvlJc w:val="left"/>
      <w:pPr>
        <w:tabs>
          <w:tab w:val="num" w:pos="6270"/>
        </w:tabs>
        <w:ind w:left="6270" w:hanging="360"/>
      </w:pPr>
    </w:lvl>
    <w:lvl w:ilvl="5" w:tplc="0409001B">
      <w:start w:val="1"/>
      <w:numFmt w:val="decimal"/>
      <w:lvlText w:val="%6."/>
      <w:lvlJc w:val="left"/>
      <w:pPr>
        <w:tabs>
          <w:tab w:val="num" w:pos="6990"/>
        </w:tabs>
        <w:ind w:left="6990" w:hanging="360"/>
      </w:pPr>
    </w:lvl>
    <w:lvl w:ilvl="6" w:tplc="0409000F">
      <w:start w:val="1"/>
      <w:numFmt w:val="decimal"/>
      <w:lvlText w:val="%7."/>
      <w:lvlJc w:val="left"/>
      <w:pPr>
        <w:tabs>
          <w:tab w:val="num" w:pos="7710"/>
        </w:tabs>
        <w:ind w:left="7710" w:hanging="360"/>
      </w:pPr>
    </w:lvl>
    <w:lvl w:ilvl="7" w:tplc="04090019">
      <w:start w:val="1"/>
      <w:numFmt w:val="decimal"/>
      <w:lvlText w:val="%8."/>
      <w:lvlJc w:val="left"/>
      <w:pPr>
        <w:tabs>
          <w:tab w:val="num" w:pos="8430"/>
        </w:tabs>
        <w:ind w:left="8430" w:hanging="360"/>
      </w:pPr>
    </w:lvl>
    <w:lvl w:ilvl="8" w:tplc="0409001B">
      <w:start w:val="1"/>
      <w:numFmt w:val="decimal"/>
      <w:lvlText w:val="%9."/>
      <w:lvlJc w:val="left"/>
      <w:pPr>
        <w:tabs>
          <w:tab w:val="num" w:pos="9150"/>
        </w:tabs>
        <w:ind w:left="915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B24861-3F56-4C17-8B30-44FF9D1FF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jc w:val="left"/>
    </w:pPr>
    <w:rPr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8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9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23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83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bpl.co.in" TargetMode="External"/><Relationship Id="rId13" Type="http://schemas.openxmlformats.org/officeDocument/2006/relationships/hyperlink" Target="http://www.bhelbpl.co.in/tenders-pdf/MM-THERMAL-13-14/Tender%20Enquiry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oksahni@bhel.in" TargetMode="External"/><Relationship Id="rId12" Type="http://schemas.openxmlformats.org/officeDocument/2006/relationships/hyperlink" Target="http://www.bh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helbpl.co.i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shoksahni@bhel.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h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6137350wa</cp:lastModifiedBy>
  <cp:revision>193</cp:revision>
  <cp:lastPrinted>2019-07-04T08:52:00Z</cp:lastPrinted>
  <dcterms:created xsi:type="dcterms:W3CDTF">2013-07-25T03:45:00Z</dcterms:created>
  <dcterms:modified xsi:type="dcterms:W3CDTF">2020-08-31T04:21:00Z</dcterms:modified>
</cp:coreProperties>
</file>