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53" w:rsidRPr="00A75443" w:rsidRDefault="00A75443" w:rsidP="00A75443">
      <w:pPr>
        <w:pStyle w:val="Heading1"/>
        <w:jc w:val="center"/>
        <w:rPr>
          <w:rFonts w:asciiTheme="minorHAnsi" w:hAnsiTheme="minorHAnsi" w:cstheme="minorHAnsi"/>
          <w:b w:val="0"/>
          <w:bCs w:val="0"/>
          <w:color w:val="auto"/>
        </w:rPr>
      </w:pPr>
      <w:r w:rsidRPr="00A75443">
        <w:rPr>
          <w:rFonts w:asciiTheme="minorHAnsi" w:hAnsiTheme="minorHAnsi" w:cstheme="minorHAnsi"/>
          <w:b w:val="0"/>
          <w:bCs w:val="0"/>
          <w:color w:val="auto"/>
        </w:rPr>
        <w:t>SPECIFICATION FOR GAS DETECTORS</w:t>
      </w:r>
    </w:p>
    <w:p w:rsidR="00A75443" w:rsidRPr="00A75443" w:rsidRDefault="00A75443" w:rsidP="00A75443">
      <w:pPr>
        <w:rPr>
          <w:rFonts w:cstheme="minorHAnsi"/>
          <w:sz w:val="20"/>
          <w:szCs w:val="20"/>
        </w:rPr>
      </w:pPr>
    </w:p>
    <w:p w:rsidR="00D35B84" w:rsidRDefault="00A75443" w:rsidP="00A75443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1. The gas detectors shall be in a flame proof housing and shall conform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t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o IS 2148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2. The sensing method of the detectors shall be "CATALYTIC COMBUSTIBLE"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3. The detectors shall be mountable on floor or wall.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4.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The detectors shall be able to detect leakage at 10% of the lower</w:t>
      </w:r>
      <w:r w:rsidRPr="00A75443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explosion limit (LEL</w:t>
      </w:r>
      <w:proofErr w:type="gramStart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)</w:t>
      </w:r>
      <w:proofErr w:type="gramEnd"/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5. The detectors operating voltage shall not be more than 2 volts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6. The detectors shall be capable of detecting gas leakages for</w:t>
      </w:r>
      <w:r w:rsidRPr="00A75443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Acetylene and Bharat cutting gas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7. The detector signal strength should be such that an alarm bell is</w:t>
      </w:r>
      <w:r w:rsidRPr="00A75443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given at 100metres distance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    from the leakage detection area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8. The storage methodology of the gases in our gas stores shall be as</w:t>
      </w:r>
      <w:r w:rsidRPr="00A75443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follows: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 xml:space="preserve">                Acetylene   -     240 </w:t>
      </w:r>
      <w:proofErr w:type="spellStart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Kgs</w:t>
      </w:r>
      <w:proofErr w:type="spellEnd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 xml:space="preserve"> in a 10m x 10m room</w:t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</w:rPr>
        <w:br/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 xml:space="preserve">                Bharat cutting gas   - 875 </w:t>
      </w:r>
      <w:proofErr w:type="spellStart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Kgs</w:t>
      </w:r>
      <w:proofErr w:type="spellEnd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 xml:space="preserve"> each in three rooms o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f </w:t>
      </w: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size 10m x 10m</w:t>
      </w:r>
    </w:p>
    <w:p w:rsidR="00A75443" w:rsidRDefault="00D35B84" w:rsidP="00A75443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9.  The Erection and Commissioning of the Gas leakage detection system shall be in the scope of supplier. The supplier may be asked to </w:t>
      </w:r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>quoted</w:t>
      </w:r>
      <w:proofErr w:type="gramEnd"/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accordingly.</w:t>
      </w:r>
      <w:r w:rsidR="00A75443" w:rsidRPr="00A75443">
        <w:rPr>
          <w:rFonts w:cstheme="minorHAnsi"/>
          <w:color w:val="000000"/>
          <w:sz w:val="24"/>
          <w:szCs w:val="24"/>
        </w:rPr>
        <w:br/>
      </w:r>
    </w:p>
    <w:p w:rsidR="00A75443" w:rsidRDefault="00A75443" w:rsidP="00A75443">
      <w:pPr>
        <w:rPr>
          <w:rFonts w:cstheme="minorHAnsi"/>
          <w:color w:val="000000"/>
          <w:sz w:val="24"/>
          <w:szCs w:val="24"/>
        </w:rPr>
      </w:pPr>
    </w:p>
    <w:p w:rsidR="00A75443" w:rsidRPr="00A75443" w:rsidRDefault="00A75443" w:rsidP="00A75443">
      <w:pPr>
        <w:rPr>
          <w:rFonts w:cstheme="minorHAnsi"/>
          <w:sz w:val="20"/>
          <w:szCs w:val="20"/>
        </w:rPr>
      </w:pPr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          Note</w:t>
      </w:r>
      <w:proofErr w:type="gramStart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>:-</w:t>
      </w:r>
      <w:proofErr w:type="gramEnd"/>
      <w:r w:rsidRPr="00A75443">
        <w:rPr>
          <w:rFonts w:cstheme="minorHAnsi"/>
          <w:color w:val="000000"/>
          <w:sz w:val="24"/>
          <w:szCs w:val="24"/>
          <w:shd w:val="clear" w:color="auto" w:fill="FFFFFF"/>
        </w:rPr>
        <w:t xml:space="preserve">     All the above four rooms are one after the another</w:t>
      </w:r>
      <w:r w:rsidRPr="00A75443">
        <w:rPr>
          <w:rFonts w:cstheme="minorHAnsi"/>
          <w:color w:val="000000"/>
          <w:sz w:val="24"/>
          <w:szCs w:val="24"/>
        </w:rPr>
        <w:br/>
      </w:r>
    </w:p>
    <w:p w:rsidR="00A75443" w:rsidRDefault="00A75443" w:rsidP="00A75443"/>
    <w:p w:rsidR="00A75443" w:rsidRPr="00A75443" w:rsidRDefault="00A75443" w:rsidP="00A75443"/>
    <w:sectPr w:rsidR="00A75443" w:rsidRPr="00A75443" w:rsidSect="008321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00500000000000000"/>
    <w:charset w:val="01"/>
    <w:family w:val="auto"/>
    <w:pitch w:val="variable"/>
    <w:sig w:usb0="002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527A4"/>
    <w:multiLevelType w:val="hybridMultilevel"/>
    <w:tmpl w:val="3DC63D2A"/>
    <w:lvl w:ilvl="0" w:tplc="72EE984C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443"/>
    <w:rsid w:val="00387A0E"/>
    <w:rsid w:val="00451B9C"/>
    <w:rsid w:val="00832176"/>
    <w:rsid w:val="00A75443"/>
    <w:rsid w:val="00D35B84"/>
    <w:rsid w:val="00D6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176"/>
  </w:style>
  <w:style w:type="paragraph" w:styleId="Heading1">
    <w:name w:val="heading 1"/>
    <w:basedOn w:val="Normal"/>
    <w:next w:val="Normal"/>
    <w:link w:val="Heading1Char"/>
    <w:uiPriority w:val="9"/>
    <w:qFormat/>
    <w:rsid w:val="00A754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A75443"/>
  </w:style>
  <w:style w:type="paragraph" w:styleId="ListParagraph">
    <w:name w:val="List Paragraph"/>
    <w:basedOn w:val="Normal"/>
    <w:uiPriority w:val="34"/>
    <w:qFormat/>
    <w:rsid w:val="00A75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</dc:creator>
  <cp:keywords/>
  <dc:description/>
  <cp:lastModifiedBy>VENKATESH</cp:lastModifiedBy>
  <cp:revision>3</cp:revision>
  <dcterms:created xsi:type="dcterms:W3CDTF">2012-01-06T09:45:00Z</dcterms:created>
  <dcterms:modified xsi:type="dcterms:W3CDTF">2012-01-07T05:00:00Z</dcterms:modified>
</cp:coreProperties>
</file>