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E1" w:rsidRPr="001A1E01" w:rsidRDefault="007A3A36" w:rsidP="000631D6">
      <w:pPr>
        <w:spacing w:after="0" w:line="240" w:lineRule="auto"/>
        <w:ind w:left="-90" w:right="-23"/>
        <w:jc w:val="center"/>
        <w:rPr>
          <w:rFonts w:cstheme="minorHAnsi"/>
          <w:b/>
          <w:bCs/>
          <w:sz w:val="20"/>
          <w:u w:val="single"/>
        </w:rPr>
      </w:pPr>
      <w:r>
        <w:rPr>
          <w:rFonts w:cstheme="minorHAnsi"/>
          <w:b/>
          <w:bCs/>
          <w:sz w:val="20"/>
          <w:u w:val="single"/>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7.2pt;width:60.75pt;height:50.25pt;z-index:251658240">
            <v:imagedata r:id="rId7" o:title=""/>
            <w10:wrap type="topAndBottom"/>
          </v:shape>
          <o:OLEObject Type="Embed" ProgID="MSPhotoEd.3" ShapeID="_x0000_s1026" DrawAspect="Content" ObjectID="_1705747950" r:id="rId8"/>
        </w:object>
      </w:r>
      <w:r w:rsidR="00E231E1" w:rsidRPr="001A1E01">
        <w:rPr>
          <w:rFonts w:cstheme="minorHAnsi"/>
          <w:b/>
          <w:bCs/>
          <w:sz w:val="20"/>
          <w:u w:val="single"/>
        </w:rPr>
        <w:t>BHARAT HEAVY ELECTRICALS LIMITED</w:t>
      </w:r>
    </w:p>
    <w:p w:rsidR="00E231E1" w:rsidRPr="001A1E01" w:rsidRDefault="00E231E1" w:rsidP="000631D6">
      <w:pPr>
        <w:spacing w:after="0" w:line="240" w:lineRule="auto"/>
        <w:ind w:left="-90" w:right="-23"/>
        <w:jc w:val="center"/>
        <w:rPr>
          <w:rFonts w:cstheme="minorHAnsi"/>
          <w:b/>
          <w:bCs/>
          <w:sz w:val="20"/>
          <w:u w:val="single"/>
        </w:rPr>
      </w:pPr>
      <w:r w:rsidRPr="001A1E01">
        <w:rPr>
          <w:rFonts w:cstheme="minorHAnsi"/>
          <w:b/>
          <w:bCs/>
          <w:sz w:val="20"/>
          <w:u w:val="single"/>
        </w:rPr>
        <w:t>HEEP HARIDWAR INDIA-PIN 249403</w:t>
      </w:r>
    </w:p>
    <w:p w:rsidR="00E231E1" w:rsidRPr="001A1E01" w:rsidRDefault="00E231E1" w:rsidP="000631D6">
      <w:pPr>
        <w:spacing w:after="0" w:line="240" w:lineRule="auto"/>
        <w:ind w:left="-90" w:right="-23"/>
        <w:jc w:val="center"/>
        <w:rPr>
          <w:rFonts w:cstheme="minorHAnsi"/>
          <w:b/>
          <w:bCs/>
          <w:sz w:val="20"/>
          <w:u w:val="single"/>
        </w:rPr>
      </w:pPr>
      <w:r w:rsidRPr="001A1E01">
        <w:rPr>
          <w:rFonts w:cstheme="minorHAnsi"/>
          <w:b/>
          <w:bCs/>
          <w:sz w:val="20"/>
          <w:u w:val="single"/>
        </w:rPr>
        <w:t>FAX NO: 0091 1334 226462</w:t>
      </w:r>
    </w:p>
    <w:p w:rsidR="00E231E1" w:rsidRDefault="00E231E1" w:rsidP="000631D6">
      <w:pPr>
        <w:spacing w:after="0" w:line="240" w:lineRule="auto"/>
        <w:ind w:left="-90" w:right="-23"/>
        <w:jc w:val="center"/>
        <w:rPr>
          <w:rFonts w:cstheme="minorHAnsi"/>
          <w:b/>
          <w:bCs/>
          <w:sz w:val="20"/>
          <w:u w:val="single"/>
        </w:rPr>
      </w:pPr>
      <w:r w:rsidRPr="001A1E01">
        <w:rPr>
          <w:rFonts w:cstheme="minorHAnsi"/>
          <w:b/>
          <w:bCs/>
          <w:sz w:val="20"/>
          <w:u w:val="single"/>
        </w:rPr>
        <w:t xml:space="preserve">PHONE NO: </w:t>
      </w:r>
      <w:r w:rsidR="00B607BE">
        <w:rPr>
          <w:rFonts w:cstheme="minorHAnsi"/>
          <w:b/>
          <w:bCs/>
          <w:sz w:val="20"/>
          <w:u w:val="single"/>
        </w:rPr>
        <w:t>8899026770</w:t>
      </w:r>
    </w:p>
    <w:p w:rsidR="00E231E1" w:rsidRDefault="00E231E1" w:rsidP="000631D6">
      <w:pPr>
        <w:spacing w:after="0" w:line="240" w:lineRule="auto"/>
        <w:ind w:left="-90" w:right="-23"/>
        <w:jc w:val="center"/>
        <w:rPr>
          <w:rFonts w:cstheme="minorHAnsi"/>
          <w:b/>
          <w:bCs/>
          <w:sz w:val="20"/>
          <w:u w:val="single"/>
        </w:rPr>
      </w:pPr>
    </w:p>
    <w:p w:rsidR="00E231E1" w:rsidRPr="001A1E01" w:rsidRDefault="00E231E1" w:rsidP="000631D6">
      <w:pPr>
        <w:spacing w:after="0" w:line="240" w:lineRule="auto"/>
        <w:ind w:left="-90" w:right="-23"/>
        <w:jc w:val="center"/>
        <w:rPr>
          <w:rFonts w:cstheme="minorHAnsi"/>
          <w:b/>
          <w:bCs/>
          <w:sz w:val="20"/>
          <w:u w:val="single"/>
        </w:rPr>
      </w:pPr>
    </w:p>
    <w:p w:rsidR="00E231E1" w:rsidRPr="00A30B46" w:rsidRDefault="00E231E1" w:rsidP="000631D6">
      <w:pPr>
        <w:ind w:left="-90" w:right="-23"/>
        <w:rPr>
          <w:rFonts w:cstheme="minorHAnsi"/>
          <w:b/>
          <w:bCs/>
          <w:szCs w:val="22"/>
          <w:u w:val="single"/>
        </w:rPr>
      </w:pPr>
      <w:r w:rsidRPr="00A30B46">
        <w:rPr>
          <w:rFonts w:cstheme="minorHAnsi"/>
          <w:b/>
          <w:bCs/>
          <w:szCs w:val="22"/>
          <w:u w:val="single"/>
        </w:rPr>
        <w:t xml:space="preserve">BHEL ENQUIRY No: </w:t>
      </w:r>
      <w:r w:rsidR="0020102A">
        <w:rPr>
          <w:rFonts w:cstheme="minorHAnsi"/>
          <w:b/>
          <w:bCs/>
          <w:szCs w:val="22"/>
          <w:u w:val="single"/>
        </w:rPr>
        <w:t>T/T206/21/2248C</w:t>
      </w:r>
      <w:r w:rsidRPr="00E231E1">
        <w:rPr>
          <w:rFonts w:cstheme="minorHAnsi"/>
          <w:b/>
          <w:bCs/>
          <w:szCs w:val="22"/>
          <w:u w:val="single"/>
        </w:rPr>
        <w:t>1</w:t>
      </w:r>
    </w:p>
    <w:p w:rsidR="00E231E1" w:rsidRPr="00A30B46" w:rsidRDefault="00E231E1" w:rsidP="000631D6">
      <w:pPr>
        <w:ind w:left="-90" w:right="-23"/>
        <w:rPr>
          <w:rFonts w:cstheme="minorHAnsi"/>
          <w:szCs w:val="22"/>
        </w:rPr>
      </w:pPr>
      <w:r w:rsidRPr="00A30B46">
        <w:rPr>
          <w:rFonts w:cstheme="minorHAnsi"/>
          <w:b/>
          <w:bCs/>
          <w:szCs w:val="22"/>
        </w:rPr>
        <w:t>M/s</w:t>
      </w:r>
      <w:r w:rsidRPr="00A30B46">
        <w:rPr>
          <w:rFonts w:cstheme="minorHAnsi"/>
          <w:szCs w:val="22"/>
        </w:rPr>
        <w:t>……………………….</w:t>
      </w:r>
    </w:p>
    <w:p w:rsidR="00E231E1" w:rsidRPr="00A30B46" w:rsidRDefault="00E231E1" w:rsidP="000631D6">
      <w:pPr>
        <w:ind w:left="-90" w:right="-23"/>
        <w:rPr>
          <w:rFonts w:cstheme="minorHAnsi"/>
          <w:szCs w:val="22"/>
        </w:rPr>
      </w:pPr>
      <w:r w:rsidRPr="00A30B46">
        <w:rPr>
          <w:rFonts w:cstheme="minorHAnsi"/>
          <w:b/>
          <w:bCs/>
          <w:szCs w:val="22"/>
        </w:rPr>
        <w:t>Sub:</w:t>
      </w:r>
      <w:r w:rsidRPr="00A30B46">
        <w:rPr>
          <w:rFonts w:cstheme="minorHAnsi"/>
          <w:szCs w:val="22"/>
        </w:rPr>
        <w:t xml:space="preserve"> BHEL-HEEP/</w:t>
      </w:r>
      <w:r w:rsidRPr="00E231E1">
        <w:rPr>
          <w:rFonts w:cstheme="minorHAnsi"/>
          <w:b/>
          <w:bCs/>
          <w:szCs w:val="22"/>
        </w:rPr>
        <w:t>OPEN-TENDER</w:t>
      </w:r>
      <w:r w:rsidRPr="00A30B46">
        <w:rPr>
          <w:rFonts w:cstheme="minorHAnsi"/>
          <w:szCs w:val="22"/>
        </w:rPr>
        <w:t xml:space="preserve"> (Turbine) / 20</w:t>
      </w:r>
      <w:r w:rsidR="0020102A">
        <w:rPr>
          <w:rFonts w:cstheme="minorHAnsi"/>
          <w:szCs w:val="22"/>
        </w:rPr>
        <w:t>22/TAPP/sealing_ring/01</w:t>
      </w:r>
    </w:p>
    <w:p w:rsidR="00E231E1" w:rsidRDefault="00E231E1" w:rsidP="000631D6">
      <w:pPr>
        <w:ind w:left="-90" w:right="-23"/>
        <w:jc w:val="both"/>
        <w:rPr>
          <w:rFonts w:cstheme="minorHAnsi"/>
          <w:szCs w:val="22"/>
        </w:rPr>
      </w:pPr>
    </w:p>
    <w:p w:rsidR="00E231E1" w:rsidRPr="00A30B46" w:rsidRDefault="00E231E1" w:rsidP="000631D6">
      <w:pPr>
        <w:ind w:left="-90" w:right="-23"/>
        <w:jc w:val="both"/>
        <w:rPr>
          <w:rFonts w:cstheme="minorHAnsi"/>
          <w:szCs w:val="22"/>
        </w:rPr>
      </w:pPr>
      <w:r w:rsidRPr="00A30B46">
        <w:rPr>
          <w:rFonts w:cstheme="minorHAnsi"/>
          <w:szCs w:val="22"/>
        </w:rPr>
        <w:t>The Heavy Electricals Equipment Plant (HEEP) located in Haridwar, India is one of the major manufacturing plants of Bharat Heavy Electricals Ltd. The core business of HEEP includes design and manufacture of large steam and gas turbines, turbo generators and so on.</w:t>
      </w:r>
    </w:p>
    <w:p w:rsidR="0003777F" w:rsidRDefault="00E231E1" w:rsidP="0003777F">
      <w:pPr>
        <w:spacing w:line="240" w:lineRule="auto"/>
        <w:ind w:left="-90" w:right="-23"/>
        <w:jc w:val="both"/>
        <w:rPr>
          <w:rFonts w:cstheme="minorHAnsi"/>
          <w:szCs w:val="22"/>
        </w:rPr>
      </w:pPr>
      <w:r>
        <w:rPr>
          <w:rFonts w:cstheme="minorHAnsi"/>
          <w:szCs w:val="22"/>
        </w:rPr>
        <w:t>The tender is</w:t>
      </w:r>
      <w:r w:rsidRPr="00A30B46">
        <w:rPr>
          <w:rFonts w:cstheme="minorHAnsi"/>
          <w:szCs w:val="22"/>
        </w:rPr>
        <w:t xml:space="preserve"> invited </w:t>
      </w:r>
      <w:r>
        <w:rPr>
          <w:rFonts w:cstheme="minorHAnsi"/>
          <w:szCs w:val="22"/>
        </w:rPr>
        <w:t xml:space="preserve">on </w:t>
      </w:r>
      <w:r w:rsidRPr="00BF6F0A">
        <w:rPr>
          <w:rFonts w:cstheme="minorHAnsi"/>
          <w:b/>
          <w:bCs/>
          <w:i/>
          <w:iCs/>
          <w:szCs w:val="22"/>
        </w:rPr>
        <w:t xml:space="preserve">the </w:t>
      </w:r>
      <w:r w:rsidR="00766466">
        <w:rPr>
          <w:rFonts w:cstheme="minorHAnsi"/>
          <w:b/>
          <w:bCs/>
          <w:i/>
          <w:iCs/>
          <w:szCs w:val="22"/>
        </w:rPr>
        <w:t xml:space="preserve">NIC </w:t>
      </w:r>
      <w:r w:rsidRPr="00BF6F0A">
        <w:rPr>
          <w:rFonts w:cstheme="minorHAnsi"/>
          <w:b/>
          <w:bCs/>
          <w:i/>
          <w:iCs/>
          <w:szCs w:val="22"/>
        </w:rPr>
        <w:t>E-Procurement Portal</w:t>
      </w:r>
      <w:r w:rsidR="003868DC">
        <w:rPr>
          <w:rFonts w:cstheme="minorHAnsi"/>
          <w:b/>
          <w:bCs/>
          <w:i/>
          <w:iCs/>
          <w:szCs w:val="22"/>
        </w:rPr>
        <w:t xml:space="preserve"> (</w:t>
      </w:r>
      <w:hyperlink r:id="rId9" w:history="1">
        <w:r w:rsidR="003868DC" w:rsidRPr="008708DC">
          <w:rPr>
            <w:rStyle w:val="Hyperlink"/>
            <w:rFonts w:cstheme="minorHAnsi"/>
            <w:szCs w:val="22"/>
          </w:rPr>
          <w:t>https://eprocurebhel.co.in/nicgep/app</w:t>
        </w:r>
      </w:hyperlink>
      <w:r w:rsidR="003868DC" w:rsidRPr="003868DC">
        <w:rPr>
          <w:b/>
          <w:bCs/>
          <w:i/>
          <w:iCs/>
        </w:rPr>
        <w:t>)</w:t>
      </w:r>
      <w:r w:rsidRPr="003868DC">
        <w:rPr>
          <w:rFonts w:cstheme="minorHAnsi"/>
          <w:b/>
          <w:bCs/>
          <w:i/>
          <w:iCs/>
          <w:szCs w:val="22"/>
        </w:rPr>
        <w:t xml:space="preserve"> </w:t>
      </w:r>
      <w:r w:rsidRPr="00A30B46">
        <w:rPr>
          <w:rFonts w:cstheme="minorHAnsi"/>
          <w:szCs w:val="22"/>
        </w:rPr>
        <w:t xml:space="preserve">from the manufacturers (registered as well as unregistered) for the item </w:t>
      </w:r>
      <w:r w:rsidR="0020102A">
        <w:rPr>
          <w:rFonts w:asciiTheme="majorHAnsi" w:hAnsiTheme="majorHAnsi"/>
          <w:b/>
          <w:bCs/>
          <w:szCs w:val="22"/>
        </w:rPr>
        <w:t>Sealing Ring</w:t>
      </w:r>
      <w:r>
        <w:rPr>
          <w:rFonts w:cstheme="minorHAnsi"/>
          <w:b/>
          <w:bCs/>
          <w:szCs w:val="22"/>
        </w:rPr>
        <w:t xml:space="preserve"> </w:t>
      </w:r>
      <w:r w:rsidRPr="00E231E1">
        <w:rPr>
          <w:rFonts w:cstheme="minorHAnsi"/>
          <w:szCs w:val="22"/>
        </w:rPr>
        <w:t>as per details mentioned in</w:t>
      </w:r>
      <w:r>
        <w:rPr>
          <w:rFonts w:cstheme="minorHAnsi"/>
          <w:b/>
          <w:bCs/>
          <w:szCs w:val="22"/>
        </w:rPr>
        <w:t xml:space="preserve"> </w:t>
      </w:r>
      <w:r w:rsidRPr="005E0A76">
        <w:rPr>
          <w:rFonts w:cstheme="minorHAnsi"/>
          <w:b/>
          <w:bCs/>
          <w:szCs w:val="22"/>
          <w:highlight w:val="yellow"/>
        </w:rPr>
        <w:t>Annexure</w:t>
      </w:r>
      <w:r w:rsidR="00A12D25" w:rsidRPr="005E0A76">
        <w:rPr>
          <w:rFonts w:cstheme="minorHAnsi"/>
          <w:b/>
          <w:bCs/>
          <w:szCs w:val="22"/>
          <w:highlight w:val="yellow"/>
        </w:rPr>
        <w:t>-3</w:t>
      </w:r>
      <w:r w:rsidRPr="00A30B46">
        <w:rPr>
          <w:rFonts w:cstheme="minorHAnsi"/>
          <w:b/>
          <w:bCs/>
          <w:szCs w:val="22"/>
        </w:rPr>
        <w:t xml:space="preserve"> (Item Details)</w:t>
      </w:r>
      <w:r>
        <w:rPr>
          <w:rFonts w:cstheme="minorHAnsi"/>
          <w:b/>
          <w:bCs/>
          <w:szCs w:val="22"/>
        </w:rPr>
        <w:t>.</w:t>
      </w:r>
      <w:r w:rsidR="0003777F">
        <w:rPr>
          <w:rFonts w:cstheme="minorHAnsi"/>
          <w:b/>
          <w:bCs/>
          <w:szCs w:val="22"/>
        </w:rPr>
        <w:t xml:space="preserve"> The Offer shall</w:t>
      </w:r>
      <w:r w:rsidR="0003777F" w:rsidRPr="00C945C4">
        <w:rPr>
          <w:rFonts w:cstheme="minorHAnsi"/>
          <w:b/>
          <w:bCs/>
          <w:szCs w:val="22"/>
        </w:rPr>
        <w:t xml:space="preserve"> </w:t>
      </w:r>
      <w:r w:rsidR="0003777F">
        <w:rPr>
          <w:rFonts w:cstheme="minorHAnsi"/>
          <w:b/>
          <w:bCs/>
          <w:szCs w:val="22"/>
        </w:rPr>
        <w:t xml:space="preserve">be </w:t>
      </w:r>
      <w:r w:rsidR="0003777F" w:rsidRPr="00C945C4">
        <w:rPr>
          <w:rFonts w:cstheme="minorHAnsi"/>
          <w:b/>
          <w:bCs/>
          <w:szCs w:val="22"/>
        </w:rPr>
        <w:t xml:space="preserve">submitted </w:t>
      </w:r>
      <w:r w:rsidR="0003777F">
        <w:rPr>
          <w:rFonts w:cstheme="minorHAnsi"/>
          <w:b/>
          <w:bCs/>
          <w:szCs w:val="22"/>
        </w:rPr>
        <w:t>on</w:t>
      </w:r>
      <w:r w:rsidR="0003777F" w:rsidRPr="00C945C4">
        <w:rPr>
          <w:rFonts w:cstheme="minorHAnsi"/>
          <w:b/>
          <w:bCs/>
          <w:szCs w:val="22"/>
        </w:rPr>
        <w:t xml:space="preserve"> </w:t>
      </w:r>
      <w:r w:rsidR="00766466">
        <w:rPr>
          <w:rFonts w:cstheme="minorHAnsi"/>
          <w:b/>
          <w:bCs/>
          <w:szCs w:val="22"/>
        </w:rPr>
        <w:t>the designated</w:t>
      </w:r>
      <w:r w:rsidR="0003777F" w:rsidRPr="00C945C4">
        <w:rPr>
          <w:rFonts w:cstheme="minorHAnsi"/>
          <w:b/>
          <w:bCs/>
          <w:szCs w:val="22"/>
        </w:rPr>
        <w:t xml:space="preserve"> E-</w:t>
      </w:r>
      <w:r w:rsidR="0003777F" w:rsidRPr="00C945C4">
        <w:rPr>
          <w:rFonts w:cstheme="minorHAnsi"/>
          <w:b/>
          <w:bCs/>
          <w:i/>
          <w:iCs/>
          <w:szCs w:val="22"/>
        </w:rPr>
        <w:t xml:space="preserve"> </w:t>
      </w:r>
      <w:r w:rsidR="0003777F" w:rsidRPr="00BF6F0A">
        <w:rPr>
          <w:rFonts w:cstheme="minorHAnsi"/>
          <w:b/>
          <w:bCs/>
          <w:i/>
          <w:iCs/>
          <w:szCs w:val="22"/>
        </w:rPr>
        <w:t>Procurement</w:t>
      </w:r>
      <w:r w:rsidR="0003777F" w:rsidRPr="00C945C4">
        <w:rPr>
          <w:rFonts w:cstheme="minorHAnsi"/>
          <w:b/>
          <w:bCs/>
          <w:szCs w:val="22"/>
        </w:rPr>
        <w:t xml:space="preserve"> portal</w:t>
      </w:r>
      <w:r w:rsidR="0003777F">
        <w:rPr>
          <w:rFonts w:cstheme="minorHAnsi"/>
          <w:b/>
          <w:bCs/>
          <w:szCs w:val="22"/>
        </w:rPr>
        <w:t xml:space="preserve"> only.</w:t>
      </w:r>
    </w:p>
    <w:p w:rsidR="00F31750" w:rsidRPr="003F643C" w:rsidRDefault="00F31750" w:rsidP="003F643C">
      <w:pPr>
        <w:ind w:left="-90" w:right="-23"/>
        <w:jc w:val="both"/>
        <w:rPr>
          <w:rFonts w:cstheme="minorHAnsi"/>
          <w:szCs w:val="22"/>
        </w:rPr>
      </w:pPr>
      <w:r w:rsidRPr="00A41CA9">
        <w:rPr>
          <w:b/>
          <w:bCs/>
          <w:u w:val="single"/>
        </w:rPr>
        <w:t>SPECIAL INSTRUCTIONS</w:t>
      </w:r>
      <w:r w:rsidR="00ED172D">
        <w:rPr>
          <w:b/>
          <w:bCs/>
          <w:u w:val="single"/>
        </w:rPr>
        <w:t xml:space="preserve"> OF ENQUIRY</w:t>
      </w:r>
      <w:r w:rsidRPr="00A41CA9">
        <w:rPr>
          <w:b/>
          <w:bCs/>
          <w:u w:val="single"/>
        </w:rPr>
        <w:t xml:space="preserve">- </w:t>
      </w:r>
    </w:p>
    <w:p w:rsidR="00872793" w:rsidRDefault="00872793" w:rsidP="00872793">
      <w:pPr>
        <w:pStyle w:val="ListParagraph"/>
        <w:numPr>
          <w:ilvl w:val="0"/>
          <w:numId w:val="10"/>
        </w:numPr>
        <w:ind w:left="-90" w:right="-23"/>
        <w:jc w:val="both"/>
        <w:rPr>
          <w:rFonts w:cstheme="minorHAnsi"/>
          <w:szCs w:val="22"/>
        </w:rPr>
      </w:pPr>
      <w:r w:rsidRPr="000631D6">
        <w:rPr>
          <w:rFonts w:cstheme="minorHAnsi"/>
          <w:szCs w:val="22"/>
        </w:rPr>
        <w:t xml:space="preserve">All vendors to provide point wise reply/confirmation along with relevant supporting documents to each and every point of </w:t>
      </w:r>
      <w:r w:rsidRPr="002241AA">
        <w:rPr>
          <w:rFonts w:cstheme="minorHAnsi"/>
          <w:szCs w:val="22"/>
          <w:highlight w:val="yellow"/>
        </w:rPr>
        <w:t>Annexure</w:t>
      </w:r>
      <w:r w:rsidRPr="000631D6">
        <w:rPr>
          <w:rFonts w:cstheme="minorHAnsi"/>
          <w:szCs w:val="22"/>
        </w:rPr>
        <w:t xml:space="preserve"> </w:t>
      </w:r>
      <w:r w:rsidR="005E0A76">
        <w:rPr>
          <w:rFonts w:cstheme="minorHAnsi"/>
          <w:szCs w:val="22"/>
        </w:rPr>
        <w:t>-1</w:t>
      </w:r>
      <w:r w:rsidR="005C74E1">
        <w:rPr>
          <w:rFonts w:cstheme="minorHAnsi"/>
          <w:szCs w:val="22"/>
        </w:rPr>
        <w:t xml:space="preserve"> </w:t>
      </w:r>
      <w:r w:rsidRPr="000631D6">
        <w:rPr>
          <w:rFonts w:cstheme="minorHAnsi"/>
          <w:szCs w:val="22"/>
        </w:rPr>
        <w:t>(Pre-Qualification Requirement/PQR) for all enquiry items. Non-compliance of these may lead to rejection of offer as these are essential condition for participating in tender enquiry.</w:t>
      </w:r>
    </w:p>
    <w:p w:rsidR="00B950D9" w:rsidRPr="00B950D9" w:rsidRDefault="00B950D9" w:rsidP="00B950D9">
      <w:pPr>
        <w:pStyle w:val="ListParagraph"/>
        <w:ind w:left="-90" w:right="-23"/>
        <w:jc w:val="both"/>
        <w:rPr>
          <w:rFonts w:cstheme="minorHAnsi"/>
          <w:sz w:val="10"/>
          <w:szCs w:val="10"/>
        </w:rPr>
      </w:pPr>
    </w:p>
    <w:p w:rsidR="00B607BE" w:rsidRPr="00B607BE" w:rsidRDefault="00B950D9" w:rsidP="00B607BE">
      <w:pPr>
        <w:pStyle w:val="ListParagraph"/>
        <w:numPr>
          <w:ilvl w:val="0"/>
          <w:numId w:val="10"/>
        </w:numPr>
        <w:ind w:left="-90" w:right="-23"/>
        <w:jc w:val="both"/>
        <w:rPr>
          <w:rFonts w:cstheme="minorHAnsi"/>
          <w:b/>
          <w:bCs/>
          <w:szCs w:val="22"/>
        </w:rPr>
      </w:pPr>
      <w:r w:rsidRPr="0071595E">
        <w:rPr>
          <w:rFonts w:cstheme="minorHAnsi"/>
          <w:b/>
          <w:bCs/>
          <w:szCs w:val="22"/>
        </w:rPr>
        <w:t>Quality Requirement-</w:t>
      </w:r>
    </w:p>
    <w:p w:rsidR="007F7F58" w:rsidRPr="00E71347" w:rsidRDefault="00B607BE" w:rsidP="00C651C8">
      <w:pPr>
        <w:pStyle w:val="ListParagraph"/>
        <w:numPr>
          <w:ilvl w:val="0"/>
          <w:numId w:val="18"/>
        </w:numPr>
        <w:ind w:right="-23"/>
        <w:jc w:val="both"/>
        <w:rPr>
          <w:rFonts w:cstheme="minorHAnsi"/>
          <w:szCs w:val="22"/>
        </w:rPr>
      </w:pPr>
      <w:bookmarkStart w:id="0" w:name="_GoBack"/>
      <w:bookmarkEnd w:id="0"/>
      <w:r w:rsidRPr="00E71347">
        <w:rPr>
          <w:rFonts w:cstheme="minorHAnsi"/>
          <w:szCs w:val="22"/>
        </w:rPr>
        <w:t>Testing &amp; Certification shall be as per ordering drawing.</w:t>
      </w:r>
    </w:p>
    <w:p w:rsidR="00C651C8" w:rsidRPr="00C651C8" w:rsidRDefault="00C651C8" w:rsidP="00C651C8">
      <w:pPr>
        <w:pStyle w:val="ListParagraph"/>
        <w:ind w:left="270" w:right="-23"/>
        <w:jc w:val="both"/>
        <w:rPr>
          <w:rFonts w:cstheme="minorHAnsi"/>
          <w:szCs w:val="22"/>
        </w:rPr>
      </w:pPr>
    </w:p>
    <w:p w:rsidR="00C651C8" w:rsidRDefault="0063042A" w:rsidP="00C651C8">
      <w:pPr>
        <w:pStyle w:val="ListParagraph"/>
        <w:numPr>
          <w:ilvl w:val="0"/>
          <w:numId w:val="20"/>
        </w:numPr>
        <w:jc w:val="both"/>
        <w:rPr>
          <w:rFonts w:cstheme="minorHAnsi"/>
          <w:szCs w:val="22"/>
        </w:rPr>
      </w:pPr>
      <w:r w:rsidRPr="00C651C8">
        <w:rPr>
          <w:rFonts w:cstheme="minorHAnsi"/>
          <w:szCs w:val="22"/>
        </w:rPr>
        <w:t>Vendor to offer best delivery schedule. Delivery is not sacrosanct.</w:t>
      </w:r>
    </w:p>
    <w:p w:rsidR="00C651C8" w:rsidRDefault="00C651C8" w:rsidP="00C651C8">
      <w:pPr>
        <w:pStyle w:val="ListParagraph"/>
        <w:ind w:left="-66"/>
        <w:jc w:val="both"/>
        <w:rPr>
          <w:rFonts w:cstheme="minorHAnsi"/>
          <w:szCs w:val="22"/>
        </w:rPr>
      </w:pPr>
    </w:p>
    <w:p w:rsidR="00075D29" w:rsidRDefault="00075D29" w:rsidP="00C651C8">
      <w:pPr>
        <w:pStyle w:val="ListParagraph"/>
        <w:numPr>
          <w:ilvl w:val="0"/>
          <w:numId w:val="20"/>
        </w:numPr>
        <w:jc w:val="both"/>
        <w:rPr>
          <w:rFonts w:cstheme="minorHAnsi"/>
          <w:szCs w:val="22"/>
        </w:rPr>
      </w:pPr>
      <w:r w:rsidRPr="00C651C8">
        <w:rPr>
          <w:rFonts w:cstheme="minorHAnsi"/>
          <w:szCs w:val="22"/>
        </w:rPr>
        <w:t>The evaluation currency for this tender shall be INR.</w:t>
      </w:r>
    </w:p>
    <w:p w:rsidR="00C651C8" w:rsidRPr="00C651C8" w:rsidRDefault="00C651C8" w:rsidP="00C651C8">
      <w:pPr>
        <w:pStyle w:val="ListParagraph"/>
        <w:rPr>
          <w:rFonts w:cstheme="minorHAnsi"/>
          <w:szCs w:val="22"/>
        </w:rPr>
      </w:pPr>
    </w:p>
    <w:p w:rsidR="007F7F58" w:rsidRPr="00C651C8" w:rsidRDefault="007F7F58" w:rsidP="0055463D">
      <w:pPr>
        <w:pStyle w:val="ListParagraph"/>
        <w:numPr>
          <w:ilvl w:val="0"/>
          <w:numId w:val="21"/>
        </w:numPr>
        <w:ind w:left="0" w:right="-23" w:hanging="426"/>
        <w:jc w:val="both"/>
        <w:rPr>
          <w:rFonts w:cstheme="minorHAnsi"/>
          <w:szCs w:val="22"/>
        </w:rPr>
      </w:pPr>
      <w:r w:rsidRPr="00C651C8">
        <w:rPr>
          <w:rFonts w:cstheme="minorHAnsi"/>
          <w:szCs w:val="22"/>
        </w:rPr>
        <w:t>Late delivery Penalty for Late Deliveries shall be applicable @0.5% per week or part thereof on the value of respective delayed supplies subject to maximum of 10% of the value of respective delayed supplies. If vendor do</w:t>
      </w:r>
      <w:r w:rsidR="006718EF">
        <w:rPr>
          <w:rFonts w:cstheme="minorHAnsi"/>
          <w:szCs w:val="22"/>
        </w:rPr>
        <w:t>esn’t</w:t>
      </w:r>
      <w:r w:rsidRPr="00C651C8">
        <w:rPr>
          <w:rFonts w:cstheme="minorHAnsi"/>
          <w:szCs w:val="22"/>
        </w:rPr>
        <w:t xml:space="preserve"> confirm late delivery penalty clause in their offer, </w:t>
      </w:r>
      <w:r w:rsidR="006718EF">
        <w:rPr>
          <w:rFonts w:cstheme="minorHAnsi"/>
          <w:szCs w:val="22"/>
        </w:rPr>
        <w:t xml:space="preserve">then </w:t>
      </w:r>
      <w:r w:rsidRPr="00C651C8">
        <w:rPr>
          <w:rFonts w:cstheme="minorHAnsi"/>
          <w:szCs w:val="22"/>
        </w:rPr>
        <w:t xml:space="preserve">it </w:t>
      </w:r>
      <w:r w:rsidR="006718EF">
        <w:rPr>
          <w:rFonts w:cstheme="minorHAnsi"/>
          <w:szCs w:val="22"/>
        </w:rPr>
        <w:t xml:space="preserve">will </w:t>
      </w:r>
      <w:r w:rsidRPr="00C651C8">
        <w:rPr>
          <w:rFonts w:cstheme="minorHAnsi"/>
          <w:szCs w:val="22"/>
        </w:rPr>
        <w:t xml:space="preserve">be presumed to be acceptable. No further </w:t>
      </w:r>
      <w:r w:rsidR="006718EF">
        <w:rPr>
          <w:rFonts w:cstheme="minorHAnsi"/>
          <w:szCs w:val="22"/>
        </w:rPr>
        <w:t>query</w:t>
      </w:r>
      <w:r w:rsidRPr="00C651C8">
        <w:rPr>
          <w:rFonts w:cstheme="minorHAnsi"/>
          <w:szCs w:val="22"/>
        </w:rPr>
        <w:t xml:space="preserve"> </w:t>
      </w:r>
      <w:r w:rsidR="006718EF">
        <w:rPr>
          <w:rFonts w:cstheme="minorHAnsi"/>
          <w:szCs w:val="22"/>
        </w:rPr>
        <w:t>will</w:t>
      </w:r>
      <w:r w:rsidRPr="00C651C8">
        <w:rPr>
          <w:rFonts w:cstheme="minorHAnsi"/>
          <w:szCs w:val="22"/>
        </w:rPr>
        <w:t xml:space="preserve"> be </w:t>
      </w:r>
      <w:r w:rsidR="006718EF">
        <w:rPr>
          <w:rFonts w:cstheme="minorHAnsi"/>
          <w:szCs w:val="22"/>
        </w:rPr>
        <w:t xml:space="preserve">entertained </w:t>
      </w:r>
      <w:r w:rsidRPr="00C651C8">
        <w:rPr>
          <w:rFonts w:cstheme="minorHAnsi"/>
          <w:szCs w:val="22"/>
        </w:rPr>
        <w:t>in this regard after opening of techno-commercial bid part-1.</w:t>
      </w:r>
    </w:p>
    <w:p w:rsidR="007F7F58" w:rsidRDefault="007F7F58" w:rsidP="007F7F58">
      <w:pPr>
        <w:pStyle w:val="ListParagraph"/>
        <w:ind w:left="-90" w:right="-23"/>
        <w:jc w:val="both"/>
        <w:rPr>
          <w:rFonts w:cstheme="minorHAnsi"/>
          <w:szCs w:val="22"/>
        </w:rPr>
      </w:pPr>
    </w:p>
    <w:p w:rsidR="008D6727" w:rsidRPr="00C651C8" w:rsidRDefault="008D6727" w:rsidP="0055463D">
      <w:pPr>
        <w:pStyle w:val="ListParagraph"/>
        <w:numPr>
          <w:ilvl w:val="0"/>
          <w:numId w:val="21"/>
        </w:numPr>
        <w:ind w:left="0" w:right="-23" w:hanging="426"/>
        <w:jc w:val="both"/>
        <w:rPr>
          <w:rFonts w:cstheme="minorHAnsi"/>
          <w:szCs w:val="22"/>
        </w:rPr>
      </w:pPr>
      <w:r w:rsidRPr="00C651C8">
        <w:rPr>
          <w:rFonts w:cstheme="minorHAnsi"/>
          <w:szCs w:val="22"/>
        </w:rPr>
        <w:t xml:space="preserve">Vendor Contract clause regarding </w:t>
      </w:r>
      <w:r w:rsidRPr="006718EF">
        <w:rPr>
          <w:rFonts w:cstheme="minorHAnsi"/>
          <w:color w:val="FF0000"/>
          <w:szCs w:val="22"/>
        </w:rPr>
        <w:t xml:space="preserve">GST ITC and provision for E-lnvoices w.e.f. </w:t>
      </w:r>
      <w:r w:rsidR="0055463D" w:rsidRPr="0055463D">
        <w:rPr>
          <w:rFonts w:cstheme="minorHAnsi"/>
          <w:color w:val="FF0000"/>
          <w:szCs w:val="22"/>
        </w:rPr>
        <w:t>01.04.2021</w:t>
      </w:r>
      <w:r w:rsidRPr="00C651C8">
        <w:rPr>
          <w:rFonts w:cstheme="minorHAnsi"/>
          <w:szCs w:val="22"/>
        </w:rPr>
        <w:t>:</w:t>
      </w:r>
    </w:p>
    <w:p w:rsidR="008D6727" w:rsidRPr="000631D6" w:rsidRDefault="008D6727" w:rsidP="00C651C8">
      <w:pPr>
        <w:pStyle w:val="ListParagraph"/>
        <w:numPr>
          <w:ilvl w:val="1"/>
          <w:numId w:val="21"/>
        </w:numPr>
        <w:ind w:left="284" w:right="-23" w:hanging="284"/>
        <w:jc w:val="both"/>
        <w:rPr>
          <w:rFonts w:cstheme="minorHAnsi"/>
          <w:szCs w:val="22"/>
        </w:rPr>
      </w:pPr>
      <w:r w:rsidRPr="000631D6">
        <w:rPr>
          <w:rFonts w:cstheme="minorHAnsi"/>
          <w:szCs w:val="22"/>
        </w:rPr>
        <w:t>W.e.f. 01.0</w:t>
      </w:r>
      <w:r w:rsidR="0055463D">
        <w:rPr>
          <w:rFonts w:cstheme="minorHAnsi"/>
          <w:szCs w:val="22"/>
        </w:rPr>
        <w:t>4</w:t>
      </w:r>
      <w:r w:rsidRPr="000631D6">
        <w:rPr>
          <w:rFonts w:cstheme="minorHAnsi"/>
          <w:szCs w:val="22"/>
        </w:rPr>
        <w:t xml:space="preserve">.2021, vendor to ensure submission of E-Invoice who is having turnover of more </w:t>
      </w:r>
      <w:r w:rsidR="0055463D" w:rsidRPr="000631D6">
        <w:rPr>
          <w:rFonts w:cstheme="minorHAnsi"/>
          <w:szCs w:val="22"/>
        </w:rPr>
        <w:t xml:space="preserve">than </w:t>
      </w:r>
      <w:r w:rsidR="0055463D">
        <w:rPr>
          <w:rFonts w:cstheme="minorHAnsi"/>
          <w:szCs w:val="22"/>
        </w:rPr>
        <w:t>₹50</w:t>
      </w:r>
      <w:r w:rsidR="00B607BE">
        <w:rPr>
          <w:rFonts w:cstheme="minorHAnsi"/>
          <w:szCs w:val="22"/>
        </w:rPr>
        <w:t xml:space="preserve"> </w:t>
      </w:r>
      <w:r w:rsidR="0055463D">
        <w:rPr>
          <w:rFonts w:cstheme="minorHAnsi"/>
          <w:szCs w:val="22"/>
        </w:rPr>
        <w:t>Cr.</w:t>
      </w:r>
    </w:p>
    <w:p w:rsidR="000631D6" w:rsidRDefault="008D6727" w:rsidP="00C651C8">
      <w:pPr>
        <w:pStyle w:val="ListParagraph"/>
        <w:numPr>
          <w:ilvl w:val="1"/>
          <w:numId w:val="21"/>
        </w:numPr>
        <w:ind w:left="284" w:right="-23" w:hanging="284"/>
        <w:jc w:val="both"/>
        <w:rPr>
          <w:rFonts w:cstheme="minorHAnsi"/>
          <w:szCs w:val="22"/>
        </w:rPr>
      </w:pPr>
      <w:r w:rsidRPr="000631D6">
        <w:rPr>
          <w:rFonts w:cstheme="minorHAnsi"/>
          <w:szCs w:val="22"/>
        </w:rPr>
        <w:t xml:space="preserve">It has been specified by the Govt. that it is mandatory to mention a </w:t>
      </w:r>
      <w:r w:rsidRPr="00A444C9">
        <w:rPr>
          <w:rFonts w:cstheme="minorHAnsi"/>
          <w:b/>
          <w:bCs/>
          <w:szCs w:val="22"/>
        </w:rPr>
        <w:t>valid unique invoice Reference No</w:t>
      </w:r>
      <w:r w:rsidRPr="000631D6">
        <w:rPr>
          <w:rFonts w:cstheme="minorHAnsi"/>
          <w:szCs w:val="22"/>
        </w:rPr>
        <w:t>. (IRN) and QR code as generated from Govt. portal on a Tax Invoice. Based on such information, GST ITC as claimed by BHEL in GST Returns shall be matched with the corresponding details uploaded by supplier in E-lnvoicing System.</w:t>
      </w:r>
    </w:p>
    <w:p w:rsidR="0003777F" w:rsidRPr="000058A1" w:rsidRDefault="008D6727" w:rsidP="000058A1">
      <w:pPr>
        <w:pStyle w:val="ListParagraph"/>
        <w:numPr>
          <w:ilvl w:val="1"/>
          <w:numId w:val="21"/>
        </w:numPr>
        <w:ind w:left="284" w:right="-23" w:hanging="284"/>
        <w:jc w:val="both"/>
        <w:rPr>
          <w:rFonts w:cstheme="minorHAnsi"/>
          <w:szCs w:val="22"/>
        </w:rPr>
      </w:pPr>
      <w:r w:rsidRPr="000631D6">
        <w:rPr>
          <w:rFonts w:cstheme="minorHAnsi"/>
          <w:szCs w:val="22"/>
        </w:rPr>
        <w:t>In case the vendor /contractor delays or fails to provide all the documents as per the Purchase order / Work Order at the time of submitting Tax invoice to BHEL, any subsequent financial loss to BHEL on account of vendor/contractor shall be to vendor's / contractor's account. BHEL has further right to take necessary steps to protect its interest at the time of release of payment. This further requires inclusion of IRN and QR code on tax invoice as announce</w:t>
      </w:r>
      <w:r w:rsidR="0055463D">
        <w:rPr>
          <w:rFonts w:cstheme="minorHAnsi"/>
          <w:szCs w:val="22"/>
        </w:rPr>
        <w:t>d by Govt. of India w.e.f. 01.04.2021</w:t>
      </w:r>
      <w:r w:rsidRPr="000631D6">
        <w:rPr>
          <w:rFonts w:cstheme="minorHAnsi"/>
          <w:szCs w:val="22"/>
        </w:rPr>
        <w:t>.</w:t>
      </w:r>
    </w:p>
    <w:p w:rsidR="0003777F" w:rsidRPr="0089681E" w:rsidRDefault="0003777F" w:rsidP="0055463D">
      <w:pPr>
        <w:pStyle w:val="ListParagraph"/>
        <w:numPr>
          <w:ilvl w:val="0"/>
          <w:numId w:val="21"/>
        </w:numPr>
        <w:ind w:left="0" w:right="-23" w:hanging="426"/>
        <w:jc w:val="both"/>
        <w:rPr>
          <w:rFonts w:cstheme="minorHAnsi"/>
          <w:szCs w:val="22"/>
        </w:rPr>
      </w:pPr>
      <w:r w:rsidRPr="0089681E">
        <w:rPr>
          <w:rFonts w:cstheme="minorHAnsi"/>
          <w:szCs w:val="22"/>
        </w:rPr>
        <w:t xml:space="preserve">Procurement directly from Manufacturers/ suppliers shall be preferred. However, in case of submission of offer through agents including dealers/ traders/ distributors/ stockiest/ Channel partners etc. on behalf of </w:t>
      </w:r>
      <w:r w:rsidRPr="0089681E">
        <w:rPr>
          <w:rFonts w:cstheme="minorHAnsi"/>
          <w:szCs w:val="22"/>
        </w:rPr>
        <w:lastRenderedPageBreak/>
        <w:t xml:space="preserve">manufacturer or the manufacturer themselves insists for making suppliers through their such agents only, following guidelines will be followed. </w:t>
      </w:r>
    </w:p>
    <w:p w:rsidR="0003777F" w:rsidRPr="0089681E" w:rsidRDefault="0003777F" w:rsidP="0003777F">
      <w:pPr>
        <w:pStyle w:val="ListParagraph"/>
        <w:ind w:left="630" w:right="-23"/>
        <w:jc w:val="both"/>
        <w:rPr>
          <w:rFonts w:cstheme="minorHAnsi"/>
          <w:szCs w:val="22"/>
        </w:rPr>
      </w:pPr>
      <w:r w:rsidRPr="0089681E">
        <w:rPr>
          <w:rFonts w:cstheme="minorHAnsi"/>
          <w:szCs w:val="22"/>
        </w:rPr>
        <w:t xml:space="preserve">a. Either the agent could bid on behalf of the manufacturer / supplier or the manufacturer / supplier could bid directly but not both. </w:t>
      </w:r>
    </w:p>
    <w:p w:rsidR="0003777F" w:rsidRPr="0089681E" w:rsidRDefault="0003777F" w:rsidP="0003777F">
      <w:pPr>
        <w:pStyle w:val="ListParagraph"/>
        <w:ind w:left="630" w:right="-23"/>
        <w:jc w:val="both"/>
        <w:rPr>
          <w:rFonts w:cstheme="minorHAnsi"/>
          <w:szCs w:val="22"/>
        </w:rPr>
      </w:pPr>
      <w:r w:rsidRPr="0089681E">
        <w:rPr>
          <w:rFonts w:cstheme="minorHAnsi"/>
          <w:szCs w:val="22"/>
        </w:rPr>
        <w:t xml:space="preserve">b. In case bids are received from both the manufacturer / supplier and the agent, the bid received from agent shall be ignored. </w:t>
      </w:r>
    </w:p>
    <w:p w:rsidR="0003777F" w:rsidRPr="0089681E" w:rsidRDefault="0003777F" w:rsidP="0003777F">
      <w:pPr>
        <w:pStyle w:val="ListParagraph"/>
        <w:ind w:left="630" w:right="-23"/>
        <w:jc w:val="both"/>
        <w:rPr>
          <w:rFonts w:cstheme="minorHAnsi"/>
          <w:szCs w:val="22"/>
        </w:rPr>
      </w:pPr>
      <w:r w:rsidRPr="0089681E">
        <w:rPr>
          <w:rFonts w:cstheme="minorHAnsi"/>
          <w:szCs w:val="22"/>
        </w:rPr>
        <w:t xml:space="preserve">c. The agent shall not allow to represent more than one manufacturer / suppler in the same tender. </w:t>
      </w:r>
    </w:p>
    <w:p w:rsidR="0003777F" w:rsidRPr="0089681E" w:rsidRDefault="0003777F" w:rsidP="0003777F">
      <w:pPr>
        <w:pStyle w:val="ListParagraph"/>
        <w:ind w:left="630" w:right="-23"/>
        <w:jc w:val="both"/>
        <w:rPr>
          <w:rFonts w:cstheme="minorHAnsi"/>
          <w:szCs w:val="22"/>
        </w:rPr>
      </w:pPr>
      <w:r w:rsidRPr="0089681E">
        <w:rPr>
          <w:rFonts w:cstheme="minorHAnsi"/>
          <w:szCs w:val="22"/>
        </w:rPr>
        <w:t xml:space="preserve">d. Agent should submit the authorization letter from the manufacturer clearly indicating details like Name, e-mail and address of manufacturer and relationship with agent and its validity to be submitted with bid. The authorization letter should be tender specific. </w:t>
      </w:r>
    </w:p>
    <w:p w:rsidR="0003777F" w:rsidRPr="0089681E" w:rsidRDefault="0003777F" w:rsidP="0003777F">
      <w:pPr>
        <w:pStyle w:val="ListParagraph"/>
        <w:ind w:left="630" w:right="-23"/>
        <w:jc w:val="both"/>
        <w:rPr>
          <w:rFonts w:cstheme="minorHAnsi"/>
          <w:szCs w:val="22"/>
        </w:rPr>
      </w:pPr>
      <w:r w:rsidRPr="0089681E">
        <w:rPr>
          <w:rFonts w:cstheme="minorHAnsi"/>
          <w:szCs w:val="22"/>
        </w:rPr>
        <w:t xml:space="preserve">e. In case order is to be placed and executed by agent following aspects are to be ensured: </w:t>
      </w:r>
    </w:p>
    <w:p w:rsidR="0003777F" w:rsidRPr="0089681E" w:rsidRDefault="0003777F" w:rsidP="0003777F">
      <w:pPr>
        <w:pStyle w:val="ListParagraph"/>
        <w:numPr>
          <w:ilvl w:val="0"/>
          <w:numId w:val="12"/>
        </w:numPr>
        <w:ind w:right="-23"/>
        <w:jc w:val="both"/>
        <w:rPr>
          <w:rFonts w:cstheme="minorHAnsi"/>
          <w:szCs w:val="22"/>
        </w:rPr>
      </w:pPr>
      <w:r w:rsidRPr="0089681E">
        <w:rPr>
          <w:rFonts w:cstheme="minorHAnsi"/>
          <w:szCs w:val="22"/>
        </w:rPr>
        <w:t>Manufacturer of the agent should meet the PQR as defined in tender.</w:t>
      </w:r>
    </w:p>
    <w:p w:rsidR="0003777F" w:rsidRPr="0066333E" w:rsidRDefault="0003777F" w:rsidP="0003777F">
      <w:pPr>
        <w:pStyle w:val="ListParagraph"/>
        <w:numPr>
          <w:ilvl w:val="0"/>
          <w:numId w:val="12"/>
        </w:numPr>
        <w:ind w:right="-23"/>
        <w:jc w:val="both"/>
        <w:rPr>
          <w:rFonts w:cstheme="minorHAnsi"/>
          <w:szCs w:val="22"/>
        </w:rPr>
      </w:pPr>
      <w:r w:rsidRPr="0066333E">
        <w:rPr>
          <w:rFonts w:cstheme="minorHAnsi"/>
          <w:szCs w:val="22"/>
        </w:rPr>
        <w:t>Agent should have annual tu</w:t>
      </w:r>
      <w:r w:rsidR="0089111C" w:rsidRPr="0066333E">
        <w:rPr>
          <w:rFonts w:cstheme="minorHAnsi"/>
          <w:szCs w:val="22"/>
        </w:rPr>
        <w:t xml:space="preserve">rnover of at least equal to </w:t>
      </w:r>
      <w:r w:rsidR="0066333E">
        <w:rPr>
          <w:rFonts w:cstheme="minorHAnsi"/>
          <w:szCs w:val="22"/>
        </w:rPr>
        <w:t>₹</w:t>
      </w:r>
      <w:r w:rsidR="0089111C" w:rsidRPr="0066333E">
        <w:rPr>
          <w:rFonts w:cstheme="minorHAnsi"/>
          <w:b/>
          <w:bCs/>
          <w:szCs w:val="22"/>
          <w:highlight w:val="yellow"/>
        </w:rPr>
        <w:t xml:space="preserve"> </w:t>
      </w:r>
      <w:r w:rsidR="00871C84" w:rsidRPr="0066333E">
        <w:rPr>
          <w:rFonts w:cstheme="minorHAnsi"/>
          <w:b/>
          <w:bCs/>
          <w:szCs w:val="22"/>
          <w:highlight w:val="yellow"/>
        </w:rPr>
        <w:t>0</w:t>
      </w:r>
      <w:r w:rsidR="000058A1" w:rsidRPr="0066333E">
        <w:rPr>
          <w:rFonts w:cstheme="minorHAnsi"/>
          <w:b/>
          <w:bCs/>
          <w:szCs w:val="22"/>
          <w:highlight w:val="yellow"/>
        </w:rPr>
        <w:t>2</w:t>
      </w:r>
      <w:r w:rsidRPr="0066333E">
        <w:rPr>
          <w:rFonts w:cstheme="minorHAnsi"/>
          <w:b/>
          <w:bCs/>
          <w:szCs w:val="22"/>
          <w:highlight w:val="yellow"/>
        </w:rPr>
        <w:t xml:space="preserve"> Lacs</w:t>
      </w:r>
      <w:r w:rsidRPr="0066333E">
        <w:rPr>
          <w:rFonts w:cstheme="minorHAnsi"/>
          <w:szCs w:val="22"/>
        </w:rPr>
        <w:t xml:space="preserve"> during one financial year and the net worth of the agent should be positive. </w:t>
      </w:r>
    </w:p>
    <w:p w:rsidR="0003777F" w:rsidRPr="0089681E" w:rsidRDefault="0003777F" w:rsidP="0003777F">
      <w:pPr>
        <w:pStyle w:val="ListParagraph"/>
        <w:numPr>
          <w:ilvl w:val="0"/>
          <w:numId w:val="12"/>
        </w:numPr>
        <w:ind w:right="-23"/>
        <w:jc w:val="both"/>
        <w:rPr>
          <w:rFonts w:cstheme="minorHAnsi"/>
          <w:szCs w:val="22"/>
        </w:rPr>
      </w:pPr>
      <w:r w:rsidRPr="0089681E">
        <w:rPr>
          <w:rFonts w:cstheme="minorHAnsi"/>
          <w:szCs w:val="22"/>
        </w:rPr>
        <w:t xml:space="preserve">Manufacturer and bidder / agent should jointly confirm Guarantee for the quality of product and timely delivery as stipulated in the NIT. </w:t>
      </w:r>
    </w:p>
    <w:p w:rsidR="003868DC" w:rsidRDefault="003868DC" w:rsidP="00C651C8">
      <w:pPr>
        <w:pStyle w:val="BodyTextIndent2"/>
        <w:numPr>
          <w:ilvl w:val="0"/>
          <w:numId w:val="21"/>
        </w:numPr>
        <w:spacing w:after="0" w:line="240" w:lineRule="auto"/>
        <w:ind w:left="-142" w:right="-23"/>
        <w:jc w:val="both"/>
        <w:rPr>
          <w:rFonts w:asciiTheme="minorHAnsi" w:hAnsiTheme="minorHAnsi" w:cstheme="minorHAnsi"/>
          <w:b/>
          <w:bCs/>
          <w:color w:val="000000"/>
          <w:sz w:val="22"/>
          <w:szCs w:val="22"/>
          <w:lang w:val="en-IN"/>
        </w:rPr>
      </w:pPr>
      <w:r>
        <w:rPr>
          <w:rFonts w:asciiTheme="minorHAnsi" w:eastAsia="Calibri" w:hAnsiTheme="minorHAnsi" w:cstheme="minorHAnsi"/>
          <w:sz w:val="22"/>
          <w:szCs w:val="22"/>
        </w:rPr>
        <w:t xml:space="preserve">Please submit your offer only for the above requirement subject to our </w:t>
      </w:r>
      <w:r>
        <w:rPr>
          <w:rFonts w:asciiTheme="minorHAnsi" w:eastAsia="Calibri" w:hAnsiTheme="minorHAnsi" w:cstheme="minorHAnsi"/>
          <w:b/>
          <w:bCs/>
          <w:sz w:val="22"/>
          <w:szCs w:val="22"/>
        </w:rPr>
        <w:t>GENERAL INSTRUCTIONS AND STANDARD TERMS &amp; CONDITIONS (</w:t>
      </w:r>
      <w:r w:rsidRPr="006718EF">
        <w:rPr>
          <w:rFonts w:asciiTheme="minorHAnsi" w:eastAsia="Calibri" w:hAnsiTheme="minorHAnsi" w:cstheme="minorHAnsi"/>
          <w:b/>
          <w:bCs/>
          <w:color w:val="FF0000"/>
          <w:sz w:val="22"/>
          <w:szCs w:val="22"/>
        </w:rPr>
        <w:t>GISTC</w:t>
      </w:r>
      <w:r w:rsidR="000058A1">
        <w:rPr>
          <w:rFonts w:asciiTheme="minorHAnsi" w:hAnsiTheme="minorHAnsi" w:cstheme="minorHAnsi"/>
          <w:b/>
          <w:bCs/>
          <w:color w:val="FF0000"/>
          <w:sz w:val="22"/>
          <w:szCs w:val="22"/>
        </w:rPr>
        <w:t>: Version June-2021, Rev: 06</w:t>
      </w:r>
      <w:r>
        <w:rPr>
          <w:rFonts w:asciiTheme="minorHAnsi" w:eastAsia="Calibri" w:hAnsiTheme="minorHAnsi" w:cstheme="minorHAnsi"/>
          <w:b/>
          <w:bCs/>
          <w:sz w:val="22"/>
          <w:szCs w:val="22"/>
        </w:rPr>
        <w:t>).</w:t>
      </w:r>
      <w:r>
        <w:rPr>
          <w:rFonts w:asciiTheme="minorHAnsi" w:eastAsia="Calibri" w:hAnsiTheme="minorHAnsi" w:cstheme="minorHAnsi"/>
          <w:sz w:val="22"/>
          <w:szCs w:val="22"/>
        </w:rPr>
        <w:t xml:space="preserve"> Please visit our site </w:t>
      </w:r>
      <w:hyperlink r:id="rId10" w:history="1">
        <w:r>
          <w:rPr>
            <w:rStyle w:val="Hyperlink"/>
            <w:rFonts w:asciiTheme="minorHAnsi" w:eastAsia="Calibri" w:hAnsiTheme="minorHAnsi" w:cstheme="minorHAnsi"/>
            <w:sz w:val="22"/>
            <w:szCs w:val="22"/>
          </w:rPr>
          <w:t>www.hwr.bhel.com</w:t>
        </w:r>
      </w:hyperlink>
      <w:r>
        <w:rPr>
          <w:rFonts w:asciiTheme="minorHAnsi" w:eastAsia="Calibri" w:hAnsiTheme="minorHAnsi" w:cstheme="minorHAnsi"/>
          <w:sz w:val="22"/>
          <w:szCs w:val="22"/>
        </w:rPr>
        <w:t xml:space="preserve"> for General Instructions and Standard Terms &amp; Conditions (GISTC) for Tender Enquiries. All the bidders/vendors must ensure compliance of these GISTC. GISTC can also be </w:t>
      </w:r>
      <w:r>
        <w:rPr>
          <w:rFonts w:asciiTheme="minorHAnsi" w:hAnsiTheme="minorHAnsi" w:cstheme="minorHAnsi"/>
          <w:sz w:val="22"/>
          <w:szCs w:val="22"/>
        </w:rPr>
        <w:t>referred by login to B2B Portal for Registered Vendors.</w:t>
      </w:r>
    </w:p>
    <w:p w:rsidR="00686EB3" w:rsidRDefault="00686EB3" w:rsidP="000631D6">
      <w:pPr>
        <w:pStyle w:val="ListParagraph"/>
        <w:autoSpaceDE w:val="0"/>
        <w:autoSpaceDN w:val="0"/>
        <w:adjustRightInd w:val="0"/>
        <w:spacing w:after="0" w:line="276" w:lineRule="auto"/>
        <w:ind w:left="-90" w:right="-23"/>
        <w:jc w:val="both"/>
      </w:pPr>
    </w:p>
    <w:p w:rsidR="00686EB3" w:rsidRPr="008717FD" w:rsidRDefault="00686EB3" w:rsidP="00C651C8">
      <w:pPr>
        <w:pStyle w:val="BodyTextIndent2"/>
        <w:numPr>
          <w:ilvl w:val="0"/>
          <w:numId w:val="21"/>
        </w:numPr>
        <w:spacing w:after="0" w:line="240" w:lineRule="auto"/>
        <w:ind w:left="-142" w:right="-23"/>
        <w:jc w:val="both"/>
        <w:rPr>
          <w:rFonts w:asciiTheme="minorHAnsi" w:eastAsia="Calibri" w:hAnsiTheme="minorHAnsi" w:cstheme="minorHAnsi"/>
          <w:b/>
          <w:bCs/>
          <w:sz w:val="24"/>
          <w:szCs w:val="24"/>
        </w:rPr>
      </w:pPr>
      <w:r w:rsidRPr="008717FD">
        <w:rPr>
          <w:rFonts w:asciiTheme="minorHAnsi" w:eastAsia="Calibri" w:hAnsiTheme="minorHAnsi" w:cstheme="minorHAnsi"/>
          <w:b/>
          <w:bCs/>
          <w:sz w:val="24"/>
          <w:szCs w:val="24"/>
        </w:rPr>
        <w:t xml:space="preserve">Vendor to submit duly filled and signed Non-Disclosure Agreement (NDA) i.e. </w:t>
      </w:r>
      <w:r w:rsidR="00EF474D" w:rsidRPr="0066333E">
        <w:rPr>
          <w:rFonts w:asciiTheme="minorHAnsi" w:eastAsia="Calibri" w:hAnsiTheme="minorHAnsi" w:cstheme="minorHAnsi"/>
          <w:b/>
          <w:bCs/>
          <w:sz w:val="24"/>
          <w:szCs w:val="24"/>
          <w:highlight w:val="yellow"/>
        </w:rPr>
        <w:t>Annexure:</w:t>
      </w:r>
      <w:r w:rsidR="00C11D06" w:rsidRPr="0066333E">
        <w:rPr>
          <w:rFonts w:asciiTheme="minorHAnsi" w:eastAsia="Calibri" w:hAnsiTheme="minorHAnsi" w:cstheme="minorHAnsi"/>
          <w:b/>
          <w:bCs/>
          <w:sz w:val="24"/>
          <w:szCs w:val="24"/>
          <w:highlight w:val="yellow"/>
        </w:rPr>
        <w:t xml:space="preserve"> 4</w:t>
      </w:r>
      <w:r w:rsidRPr="008717FD">
        <w:rPr>
          <w:rFonts w:asciiTheme="minorHAnsi" w:eastAsia="Calibri" w:hAnsiTheme="minorHAnsi" w:cstheme="minorHAnsi"/>
          <w:b/>
          <w:bCs/>
          <w:sz w:val="24"/>
          <w:szCs w:val="24"/>
        </w:rPr>
        <w:t xml:space="preserve"> (NDA) to get the drawings and specifications from BHEL.</w:t>
      </w:r>
      <w:r w:rsidR="00C11D06" w:rsidRPr="00C11D06">
        <w:rPr>
          <w:rFonts w:asciiTheme="minorHAnsi" w:eastAsia="Calibri" w:hAnsiTheme="minorHAnsi" w:cstheme="minorHAnsi"/>
          <w:b/>
          <w:bCs/>
          <w:sz w:val="24"/>
          <w:szCs w:val="24"/>
        </w:rPr>
        <w:t xml:space="preserve"> The dully filled NDA shall be submitted to following mail ids: </w:t>
      </w:r>
      <w:r w:rsidR="006718EF">
        <w:rPr>
          <w:rFonts w:asciiTheme="minorHAnsi" w:eastAsia="Calibri" w:hAnsiTheme="minorHAnsi" w:cstheme="minorHAnsi"/>
          <w:b/>
          <w:bCs/>
          <w:sz w:val="24"/>
          <w:szCs w:val="24"/>
          <w:u w:val="single"/>
        </w:rPr>
        <w:t>kaushal</w:t>
      </w:r>
      <w:r w:rsidR="00C11D06" w:rsidRPr="00C11D06">
        <w:rPr>
          <w:rFonts w:asciiTheme="minorHAnsi" w:eastAsia="Calibri" w:hAnsiTheme="minorHAnsi" w:cstheme="minorHAnsi"/>
          <w:b/>
          <w:bCs/>
          <w:sz w:val="24"/>
          <w:szCs w:val="24"/>
          <w:u w:val="single"/>
        </w:rPr>
        <w:t>@bhel.in; deepakkumar1@bhel.in.</w:t>
      </w:r>
    </w:p>
    <w:p w:rsidR="008F3D32" w:rsidRDefault="008F3D32" w:rsidP="000631D6">
      <w:pPr>
        <w:pStyle w:val="BodyTextIndent2"/>
        <w:spacing w:after="0" w:line="240" w:lineRule="auto"/>
        <w:ind w:left="-90" w:right="-23"/>
        <w:jc w:val="both"/>
        <w:rPr>
          <w:rFonts w:asciiTheme="minorHAnsi" w:hAnsiTheme="minorHAnsi" w:cstheme="minorHAnsi"/>
          <w:sz w:val="22"/>
          <w:szCs w:val="22"/>
        </w:rPr>
      </w:pPr>
    </w:p>
    <w:p w:rsidR="00B97A77" w:rsidRDefault="00B97A77" w:rsidP="000631D6">
      <w:pPr>
        <w:pStyle w:val="BodyTextIndent2"/>
        <w:spacing w:after="0" w:line="240" w:lineRule="auto"/>
        <w:ind w:left="-90" w:right="-23"/>
        <w:jc w:val="both"/>
        <w:rPr>
          <w:rStyle w:val="Hyperlink"/>
          <w:rFonts w:asciiTheme="minorHAnsi" w:hAnsiTheme="minorHAnsi" w:cstheme="minorHAnsi"/>
          <w:b/>
          <w:bCs/>
          <w:sz w:val="22"/>
          <w:szCs w:val="22"/>
        </w:rPr>
      </w:pPr>
      <w:r>
        <w:rPr>
          <w:rFonts w:asciiTheme="minorHAnsi" w:hAnsiTheme="minorHAnsi" w:cstheme="minorHAnsi"/>
          <w:sz w:val="22"/>
          <w:szCs w:val="22"/>
        </w:rPr>
        <w:t>The tender documents can be downloaded from the web sites</w:t>
      </w:r>
      <w:r w:rsidR="00FA6A59">
        <w:rPr>
          <w:rFonts w:asciiTheme="minorHAnsi" w:hAnsiTheme="minorHAnsi" w:cstheme="minorHAnsi"/>
          <w:sz w:val="22"/>
          <w:szCs w:val="22"/>
        </w:rPr>
        <w:t xml:space="preserve"> </w:t>
      </w:r>
      <w:r w:rsidR="00FA6A59" w:rsidRPr="00FA6A59">
        <w:rPr>
          <w:rStyle w:val="Hyperlink"/>
          <w:b/>
          <w:bCs/>
        </w:rPr>
        <w:t>https://eprocurebhel.co.in/nicgep/app</w:t>
      </w:r>
      <w:r w:rsidR="00FA6A59" w:rsidRPr="00FA6A59">
        <w:rPr>
          <w:rFonts w:asciiTheme="minorHAnsi" w:hAnsiTheme="minorHAnsi" w:cstheme="minorHAnsi"/>
          <w:sz w:val="22"/>
          <w:szCs w:val="22"/>
        </w:rPr>
        <w:t xml:space="preserve"> </w:t>
      </w:r>
      <w:r w:rsidR="00FA6A59">
        <w:rPr>
          <w:rFonts w:asciiTheme="minorHAnsi" w:hAnsiTheme="minorHAnsi" w:cstheme="minorHAnsi"/>
          <w:sz w:val="22"/>
          <w:szCs w:val="22"/>
        </w:rPr>
        <w:t>/</w:t>
      </w:r>
      <w:r w:rsidR="00FA6A59" w:rsidRPr="00FA6A59">
        <w:rPr>
          <w:rFonts w:asciiTheme="minorHAnsi" w:hAnsiTheme="minorHAnsi" w:cstheme="minorHAnsi"/>
          <w:sz w:val="22"/>
          <w:szCs w:val="22"/>
        </w:rPr>
        <w:t xml:space="preserve"> </w:t>
      </w:r>
      <w:r>
        <w:rPr>
          <w:rFonts w:asciiTheme="minorHAnsi" w:hAnsiTheme="minorHAnsi" w:cstheme="minorHAnsi"/>
          <w:sz w:val="22"/>
          <w:szCs w:val="22"/>
        </w:rPr>
        <w:t xml:space="preserve"> </w:t>
      </w:r>
      <w:hyperlink r:id="rId11" w:history="1">
        <w:r>
          <w:rPr>
            <w:rStyle w:val="Hyperlink"/>
            <w:rFonts w:asciiTheme="minorHAnsi" w:hAnsiTheme="minorHAnsi" w:cstheme="minorHAnsi"/>
            <w:b/>
            <w:bCs/>
            <w:sz w:val="22"/>
            <w:szCs w:val="22"/>
          </w:rPr>
          <w:t>www.bhel.com</w:t>
        </w:r>
      </w:hyperlink>
      <w:r>
        <w:rPr>
          <w:rFonts w:asciiTheme="minorHAnsi" w:hAnsiTheme="minorHAnsi" w:cstheme="minorHAnsi"/>
          <w:b/>
          <w:bCs/>
          <w:sz w:val="22"/>
          <w:szCs w:val="22"/>
        </w:rPr>
        <w:t xml:space="preserve"> / </w:t>
      </w:r>
      <w:hyperlink r:id="rId12" w:history="1">
        <w:r>
          <w:rPr>
            <w:rStyle w:val="Hyperlink"/>
            <w:rFonts w:asciiTheme="minorHAnsi" w:hAnsiTheme="minorHAnsi" w:cstheme="minorHAnsi"/>
            <w:b/>
            <w:bCs/>
            <w:sz w:val="22"/>
            <w:szCs w:val="22"/>
          </w:rPr>
          <w:t>www.hwr.bhel.com</w:t>
        </w:r>
      </w:hyperlink>
      <w:r>
        <w:rPr>
          <w:rStyle w:val="Hyperlink"/>
          <w:rFonts w:asciiTheme="minorHAnsi" w:hAnsiTheme="minorHAnsi" w:cstheme="minorHAnsi"/>
          <w:b/>
          <w:bCs/>
          <w:sz w:val="22"/>
          <w:szCs w:val="22"/>
        </w:rPr>
        <w:t>.</w:t>
      </w:r>
    </w:p>
    <w:p w:rsidR="008F3D32" w:rsidRDefault="008F3D32" w:rsidP="000B19C7">
      <w:pPr>
        <w:pStyle w:val="BodyTextIndent2"/>
        <w:spacing w:after="0" w:line="240" w:lineRule="auto"/>
        <w:ind w:left="0" w:right="-23"/>
        <w:jc w:val="both"/>
        <w:rPr>
          <w:rFonts w:asciiTheme="minorHAnsi" w:hAnsiTheme="minorHAnsi" w:cstheme="minorHAnsi"/>
          <w:b/>
          <w:bCs/>
          <w:sz w:val="22"/>
          <w:szCs w:val="22"/>
        </w:rPr>
      </w:pPr>
    </w:p>
    <w:p w:rsidR="00601B4C" w:rsidRPr="00601B4C" w:rsidRDefault="00601B4C" w:rsidP="000631D6">
      <w:pPr>
        <w:pStyle w:val="BodyTextIndent2"/>
        <w:spacing w:after="0" w:line="240" w:lineRule="auto"/>
        <w:ind w:left="-90" w:right="-23"/>
        <w:jc w:val="both"/>
        <w:rPr>
          <w:rFonts w:asciiTheme="minorHAnsi" w:hAnsiTheme="minorHAnsi" w:cstheme="minorHAnsi"/>
          <w:sz w:val="22"/>
          <w:szCs w:val="22"/>
        </w:rPr>
      </w:pPr>
      <w:r w:rsidRPr="00601B4C">
        <w:rPr>
          <w:rFonts w:asciiTheme="minorHAnsi" w:hAnsiTheme="minorHAnsi" w:cstheme="minorHAnsi"/>
          <w:sz w:val="22"/>
          <w:szCs w:val="22"/>
        </w:rPr>
        <w:t xml:space="preserve">“As per </w:t>
      </w:r>
      <w:r w:rsidRPr="002241AA">
        <w:rPr>
          <w:rFonts w:asciiTheme="minorHAnsi" w:hAnsiTheme="minorHAnsi" w:cstheme="minorHAnsi"/>
          <w:color w:val="FF0000"/>
          <w:sz w:val="22"/>
          <w:szCs w:val="22"/>
        </w:rPr>
        <w:t xml:space="preserve">the OM No. F.No. 1(2)(1)/2016-MA dtd. 09.02.2017 </w:t>
      </w:r>
      <w:r w:rsidRPr="00601B4C">
        <w:rPr>
          <w:rFonts w:asciiTheme="minorHAnsi" w:hAnsiTheme="minorHAnsi" w:cstheme="minorHAnsi"/>
          <w:sz w:val="22"/>
          <w:szCs w:val="22"/>
        </w:rPr>
        <w:t>issued from the Office of Development Commissioner (Micro, Small &amp; Medium Enterprises), “</w:t>
      </w:r>
      <w:r w:rsidRPr="001B0F0D">
        <w:rPr>
          <w:rFonts w:asciiTheme="minorHAnsi" w:hAnsiTheme="minorHAnsi" w:cstheme="minorHAnsi"/>
          <w:i/>
          <w:iCs/>
          <w:sz w:val="22"/>
          <w:szCs w:val="22"/>
        </w:rPr>
        <w:t>Traders and agents should not be allowed to avail the benefits extended under the PP Policy</w:t>
      </w:r>
      <w:r w:rsidRPr="00601B4C">
        <w:rPr>
          <w:rFonts w:asciiTheme="minorHAnsi" w:hAnsiTheme="minorHAnsi" w:cstheme="minorHAnsi"/>
          <w:sz w:val="22"/>
          <w:szCs w:val="22"/>
        </w:rPr>
        <w:t xml:space="preserve">.” </w:t>
      </w:r>
    </w:p>
    <w:p w:rsidR="008F3D32" w:rsidRPr="00601B4C" w:rsidRDefault="00601B4C" w:rsidP="000631D6">
      <w:pPr>
        <w:pStyle w:val="BodyTextIndent2"/>
        <w:spacing w:after="0" w:line="240" w:lineRule="auto"/>
        <w:ind w:left="-90" w:right="-23"/>
        <w:jc w:val="both"/>
        <w:rPr>
          <w:rFonts w:asciiTheme="minorHAnsi" w:hAnsiTheme="minorHAnsi" w:cstheme="minorHAnsi"/>
          <w:sz w:val="22"/>
          <w:szCs w:val="22"/>
        </w:rPr>
      </w:pPr>
      <w:r w:rsidRPr="00601B4C">
        <w:rPr>
          <w:rFonts w:asciiTheme="minorHAnsi" w:hAnsiTheme="minorHAnsi" w:cstheme="minorHAnsi"/>
          <w:sz w:val="22"/>
          <w:szCs w:val="22"/>
        </w:rPr>
        <w:t xml:space="preserve">In view of this, it is clarified that benefits of MSE (such as EMD Waiver, Tender fee exemption, Price preference, Payment preference etc.) will be given only to those MSE Vendors who are manufacturers of offered items against the NIT. </w:t>
      </w:r>
      <w:r w:rsidRPr="002241AA">
        <w:rPr>
          <w:rFonts w:asciiTheme="minorHAnsi" w:hAnsiTheme="minorHAnsi" w:cstheme="minorHAnsi"/>
          <w:b/>
          <w:bCs/>
          <w:sz w:val="22"/>
          <w:szCs w:val="22"/>
        </w:rPr>
        <w:t>No MSE benefits shall be provided to Agents / Stockists / Dealers / Traders etc. for the items offered but not manufactured by themselves</w:t>
      </w:r>
      <w:r w:rsidRPr="00601B4C">
        <w:rPr>
          <w:rFonts w:asciiTheme="minorHAnsi" w:hAnsiTheme="minorHAnsi" w:cstheme="minorHAnsi"/>
          <w:sz w:val="22"/>
          <w:szCs w:val="22"/>
        </w:rPr>
        <w:t>.”</w:t>
      </w:r>
    </w:p>
    <w:p w:rsidR="005C74E1" w:rsidRDefault="005C74E1" w:rsidP="000B19C7">
      <w:pPr>
        <w:spacing w:after="0"/>
        <w:ind w:right="-23"/>
        <w:jc w:val="both"/>
        <w:rPr>
          <w:rFonts w:cstheme="minorHAnsi"/>
          <w:szCs w:val="22"/>
          <w:lang w:bidi="ar-SA"/>
        </w:rPr>
      </w:pPr>
    </w:p>
    <w:p w:rsidR="008F3D32" w:rsidRPr="00900763" w:rsidRDefault="008F3D32" w:rsidP="000631D6">
      <w:pPr>
        <w:spacing w:after="0"/>
        <w:ind w:left="-90" w:right="-23"/>
        <w:jc w:val="both"/>
        <w:rPr>
          <w:rFonts w:cstheme="minorHAnsi"/>
          <w:szCs w:val="22"/>
          <w:lang w:bidi="ar-SA"/>
        </w:rPr>
      </w:pPr>
      <w:r w:rsidRPr="00900763">
        <w:rPr>
          <w:rFonts w:cstheme="minorHAnsi"/>
          <w:szCs w:val="22"/>
          <w:lang w:bidi="ar-SA"/>
        </w:rPr>
        <w:t>For E‐Payment, the RTGS details are mentioned as below:</w:t>
      </w:r>
    </w:p>
    <w:p w:rsidR="008F3D32" w:rsidRPr="00900763" w:rsidRDefault="008F3D32" w:rsidP="000631D6">
      <w:pPr>
        <w:spacing w:after="0" w:line="240" w:lineRule="auto"/>
        <w:ind w:left="-90" w:right="-23"/>
        <w:rPr>
          <w:rFonts w:cstheme="minorHAnsi"/>
          <w:szCs w:val="22"/>
          <w:lang w:bidi="ar-SA"/>
        </w:rPr>
      </w:pPr>
      <w:r w:rsidRPr="00900763">
        <w:rPr>
          <w:rFonts w:cstheme="minorHAnsi"/>
          <w:szCs w:val="22"/>
          <w:lang w:bidi="ar-SA"/>
        </w:rPr>
        <w:t> </w:t>
      </w:r>
    </w:p>
    <w:tbl>
      <w:tblPr>
        <w:tblStyle w:val="TableGrid"/>
        <w:tblW w:w="9351" w:type="dxa"/>
        <w:tblLook w:val="04A0" w:firstRow="1" w:lastRow="0" w:firstColumn="1" w:lastColumn="0" w:noHBand="0" w:noVBand="1"/>
      </w:tblPr>
      <w:tblGrid>
        <w:gridCol w:w="4815"/>
        <w:gridCol w:w="4536"/>
      </w:tblGrid>
      <w:tr w:rsidR="00140ABA" w:rsidRPr="00900763" w:rsidTr="00140ABA">
        <w:trPr>
          <w:trHeight w:val="246"/>
        </w:trPr>
        <w:tc>
          <w:tcPr>
            <w:tcW w:w="4815" w:type="dxa"/>
            <w:hideMark/>
          </w:tcPr>
          <w:p w:rsidR="00140ABA" w:rsidRPr="00900763" w:rsidRDefault="00140ABA" w:rsidP="000631D6">
            <w:pPr>
              <w:ind w:left="-90" w:right="-23"/>
              <w:rPr>
                <w:rFonts w:cstheme="minorHAnsi"/>
                <w:szCs w:val="22"/>
                <w:lang w:bidi="ar-SA"/>
              </w:rPr>
            </w:pPr>
            <w:r w:rsidRPr="00900763">
              <w:rPr>
                <w:rFonts w:cstheme="minorHAnsi"/>
                <w:szCs w:val="22"/>
                <w:lang w:bidi="ar-SA"/>
              </w:rPr>
              <w:t>Bank Details</w:t>
            </w:r>
          </w:p>
        </w:tc>
        <w:tc>
          <w:tcPr>
            <w:tcW w:w="4536" w:type="dxa"/>
            <w:hideMark/>
          </w:tcPr>
          <w:p w:rsidR="00140ABA" w:rsidRPr="00900763" w:rsidRDefault="00140ABA" w:rsidP="000631D6">
            <w:pPr>
              <w:ind w:left="-90" w:right="-23"/>
              <w:rPr>
                <w:rFonts w:cstheme="minorHAnsi"/>
                <w:szCs w:val="22"/>
                <w:lang w:bidi="ar-SA"/>
              </w:rPr>
            </w:pPr>
            <w:r w:rsidRPr="00900763">
              <w:rPr>
                <w:rFonts w:cstheme="minorHAnsi"/>
                <w:szCs w:val="22"/>
                <w:lang w:bidi="ar-SA"/>
              </w:rPr>
              <w:t>SWIFT Details of bank</w:t>
            </w:r>
          </w:p>
        </w:tc>
      </w:tr>
      <w:tr w:rsidR="00140ABA" w:rsidRPr="00900763" w:rsidTr="00140ABA">
        <w:trPr>
          <w:trHeight w:val="1733"/>
        </w:trPr>
        <w:tc>
          <w:tcPr>
            <w:tcW w:w="4815" w:type="dxa"/>
            <w:hideMark/>
          </w:tcPr>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STATE BANK OF INDIA</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RANIPUR BRANCH,</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OPP: BHEL MAIN GATE,</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SECTOR‐5, RANIPUR,</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HARIDWAR,</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UTTRAKHAND, INDIA</w:t>
            </w:r>
          </w:p>
          <w:p w:rsidR="00140ABA" w:rsidRPr="00900763" w:rsidRDefault="00140ABA" w:rsidP="000631D6">
            <w:pPr>
              <w:ind w:left="-90" w:right="-23"/>
              <w:rPr>
                <w:rFonts w:cstheme="minorHAnsi"/>
                <w:szCs w:val="22"/>
                <w:lang w:bidi="ar-SA"/>
              </w:rPr>
            </w:pPr>
            <w:r w:rsidRPr="00900763">
              <w:rPr>
                <w:rFonts w:cstheme="minorHAnsi"/>
                <w:szCs w:val="22"/>
                <w:lang w:bidi="ar-SA"/>
              </w:rPr>
              <w:t>PIN CODE : 249403</w:t>
            </w:r>
          </w:p>
        </w:tc>
        <w:tc>
          <w:tcPr>
            <w:tcW w:w="4536" w:type="dxa"/>
            <w:hideMark/>
          </w:tcPr>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SWIFT NO: SBININBB225</w:t>
            </w:r>
          </w:p>
          <w:p w:rsidR="00140ABA" w:rsidRPr="00900763" w:rsidRDefault="00140ABA" w:rsidP="000631D6">
            <w:pPr>
              <w:autoSpaceDE w:val="0"/>
              <w:autoSpaceDN w:val="0"/>
              <w:ind w:left="-90" w:right="-23"/>
              <w:rPr>
                <w:rFonts w:cstheme="minorHAnsi"/>
                <w:szCs w:val="22"/>
                <w:lang w:bidi="ar-SA"/>
              </w:rPr>
            </w:pPr>
            <w:r w:rsidRPr="00900763">
              <w:rPr>
                <w:rFonts w:cstheme="minorHAnsi"/>
                <w:szCs w:val="22"/>
                <w:lang w:bidi="ar-SA"/>
              </w:rPr>
              <w:t>CC ACCOUNT NO :10667995458</w:t>
            </w:r>
          </w:p>
          <w:p w:rsidR="00140ABA" w:rsidRPr="00900763" w:rsidRDefault="00140ABA" w:rsidP="000631D6">
            <w:pPr>
              <w:ind w:left="-90" w:right="-23"/>
              <w:rPr>
                <w:rFonts w:cstheme="minorHAnsi"/>
                <w:szCs w:val="22"/>
                <w:lang w:bidi="ar-SA"/>
              </w:rPr>
            </w:pPr>
            <w:r w:rsidRPr="00900763">
              <w:rPr>
                <w:rFonts w:cstheme="minorHAnsi"/>
                <w:szCs w:val="22"/>
                <w:lang w:bidi="ar-SA"/>
              </w:rPr>
              <w:t>IFSC CODE : SBIN0000586</w:t>
            </w:r>
          </w:p>
        </w:tc>
      </w:tr>
    </w:tbl>
    <w:p w:rsidR="008F3D32" w:rsidRPr="00900763" w:rsidRDefault="008F3D32" w:rsidP="000631D6">
      <w:pPr>
        <w:pStyle w:val="BodyTextIndent2"/>
        <w:spacing w:after="0" w:line="240" w:lineRule="auto"/>
        <w:ind w:left="-90" w:right="-23"/>
        <w:jc w:val="both"/>
        <w:rPr>
          <w:rFonts w:asciiTheme="minorHAnsi" w:hAnsiTheme="minorHAnsi" w:cstheme="minorHAnsi"/>
          <w:sz w:val="22"/>
          <w:szCs w:val="22"/>
        </w:rPr>
      </w:pPr>
    </w:p>
    <w:p w:rsidR="00E3712E" w:rsidRDefault="00601B4C" w:rsidP="000B19C7">
      <w:pPr>
        <w:pStyle w:val="BodyTextIndent2"/>
        <w:spacing w:after="0" w:line="240" w:lineRule="auto"/>
        <w:ind w:left="-90" w:right="-23"/>
        <w:jc w:val="both"/>
      </w:pPr>
      <w:r>
        <w:rPr>
          <w:rFonts w:asciiTheme="minorHAnsi" w:hAnsiTheme="minorHAnsi" w:cstheme="minorHAnsi"/>
          <w:b/>
          <w:bCs/>
          <w:sz w:val="22"/>
          <w:szCs w:val="22"/>
        </w:rPr>
        <w:t xml:space="preserve">As per notification reference no. NSIC/HO/GP/15(4)/2013-14 dated 07.07.2013 Micro &amp; Small Enterprises </w:t>
      </w:r>
      <w:r w:rsidRPr="000B19C7">
        <w:rPr>
          <w:rFonts w:asciiTheme="minorHAnsi" w:hAnsiTheme="minorHAnsi" w:cstheme="minorHAnsi"/>
          <w:b/>
          <w:bCs/>
          <w:sz w:val="22"/>
          <w:szCs w:val="22"/>
        </w:rPr>
        <w:t>(MSEs) are not required to submit Tender fees.</w:t>
      </w:r>
      <w:r>
        <w:rPr>
          <w:rFonts w:asciiTheme="minorHAnsi" w:hAnsiTheme="minorHAnsi" w:cstheme="minorHAnsi"/>
          <w:b/>
          <w:bCs/>
          <w:sz w:val="22"/>
          <w:szCs w:val="22"/>
        </w:rPr>
        <w:t xml:space="preserve"> A Valid MSE certificate such as Udyog Aadhar (UAN)</w:t>
      </w:r>
      <w:r w:rsidR="0043537F">
        <w:rPr>
          <w:rFonts w:asciiTheme="minorHAnsi" w:hAnsiTheme="minorHAnsi" w:cstheme="minorHAnsi"/>
          <w:b/>
          <w:bCs/>
          <w:sz w:val="22"/>
          <w:szCs w:val="22"/>
        </w:rPr>
        <w:t xml:space="preserve"> </w:t>
      </w:r>
      <w:r>
        <w:rPr>
          <w:rFonts w:asciiTheme="minorHAnsi" w:hAnsiTheme="minorHAnsi" w:cstheme="minorHAnsi"/>
          <w:b/>
          <w:bCs/>
          <w:sz w:val="22"/>
          <w:szCs w:val="22"/>
        </w:rPr>
        <w:t>/</w:t>
      </w:r>
      <w:r w:rsidR="0043537F">
        <w:rPr>
          <w:rFonts w:asciiTheme="minorHAnsi" w:hAnsiTheme="minorHAnsi" w:cstheme="minorHAnsi"/>
          <w:b/>
          <w:bCs/>
          <w:sz w:val="22"/>
          <w:szCs w:val="22"/>
        </w:rPr>
        <w:t xml:space="preserve"> </w:t>
      </w:r>
      <w:r>
        <w:rPr>
          <w:rFonts w:asciiTheme="minorHAnsi" w:hAnsiTheme="minorHAnsi" w:cstheme="minorHAnsi"/>
          <w:b/>
          <w:bCs/>
          <w:sz w:val="22"/>
          <w:szCs w:val="22"/>
        </w:rPr>
        <w:t xml:space="preserve">Udyam Certificate/NSIC/EM (Part-II) </w:t>
      </w:r>
      <w:r w:rsidR="005A3AEA">
        <w:rPr>
          <w:rFonts w:asciiTheme="minorHAnsi" w:hAnsiTheme="minorHAnsi" w:cstheme="minorHAnsi"/>
          <w:b/>
          <w:bCs/>
          <w:sz w:val="22"/>
          <w:szCs w:val="22"/>
        </w:rPr>
        <w:t>as per GISTC</w:t>
      </w:r>
      <w:r>
        <w:rPr>
          <w:rFonts w:asciiTheme="minorHAnsi" w:hAnsiTheme="minorHAnsi" w:cstheme="minorHAnsi"/>
          <w:b/>
          <w:bCs/>
          <w:sz w:val="22"/>
          <w:szCs w:val="22"/>
        </w:rPr>
        <w:t xml:space="preserve"> shall be submitted in support of Micro &amp; Small Enterprises (MSEs).</w:t>
      </w:r>
    </w:p>
    <w:p w:rsidR="005A3AEA" w:rsidRDefault="005A3AEA" w:rsidP="00E3712E">
      <w:pPr>
        <w:jc w:val="center"/>
        <w:rPr>
          <w:rFonts w:cstheme="minorHAnsi"/>
          <w:b/>
          <w:bCs/>
          <w:szCs w:val="22"/>
          <w:u w:val="single"/>
        </w:rPr>
      </w:pPr>
    </w:p>
    <w:p w:rsidR="00957628" w:rsidRDefault="00957628" w:rsidP="000631D6">
      <w:pPr>
        <w:ind w:left="-90" w:right="-23"/>
        <w:rPr>
          <w:rFonts w:cstheme="minorHAnsi"/>
          <w:b/>
          <w:bCs/>
          <w:szCs w:val="22"/>
          <w:u w:val="single"/>
        </w:rPr>
      </w:pPr>
      <w:r>
        <w:rPr>
          <w:rFonts w:cstheme="minorHAnsi"/>
          <w:b/>
          <w:bCs/>
          <w:szCs w:val="22"/>
          <w:u w:val="single"/>
        </w:rPr>
        <w:t>INSTRUCTIONS TO BIDDERS FOR SUBMITTING OFFER</w:t>
      </w:r>
    </w:p>
    <w:p w:rsidR="00957628" w:rsidRDefault="00957628" w:rsidP="000631D6">
      <w:pPr>
        <w:ind w:left="-90" w:right="-23"/>
        <w:jc w:val="both"/>
        <w:rPr>
          <w:rFonts w:cstheme="minorHAnsi"/>
          <w:b/>
          <w:bCs/>
          <w:szCs w:val="22"/>
        </w:rPr>
      </w:pPr>
      <w:r>
        <w:rPr>
          <w:rFonts w:cstheme="minorHAnsi"/>
          <w:b/>
          <w:bCs/>
          <w:szCs w:val="22"/>
        </w:rPr>
        <w:lastRenderedPageBreak/>
        <w:t>DEFINITION</w:t>
      </w:r>
      <w:r w:rsidR="0052665D">
        <w:rPr>
          <w:rFonts w:cstheme="minorHAnsi"/>
          <w:b/>
          <w:bCs/>
          <w:szCs w:val="22"/>
        </w:rPr>
        <w:t xml:space="preserve"> :</w:t>
      </w:r>
    </w:p>
    <w:p w:rsidR="00957628" w:rsidRDefault="00957628" w:rsidP="000631D6">
      <w:pPr>
        <w:ind w:left="-90" w:right="-23"/>
        <w:jc w:val="both"/>
        <w:rPr>
          <w:rFonts w:cstheme="minorHAnsi"/>
          <w:szCs w:val="22"/>
        </w:rPr>
      </w:pPr>
      <w:r>
        <w:rPr>
          <w:rFonts w:cstheme="minorHAnsi"/>
          <w:b/>
          <w:bCs/>
          <w:szCs w:val="22"/>
        </w:rPr>
        <w:t>Registered Vendors</w:t>
      </w:r>
      <w:r>
        <w:rPr>
          <w:rFonts w:cstheme="minorHAnsi"/>
          <w:szCs w:val="22"/>
        </w:rPr>
        <w:t xml:space="preserve"> - Are those who are registered with BHEL, Haridwar for Megawatt rating/ Size/ Weight of tendered components in respective steel grade or machining of such items.</w:t>
      </w:r>
    </w:p>
    <w:p w:rsidR="00957628" w:rsidRDefault="00957628" w:rsidP="000631D6">
      <w:pPr>
        <w:ind w:left="-90" w:right="-23"/>
        <w:jc w:val="both"/>
        <w:rPr>
          <w:rFonts w:cstheme="minorHAnsi"/>
          <w:szCs w:val="22"/>
        </w:rPr>
      </w:pPr>
      <w:r>
        <w:rPr>
          <w:rFonts w:cstheme="minorHAnsi"/>
          <w:b/>
          <w:bCs/>
          <w:szCs w:val="22"/>
        </w:rPr>
        <w:t>Un-registered Vendors</w:t>
      </w:r>
      <w:r>
        <w:rPr>
          <w:rFonts w:cstheme="minorHAnsi"/>
          <w:szCs w:val="22"/>
        </w:rPr>
        <w:t xml:space="preserve"> - Are those who are not registered with BHEL, Haridwar for Megawatt rating/ Size/ Weight of tendered components in respective steel grade or machining of such items.</w:t>
      </w:r>
    </w:p>
    <w:p w:rsidR="00957628" w:rsidRDefault="00957628" w:rsidP="000631D6">
      <w:pPr>
        <w:ind w:left="-90" w:right="-23"/>
        <w:jc w:val="both"/>
        <w:rPr>
          <w:rFonts w:cstheme="minorHAnsi"/>
          <w:szCs w:val="22"/>
        </w:rPr>
      </w:pPr>
      <w:r>
        <w:rPr>
          <w:rFonts w:cstheme="minorHAnsi"/>
          <w:b/>
          <w:bCs/>
          <w:szCs w:val="22"/>
        </w:rPr>
        <w:t>TECHNICAL QUALIFICATION</w:t>
      </w:r>
      <w:r>
        <w:rPr>
          <w:rFonts w:cstheme="minorHAnsi"/>
          <w:szCs w:val="22"/>
        </w:rPr>
        <w:t>: Technical Requirement, Pre-Qualifying Requirements/PQR &amp; Drawings to be submitted. It is the mandatory requirement. Offer of vendors not meeting these requirements may not be considered.</w:t>
      </w:r>
    </w:p>
    <w:p w:rsidR="00957628" w:rsidRDefault="00957628" w:rsidP="000631D6">
      <w:pPr>
        <w:spacing w:after="0" w:line="240" w:lineRule="auto"/>
        <w:ind w:left="-90" w:right="-23"/>
        <w:jc w:val="both"/>
        <w:rPr>
          <w:rFonts w:cstheme="minorHAnsi"/>
          <w:szCs w:val="22"/>
        </w:rPr>
      </w:pPr>
    </w:p>
    <w:p w:rsidR="00957628" w:rsidRDefault="00957628" w:rsidP="000631D6">
      <w:pPr>
        <w:ind w:left="-90" w:right="-23"/>
        <w:jc w:val="both"/>
        <w:rPr>
          <w:rFonts w:cstheme="minorHAnsi"/>
          <w:b/>
          <w:bCs/>
          <w:szCs w:val="22"/>
        </w:rPr>
      </w:pPr>
      <w:r>
        <w:rPr>
          <w:rFonts w:cstheme="minorHAnsi"/>
          <w:b/>
          <w:bCs/>
          <w:szCs w:val="22"/>
        </w:rPr>
        <w:t>ESSENTIAL INSTRUCTIONS</w:t>
      </w:r>
    </w:p>
    <w:p w:rsidR="00957628" w:rsidRDefault="00957628" w:rsidP="000631D6">
      <w:pPr>
        <w:spacing w:after="0" w:line="240" w:lineRule="auto"/>
        <w:ind w:left="-90" w:right="-23"/>
        <w:jc w:val="both"/>
        <w:rPr>
          <w:rFonts w:cstheme="minorHAnsi"/>
          <w:szCs w:val="22"/>
        </w:rPr>
      </w:pPr>
      <w:r w:rsidRPr="002241AA">
        <w:rPr>
          <w:rFonts w:cstheme="minorHAnsi"/>
          <w:color w:val="FF0000"/>
          <w:szCs w:val="22"/>
        </w:rPr>
        <w:t xml:space="preserve">Un-registered vendors may be approved by BHEL, if found suitable, on the basis of data furnished by them in Supplier Registration Form (SRF) for Foreign Vendors or Indigenous Vendors (as applicable). </w:t>
      </w:r>
      <w:r>
        <w:rPr>
          <w:rFonts w:cstheme="minorHAnsi"/>
          <w:szCs w:val="22"/>
        </w:rPr>
        <w:t>Vendor Registration Form shall be filled only by unregistered vendors on our website www.bhel.com.</w:t>
      </w:r>
    </w:p>
    <w:p w:rsidR="00957628" w:rsidRDefault="00957628" w:rsidP="000631D6">
      <w:pPr>
        <w:spacing w:after="0" w:line="240" w:lineRule="auto"/>
        <w:ind w:left="-90" w:right="-23"/>
        <w:jc w:val="both"/>
        <w:rPr>
          <w:rFonts w:cstheme="minorHAnsi"/>
          <w:szCs w:val="22"/>
        </w:rPr>
      </w:pPr>
    </w:p>
    <w:p w:rsidR="00957628" w:rsidRDefault="00957628" w:rsidP="000631D6">
      <w:pPr>
        <w:spacing w:after="0" w:line="240" w:lineRule="auto"/>
        <w:ind w:left="-90" w:right="-23"/>
        <w:jc w:val="both"/>
        <w:rPr>
          <w:rFonts w:cstheme="minorHAnsi"/>
          <w:szCs w:val="22"/>
        </w:rPr>
      </w:pPr>
      <w:r>
        <w:rPr>
          <w:rFonts w:cstheme="minorHAnsi"/>
          <w:szCs w:val="22"/>
        </w:rPr>
        <w:t>BHEL team may visit the vendor(s) works for verification of capability and capacity claimed in tender documents/offer(s).</w:t>
      </w:r>
    </w:p>
    <w:p w:rsidR="00957628" w:rsidRDefault="00957628" w:rsidP="000631D6">
      <w:pPr>
        <w:spacing w:after="0" w:line="240" w:lineRule="auto"/>
        <w:ind w:left="-90" w:right="-23"/>
        <w:jc w:val="both"/>
        <w:rPr>
          <w:rFonts w:cstheme="minorHAnsi"/>
          <w:szCs w:val="22"/>
        </w:rPr>
      </w:pPr>
    </w:p>
    <w:p w:rsidR="00957628" w:rsidRDefault="00957628" w:rsidP="000631D6">
      <w:pPr>
        <w:spacing w:after="0" w:line="240" w:lineRule="auto"/>
        <w:ind w:left="-90" w:right="-23"/>
        <w:jc w:val="both"/>
        <w:rPr>
          <w:rFonts w:cstheme="minorHAnsi"/>
          <w:szCs w:val="22"/>
        </w:rPr>
      </w:pPr>
      <w:r w:rsidRPr="00C22145">
        <w:rPr>
          <w:rFonts w:cstheme="minorHAnsi"/>
          <w:szCs w:val="22"/>
          <w:highlight w:val="yellow"/>
        </w:rPr>
        <w:t xml:space="preserve">The tender shall be </w:t>
      </w:r>
      <w:r w:rsidRPr="00C22145">
        <w:rPr>
          <w:rFonts w:cstheme="minorHAnsi"/>
          <w:b/>
          <w:bCs/>
          <w:szCs w:val="22"/>
          <w:highlight w:val="yellow"/>
        </w:rPr>
        <w:t>submitted in t</w:t>
      </w:r>
      <w:r w:rsidR="000B19C7">
        <w:rPr>
          <w:rFonts w:cstheme="minorHAnsi"/>
          <w:b/>
          <w:bCs/>
          <w:szCs w:val="22"/>
          <w:highlight w:val="yellow"/>
        </w:rPr>
        <w:t>wo</w:t>
      </w:r>
      <w:r w:rsidRPr="00C22145">
        <w:rPr>
          <w:rFonts w:cstheme="minorHAnsi"/>
          <w:b/>
          <w:bCs/>
          <w:szCs w:val="22"/>
          <w:highlight w:val="yellow"/>
        </w:rPr>
        <w:t xml:space="preserve"> parts</w:t>
      </w:r>
      <w:r w:rsidRPr="00C22145">
        <w:rPr>
          <w:rFonts w:cstheme="minorHAnsi"/>
          <w:szCs w:val="22"/>
          <w:highlight w:val="yellow"/>
        </w:rPr>
        <w:t xml:space="preserve"> in separate cover as described below on or before the due date:</w:t>
      </w:r>
    </w:p>
    <w:p w:rsidR="00047890" w:rsidRDefault="00047890" w:rsidP="000631D6">
      <w:pPr>
        <w:spacing w:after="0" w:line="240" w:lineRule="auto"/>
        <w:ind w:left="-90" w:right="-23"/>
        <w:jc w:val="both"/>
        <w:rPr>
          <w:rFonts w:cstheme="minorHAnsi"/>
          <w:b/>
          <w:bCs/>
          <w:szCs w:val="22"/>
        </w:rPr>
      </w:pPr>
    </w:p>
    <w:p w:rsidR="00F11FEB" w:rsidRDefault="00F11FEB" w:rsidP="00F11FEB">
      <w:pPr>
        <w:spacing w:after="0" w:line="240" w:lineRule="auto"/>
        <w:ind w:left="-90" w:right="-23"/>
        <w:jc w:val="both"/>
        <w:rPr>
          <w:rFonts w:cstheme="minorHAnsi"/>
          <w:b/>
          <w:bCs/>
          <w:szCs w:val="22"/>
        </w:rPr>
      </w:pPr>
      <w:r>
        <w:rPr>
          <w:rFonts w:cstheme="minorHAnsi"/>
          <w:b/>
          <w:bCs/>
          <w:szCs w:val="22"/>
          <w:u w:val="single"/>
        </w:rPr>
        <w:t>Part I (Cover-1) - Containing the following:</w:t>
      </w:r>
    </w:p>
    <w:p w:rsidR="000B19C7" w:rsidRPr="000B19C7" w:rsidRDefault="00F11FEB" w:rsidP="001D24B0">
      <w:pPr>
        <w:pStyle w:val="ListParagraph"/>
        <w:numPr>
          <w:ilvl w:val="0"/>
          <w:numId w:val="9"/>
        </w:numPr>
        <w:spacing w:after="200" w:line="254" w:lineRule="auto"/>
        <w:ind w:left="-90" w:right="-23"/>
        <w:jc w:val="both"/>
        <w:rPr>
          <w:rFonts w:cstheme="minorHAnsi"/>
          <w:szCs w:val="22"/>
        </w:rPr>
      </w:pPr>
      <w:r w:rsidRPr="000B19C7">
        <w:rPr>
          <w:rFonts w:cstheme="minorHAnsi"/>
          <w:szCs w:val="22"/>
        </w:rPr>
        <w:t>Pre-Qualifying Requirements/</w:t>
      </w:r>
      <w:r w:rsidRPr="000B19C7">
        <w:rPr>
          <w:rFonts w:cstheme="minorHAnsi"/>
          <w:szCs w:val="22"/>
          <w:highlight w:val="yellow"/>
        </w:rPr>
        <w:t>PQR</w:t>
      </w:r>
      <w:r w:rsidRPr="000B19C7">
        <w:rPr>
          <w:rFonts w:cstheme="minorHAnsi"/>
          <w:szCs w:val="22"/>
        </w:rPr>
        <w:t xml:space="preserve"> as per </w:t>
      </w:r>
      <w:r w:rsidRPr="000B19C7">
        <w:rPr>
          <w:rFonts w:cstheme="minorHAnsi"/>
          <w:b/>
          <w:bCs/>
          <w:szCs w:val="22"/>
        </w:rPr>
        <w:t>Annexure</w:t>
      </w:r>
      <w:r w:rsidR="006D0637" w:rsidRPr="000B19C7">
        <w:rPr>
          <w:rFonts w:cstheme="minorHAnsi"/>
          <w:b/>
          <w:bCs/>
          <w:szCs w:val="22"/>
        </w:rPr>
        <w:t>-1</w:t>
      </w:r>
      <w:r w:rsidR="00F964B4">
        <w:rPr>
          <w:rFonts w:cstheme="minorHAnsi"/>
          <w:b/>
          <w:bCs/>
          <w:szCs w:val="22"/>
        </w:rPr>
        <w:t xml:space="preserve"> </w:t>
      </w:r>
      <w:r w:rsidRPr="000B19C7">
        <w:rPr>
          <w:rFonts w:cstheme="minorHAnsi"/>
          <w:b/>
          <w:bCs/>
          <w:szCs w:val="22"/>
        </w:rPr>
        <w:t xml:space="preserve"> (PQR)</w:t>
      </w:r>
    </w:p>
    <w:p w:rsidR="000B19C7" w:rsidRPr="000B19C7" w:rsidRDefault="00F11FEB" w:rsidP="001D24B0">
      <w:pPr>
        <w:pStyle w:val="ListParagraph"/>
        <w:numPr>
          <w:ilvl w:val="0"/>
          <w:numId w:val="9"/>
        </w:numPr>
        <w:spacing w:after="200" w:line="254" w:lineRule="auto"/>
        <w:ind w:left="-90" w:right="-23"/>
        <w:jc w:val="both"/>
        <w:rPr>
          <w:rFonts w:cstheme="minorHAnsi"/>
          <w:szCs w:val="22"/>
        </w:rPr>
      </w:pPr>
      <w:r w:rsidRPr="000B19C7">
        <w:rPr>
          <w:rFonts w:cstheme="minorHAnsi"/>
          <w:szCs w:val="22"/>
        </w:rPr>
        <w:t xml:space="preserve">Techno-commercial terms and conditions as per </w:t>
      </w:r>
      <w:r w:rsidRPr="000B19C7">
        <w:rPr>
          <w:rFonts w:cstheme="minorHAnsi"/>
          <w:b/>
          <w:bCs/>
          <w:szCs w:val="22"/>
        </w:rPr>
        <w:t>Annexure (Techno-commercial terms and conditions)</w:t>
      </w:r>
    </w:p>
    <w:p w:rsidR="00F11FEB" w:rsidRPr="000B19C7" w:rsidRDefault="00F11FEB" w:rsidP="0035567F">
      <w:pPr>
        <w:pStyle w:val="ListParagraph"/>
        <w:numPr>
          <w:ilvl w:val="0"/>
          <w:numId w:val="9"/>
        </w:numPr>
        <w:spacing w:after="200" w:line="254" w:lineRule="auto"/>
        <w:ind w:left="-90" w:right="-23"/>
        <w:jc w:val="both"/>
        <w:rPr>
          <w:rFonts w:cstheme="minorHAnsi"/>
          <w:szCs w:val="22"/>
        </w:rPr>
      </w:pPr>
      <w:r w:rsidRPr="000B19C7">
        <w:rPr>
          <w:rFonts w:cstheme="minorHAnsi"/>
          <w:b/>
          <w:bCs/>
          <w:szCs w:val="22"/>
        </w:rPr>
        <w:t>Annexure</w:t>
      </w:r>
      <w:r w:rsidRPr="000B19C7">
        <w:rPr>
          <w:rFonts w:cstheme="minorHAnsi"/>
          <w:szCs w:val="22"/>
        </w:rPr>
        <w:t xml:space="preserve"> (</w:t>
      </w:r>
      <w:r w:rsidRPr="000B19C7">
        <w:rPr>
          <w:rFonts w:cstheme="minorHAnsi"/>
          <w:color w:val="FF0000"/>
          <w:szCs w:val="22"/>
        </w:rPr>
        <w:t>Self-Certification Certificate (MII</w:t>
      </w:r>
      <w:r w:rsidRPr="000B19C7">
        <w:rPr>
          <w:rFonts w:cstheme="minorHAnsi"/>
          <w:szCs w:val="22"/>
        </w:rPr>
        <w:t>))</w:t>
      </w:r>
    </w:p>
    <w:p w:rsidR="00F11FEB" w:rsidRDefault="00F11FEB" w:rsidP="00F11FEB">
      <w:pPr>
        <w:pStyle w:val="ListParagraph"/>
        <w:numPr>
          <w:ilvl w:val="0"/>
          <w:numId w:val="9"/>
        </w:numPr>
        <w:spacing w:line="254" w:lineRule="auto"/>
        <w:ind w:left="-90" w:right="-23"/>
        <w:jc w:val="both"/>
        <w:rPr>
          <w:rFonts w:cstheme="minorHAnsi"/>
          <w:szCs w:val="22"/>
        </w:rPr>
      </w:pPr>
      <w:r>
        <w:rPr>
          <w:rFonts w:cstheme="minorHAnsi"/>
          <w:b/>
          <w:bCs/>
          <w:szCs w:val="22"/>
        </w:rPr>
        <w:t>Annexure</w:t>
      </w:r>
      <w:r>
        <w:rPr>
          <w:rFonts w:cstheme="minorHAnsi"/>
          <w:szCs w:val="22"/>
        </w:rPr>
        <w:t xml:space="preserve"> (Certificate required as per </w:t>
      </w:r>
      <w:r>
        <w:t xml:space="preserve">order </w:t>
      </w:r>
      <w:r w:rsidRPr="002241AA">
        <w:rPr>
          <w:color w:val="FF0000"/>
        </w:rPr>
        <w:t>no F.No.6/18/2019-PPD of department of Expenditure(DoE</w:t>
      </w:r>
      <w:r>
        <w:t>))</w:t>
      </w:r>
    </w:p>
    <w:p w:rsidR="001C0CB8" w:rsidRDefault="000B19C7" w:rsidP="001C0CB8">
      <w:pPr>
        <w:spacing w:after="0" w:line="240" w:lineRule="auto"/>
        <w:ind w:left="-90" w:right="-23"/>
        <w:jc w:val="both"/>
        <w:rPr>
          <w:rFonts w:cstheme="minorHAnsi"/>
          <w:b/>
          <w:bCs/>
          <w:szCs w:val="22"/>
          <w:u w:val="single"/>
        </w:rPr>
      </w:pPr>
      <w:r>
        <w:rPr>
          <w:rFonts w:cstheme="minorHAnsi"/>
          <w:b/>
          <w:bCs/>
          <w:szCs w:val="22"/>
          <w:highlight w:val="yellow"/>
          <w:u w:val="single"/>
        </w:rPr>
        <w:t>Part II (Cover-2</w:t>
      </w:r>
      <w:r w:rsidR="001C0CB8" w:rsidRPr="00C22145">
        <w:rPr>
          <w:rFonts w:cstheme="minorHAnsi"/>
          <w:b/>
          <w:bCs/>
          <w:szCs w:val="22"/>
          <w:highlight w:val="yellow"/>
          <w:u w:val="single"/>
        </w:rPr>
        <w:t>) -  Containing the following</w:t>
      </w:r>
    </w:p>
    <w:p w:rsidR="001C0CB8" w:rsidRPr="001C0CB8" w:rsidRDefault="001C0CB8" w:rsidP="001C0CB8">
      <w:pPr>
        <w:pStyle w:val="ListParagraph"/>
        <w:numPr>
          <w:ilvl w:val="3"/>
          <w:numId w:val="13"/>
        </w:numPr>
        <w:spacing w:after="0" w:line="240" w:lineRule="auto"/>
        <w:ind w:left="-142" w:right="-23"/>
        <w:jc w:val="both"/>
        <w:rPr>
          <w:rFonts w:cstheme="minorHAnsi"/>
          <w:b/>
          <w:bCs/>
          <w:szCs w:val="22"/>
        </w:rPr>
      </w:pPr>
      <w:r w:rsidRPr="001C0CB8">
        <w:rPr>
          <w:rFonts w:cstheme="minorHAnsi"/>
          <w:b/>
          <w:bCs/>
          <w:szCs w:val="22"/>
        </w:rPr>
        <w:t>Price Bid as per attached Annexure (Price Bid Format)</w:t>
      </w:r>
    </w:p>
    <w:p w:rsidR="001C0CB8" w:rsidRDefault="001C0CB8" w:rsidP="001C0CB8">
      <w:pPr>
        <w:pStyle w:val="ListParagraph"/>
        <w:spacing w:line="254" w:lineRule="auto"/>
        <w:ind w:left="-90" w:right="-23"/>
        <w:jc w:val="both"/>
        <w:rPr>
          <w:rFonts w:cstheme="minorHAnsi"/>
          <w:szCs w:val="22"/>
        </w:rPr>
      </w:pPr>
    </w:p>
    <w:tbl>
      <w:tblPr>
        <w:tblStyle w:val="TableGrid"/>
        <w:tblW w:w="9651" w:type="dxa"/>
        <w:tblInd w:w="-5" w:type="dxa"/>
        <w:tblLook w:val="04A0" w:firstRow="1" w:lastRow="0" w:firstColumn="1" w:lastColumn="0" w:noHBand="0" w:noVBand="1"/>
      </w:tblPr>
      <w:tblGrid>
        <w:gridCol w:w="981"/>
        <w:gridCol w:w="2230"/>
        <w:gridCol w:w="6440"/>
      </w:tblGrid>
      <w:tr w:rsidR="008D6727" w:rsidRPr="00BF6F0A" w:rsidTr="00A90B59">
        <w:trPr>
          <w:trHeight w:val="551"/>
        </w:trPr>
        <w:tc>
          <w:tcPr>
            <w:tcW w:w="9651" w:type="dxa"/>
            <w:gridSpan w:val="3"/>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b/>
                <w:bCs/>
                <w:sz w:val="22"/>
                <w:szCs w:val="22"/>
              </w:rPr>
              <w:t xml:space="preserve">Salient Details of Notice Inviting Tender (NIT) </w:t>
            </w:r>
          </w:p>
          <w:p w:rsidR="008D6727" w:rsidRPr="00BF6F0A" w:rsidRDefault="008D6727" w:rsidP="000631D6">
            <w:pPr>
              <w:ind w:left="-90" w:right="-23"/>
              <w:jc w:val="both"/>
              <w:rPr>
                <w:rFonts w:cstheme="minorHAnsi"/>
                <w:b/>
                <w:bCs/>
                <w:szCs w:val="22"/>
                <w:u w:val="single"/>
              </w:rPr>
            </w:pPr>
          </w:p>
        </w:tc>
      </w:tr>
      <w:tr w:rsidR="008D6727" w:rsidRPr="00BF6F0A" w:rsidTr="00A90B59">
        <w:trPr>
          <w:trHeight w:val="267"/>
        </w:trPr>
        <w:tc>
          <w:tcPr>
            <w:tcW w:w="981" w:type="dxa"/>
          </w:tcPr>
          <w:p w:rsidR="008D6727" w:rsidRPr="00BF6F0A" w:rsidRDefault="008D6727" w:rsidP="000631D6">
            <w:pPr>
              <w:ind w:left="-90" w:right="-23"/>
              <w:jc w:val="both"/>
              <w:rPr>
                <w:rFonts w:cstheme="minorHAnsi"/>
                <w:szCs w:val="22"/>
              </w:rPr>
            </w:pPr>
            <w:r w:rsidRPr="00BF6F0A">
              <w:rPr>
                <w:rFonts w:cstheme="minorHAnsi"/>
                <w:szCs w:val="22"/>
              </w:rPr>
              <w:t>Sl. No.</w:t>
            </w:r>
          </w:p>
        </w:tc>
        <w:tc>
          <w:tcPr>
            <w:tcW w:w="2230" w:type="dxa"/>
          </w:tcPr>
          <w:p w:rsidR="008D6727" w:rsidRPr="00BF6F0A" w:rsidRDefault="008D6727" w:rsidP="000631D6">
            <w:pPr>
              <w:ind w:left="-90" w:right="-23"/>
              <w:jc w:val="both"/>
              <w:rPr>
                <w:rFonts w:cstheme="minorHAnsi"/>
                <w:szCs w:val="22"/>
              </w:rPr>
            </w:pPr>
            <w:r w:rsidRPr="00BF6F0A">
              <w:rPr>
                <w:rFonts w:cstheme="minorHAnsi"/>
                <w:szCs w:val="22"/>
              </w:rPr>
              <w:t>Issue</w:t>
            </w:r>
          </w:p>
        </w:tc>
        <w:tc>
          <w:tcPr>
            <w:tcW w:w="6440" w:type="dxa"/>
          </w:tcPr>
          <w:p w:rsidR="008D6727" w:rsidRPr="00BF6F0A" w:rsidRDefault="008D6727" w:rsidP="000631D6">
            <w:pPr>
              <w:ind w:left="-90" w:right="-23"/>
              <w:jc w:val="both"/>
              <w:rPr>
                <w:rFonts w:cstheme="minorHAnsi"/>
                <w:szCs w:val="22"/>
              </w:rPr>
            </w:pPr>
            <w:r w:rsidRPr="00BF6F0A">
              <w:rPr>
                <w:rFonts w:cstheme="minorHAnsi"/>
                <w:szCs w:val="22"/>
              </w:rPr>
              <w:t>Description</w:t>
            </w:r>
          </w:p>
        </w:tc>
      </w:tr>
      <w:tr w:rsidR="008D6727" w:rsidRPr="00BF6F0A" w:rsidTr="00A90B59">
        <w:trPr>
          <w:trHeight w:val="474"/>
        </w:trPr>
        <w:tc>
          <w:tcPr>
            <w:tcW w:w="981" w:type="dxa"/>
          </w:tcPr>
          <w:p w:rsidR="008D6727" w:rsidRPr="00AD3404" w:rsidRDefault="008D6727" w:rsidP="000631D6">
            <w:pPr>
              <w:pStyle w:val="ListParagraph"/>
              <w:ind w:left="-90" w:right="-23"/>
              <w:jc w:val="both"/>
              <w:rPr>
                <w:rFonts w:cstheme="minorHAnsi"/>
                <w:szCs w:val="22"/>
              </w:rPr>
            </w:pPr>
            <w:r w:rsidRPr="00AD3404">
              <w:rPr>
                <w:rFonts w:cstheme="minorHAnsi"/>
                <w:szCs w:val="22"/>
              </w:rPr>
              <w:t>1.</w:t>
            </w:r>
          </w:p>
        </w:tc>
        <w:tc>
          <w:tcPr>
            <w:tcW w:w="2230" w:type="dxa"/>
          </w:tcPr>
          <w:p w:rsidR="008D6727" w:rsidRPr="00BF6F0A" w:rsidRDefault="008D6727" w:rsidP="000631D6">
            <w:pPr>
              <w:ind w:left="-90" w:right="-23"/>
              <w:jc w:val="both"/>
              <w:rPr>
                <w:rFonts w:cstheme="minorHAnsi"/>
                <w:szCs w:val="22"/>
              </w:rPr>
            </w:pPr>
            <w:r>
              <w:rPr>
                <w:rFonts w:cstheme="minorHAnsi"/>
                <w:szCs w:val="22"/>
              </w:rPr>
              <w:t>Item details</w:t>
            </w:r>
          </w:p>
        </w:tc>
        <w:tc>
          <w:tcPr>
            <w:tcW w:w="6440" w:type="dxa"/>
            <w:tcBorders>
              <w:top w:val="single" w:sz="8" w:space="0" w:color="auto"/>
              <w:left w:val="single" w:sz="4" w:space="0" w:color="auto"/>
              <w:right w:val="single" w:sz="8" w:space="0" w:color="auto"/>
            </w:tcBorders>
          </w:tcPr>
          <w:p w:rsidR="008D6727" w:rsidRPr="00BF6F0A" w:rsidRDefault="008D6727" w:rsidP="000631D6">
            <w:pPr>
              <w:autoSpaceDE w:val="0"/>
              <w:autoSpaceDN w:val="0"/>
              <w:adjustRightInd w:val="0"/>
              <w:ind w:left="-90" w:right="-23"/>
              <w:jc w:val="both"/>
              <w:rPr>
                <w:rFonts w:cstheme="minorHAnsi"/>
                <w:b/>
                <w:bCs/>
                <w:szCs w:val="22"/>
                <w:highlight w:val="yellow"/>
              </w:rPr>
            </w:pPr>
            <w:r w:rsidRPr="00BF6F0A">
              <w:rPr>
                <w:rFonts w:cstheme="minorHAnsi"/>
                <w:szCs w:val="22"/>
                <w:highlight w:val="yellow"/>
              </w:rPr>
              <w:t xml:space="preserve">As </w:t>
            </w:r>
            <w:r w:rsidR="00EF474D" w:rsidRPr="00BF6F0A">
              <w:rPr>
                <w:rFonts w:cstheme="minorHAnsi"/>
                <w:szCs w:val="22"/>
                <w:highlight w:val="yellow"/>
              </w:rPr>
              <w:t>per Annexure</w:t>
            </w:r>
            <w:r w:rsidR="00F964B4">
              <w:rPr>
                <w:rFonts w:cstheme="minorHAnsi"/>
                <w:szCs w:val="22"/>
                <w:highlight w:val="yellow"/>
              </w:rPr>
              <w:t xml:space="preserve"> </w:t>
            </w:r>
            <w:r w:rsidR="003F643C">
              <w:rPr>
                <w:rFonts w:cstheme="minorHAnsi"/>
                <w:szCs w:val="22"/>
                <w:highlight w:val="yellow"/>
              </w:rPr>
              <w:t>-</w:t>
            </w:r>
            <w:r w:rsidRPr="00BF6F0A">
              <w:rPr>
                <w:rFonts w:cstheme="minorHAnsi"/>
                <w:b/>
                <w:bCs/>
                <w:szCs w:val="22"/>
                <w:highlight w:val="yellow"/>
                <w:u w:val="single"/>
              </w:rPr>
              <w:t xml:space="preserve"> </w:t>
            </w:r>
            <w:r>
              <w:rPr>
                <w:rFonts w:cstheme="minorHAnsi"/>
                <w:b/>
                <w:bCs/>
                <w:szCs w:val="22"/>
                <w:highlight w:val="yellow"/>
                <w:u w:val="single"/>
              </w:rPr>
              <w:t>Item details</w:t>
            </w:r>
          </w:p>
          <w:p w:rsidR="008D6727" w:rsidRPr="00BF6F0A" w:rsidRDefault="008D6727" w:rsidP="000631D6">
            <w:pPr>
              <w:autoSpaceDE w:val="0"/>
              <w:autoSpaceDN w:val="0"/>
              <w:adjustRightInd w:val="0"/>
              <w:ind w:left="-90" w:right="-23"/>
              <w:jc w:val="both"/>
              <w:rPr>
                <w:rFonts w:cstheme="minorHAnsi"/>
                <w:szCs w:val="22"/>
                <w:highlight w:val="yellow"/>
              </w:rPr>
            </w:pPr>
          </w:p>
          <w:p w:rsidR="008D6727" w:rsidRPr="00BF6F0A" w:rsidRDefault="008D6727" w:rsidP="000631D6">
            <w:pPr>
              <w:ind w:left="-90" w:right="-23"/>
              <w:jc w:val="both"/>
              <w:rPr>
                <w:rFonts w:eastAsia="Times New Roman" w:cstheme="minorHAnsi"/>
                <w:color w:val="000000"/>
                <w:szCs w:val="22"/>
                <w:highlight w:val="yellow"/>
              </w:rPr>
            </w:pPr>
          </w:p>
        </w:tc>
      </w:tr>
      <w:tr w:rsidR="008D6727" w:rsidRPr="00BF6F0A" w:rsidTr="00A90B59">
        <w:trPr>
          <w:trHeight w:val="267"/>
        </w:trPr>
        <w:tc>
          <w:tcPr>
            <w:tcW w:w="981" w:type="dxa"/>
          </w:tcPr>
          <w:p w:rsidR="008D6727" w:rsidRPr="00BF6F0A" w:rsidRDefault="008D6727" w:rsidP="000631D6">
            <w:pPr>
              <w:pStyle w:val="Default"/>
              <w:numPr>
                <w:ilvl w:val="0"/>
                <w:numId w:val="5"/>
              </w:numPr>
              <w:ind w:left="-90" w:right="-23"/>
              <w:jc w:val="both"/>
              <w:rPr>
                <w:rFonts w:asciiTheme="minorHAnsi" w:hAnsiTheme="minorHAnsi" w:cstheme="minorHAnsi"/>
                <w:sz w:val="22"/>
                <w:szCs w:val="22"/>
              </w:rPr>
            </w:pPr>
          </w:p>
          <w:p w:rsidR="008D6727" w:rsidRPr="00BF6F0A" w:rsidRDefault="008D6727" w:rsidP="000631D6">
            <w:pPr>
              <w:pStyle w:val="Default"/>
              <w:numPr>
                <w:ilvl w:val="0"/>
                <w:numId w:val="5"/>
              </w:numPr>
              <w:ind w:left="-90" w:right="-23"/>
              <w:jc w:val="both"/>
              <w:rPr>
                <w:rFonts w:asciiTheme="minorHAnsi" w:hAnsiTheme="minorHAnsi" w:cstheme="minorHAnsi"/>
                <w:sz w:val="22"/>
                <w:szCs w:val="22"/>
              </w:rPr>
            </w:pPr>
          </w:p>
        </w:tc>
        <w:tc>
          <w:tcPr>
            <w:tcW w:w="2230" w:type="dxa"/>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Issue of Tender Documents </w:t>
            </w:r>
          </w:p>
        </w:tc>
        <w:tc>
          <w:tcPr>
            <w:tcW w:w="6440" w:type="dxa"/>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From BHEL eProcurement website </w:t>
            </w:r>
            <w:hyperlink r:id="rId13" w:history="1">
              <w:r w:rsidRPr="00BF6F0A">
                <w:rPr>
                  <w:rStyle w:val="Hyperlink"/>
                  <w:rFonts w:asciiTheme="minorHAnsi" w:hAnsiTheme="minorHAnsi" w:cstheme="minorHAnsi"/>
                  <w:sz w:val="22"/>
                  <w:szCs w:val="22"/>
                </w:rPr>
                <w:t>https://eprocurebhel.co.in/nicgep/app</w:t>
              </w:r>
            </w:hyperlink>
            <w:r w:rsidRPr="00BF6F0A">
              <w:rPr>
                <w:rFonts w:asciiTheme="minorHAnsi" w:hAnsiTheme="minorHAnsi" w:cstheme="minorHAnsi"/>
                <w:sz w:val="22"/>
                <w:szCs w:val="22"/>
              </w:rPr>
              <w:t xml:space="preserve">  </w:t>
            </w:r>
          </w:p>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(Tender documents will be available for downloading from BHEL e-Procurement website till due date of submission) </w:t>
            </w:r>
          </w:p>
        </w:tc>
      </w:tr>
      <w:tr w:rsidR="008D6727" w:rsidRPr="00BF6F0A" w:rsidTr="00A90B59">
        <w:trPr>
          <w:trHeight w:val="267"/>
        </w:trPr>
        <w:tc>
          <w:tcPr>
            <w:tcW w:w="981" w:type="dxa"/>
          </w:tcPr>
          <w:p w:rsidR="008D6727" w:rsidRPr="00AD3404" w:rsidRDefault="008D6727" w:rsidP="000631D6">
            <w:pPr>
              <w:pStyle w:val="Default"/>
              <w:numPr>
                <w:ilvl w:val="0"/>
                <w:numId w:val="5"/>
              </w:numPr>
              <w:ind w:left="-90" w:right="-23"/>
              <w:jc w:val="both"/>
              <w:rPr>
                <w:rFonts w:asciiTheme="minorHAnsi" w:hAnsiTheme="minorHAnsi" w:cstheme="minorHAnsi"/>
                <w:sz w:val="22"/>
                <w:szCs w:val="22"/>
              </w:rPr>
            </w:pPr>
          </w:p>
        </w:tc>
        <w:tc>
          <w:tcPr>
            <w:tcW w:w="2230" w:type="dxa"/>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Due Date Of Offer Submission </w:t>
            </w:r>
          </w:p>
        </w:tc>
        <w:tc>
          <w:tcPr>
            <w:tcW w:w="6440" w:type="dxa"/>
          </w:tcPr>
          <w:p w:rsidR="008D6727" w:rsidRPr="00BF6F0A" w:rsidRDefault="00E774DE" w:rsidP="00E774DE">
            <w:pPr>
              <w:pStyle w:val="Default"/>
              <w:ind w:left="-90" w:right="-23"/>
              <w:jc w:val="both"/>
              <w:rPr>
                <w:rFonts w:asciiTheme="minorHAnsi" w:hAnsiTheme="minorHAnsi" w:cstheme="minorHAnsi"/>
                <w:sz w:val="22"/>
                <w:szCs w:val="22"/>
              </w:rPr>
            </w:pPr>
            <w:r>
              <w:rPr>
                <w:rFonts w:asciiTheme="minorHAnsi" w:hAnsiTheme="minorHAnsi" w:cstheme="minorHAnsi"/>
                <w:sz w:val="22"/>
                <w:szCs w:val="22"/>
              </w:rPr>
              <w:t xml:space="preserve">Refer </w:t>
            </w:r>
            <w:r w:rsidR="008D6727" w:rsidRPr="00BF6F0A">
              <w:rPr>
                <w:rFonts w:asciiTheme="minorHAnsi" w:hAnsiTheme="minorHAnsi" w:cstheme="minorHAnsi"/>
                <w:b/>
                <w:bCs/>
                <w:i/>
                <w:iCs/>
                <w:sz w:val="22"/>
                <w:szCs w:val="22"/>
              </w:rPr>
              <w:t xml:space="preserve">https://eprocurebhel.co.in/nicgep/app </w:t>
            </w:r>
          </w:p>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b/>
                <w:bCs/>
                <w:i/>
                <w:iCs/>
                <w:sz w:val="22"/>
                <w:szCs w:val="22"/>
              </w:rPr>
              <w:t xml:space="preserve">Offer to be submitted in online only through e-procurement Portal. </w:t>
            </w:r>
          </w:p>
          <w:p w:rsidR="008D6727"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(Bidders are requested to visit website to view corrigendum/ addenda/ amendments/ extension/ modification etc. before submitting offer). </w:t>
            </w:r>
          </w:p>
          <w:p w:rsidR="00E774DE" w:rsidRPr="00BF6F0A" w:rsidRDefault="00E774DE" w:rsidP="000631D6">
            <w:pPr>
              <w:pStyle w:val="Default"/>
              <w:ind w:left="-90" w:right="-23"/>
              <w:jc w:val="both"/>
              <w:rPr>
                <w:rFonts w:asciiTheme="minorHAnsi" w:hAnsiTheme="minorHAnsi" w:cstheme="minorHAnsi"/>
                <w:sz w:val="22"/>
                <w:szCs w:val="22"/>
              </w:rPr>
            </w:pPr>
          </w:p>
        </w:tc>
      </w:tr>
      <w:tr w:rsidR="008D6727" w:rsidRPr="00BF6F0A" w:rsidTr="00A90B59">
        <w:trPr>
          <w:trHeight w:val="267"/>
        </w:trPr>
        <w:tc>
          <w:tcPr>
            <w:tcW w:w="981" w:type="dxa"/>
          </w:tcPr>
          <w:p w:rsidR="008D6727" w:rsidRPr="00AD3404" w:rsidRDefault="008D6727" w:rsidP="000631D6">
            <w:pPr>
              <w:pStyle w:val="Default"/>
              <w:numPr>
                <w:ilvl w:val="0"/>
                <w:numId w:val="5"/>
              </w:numPr>
              <w:ind w:left="-90" w:right="-23"/>
              <w:jc w:val="both"/>
              <w:rPr>
                <w:rFonts w:asciiTheme="minorHAnsi" w:hAnsiTheme="minorHAnsi" w:cstheme="minorHAnsi"/>
                <w:sz w:val="22"/>
                <w:szCs w:val="22"/>
              </w:rPr>
            </w:pPr>
          </w:p>
        </w:tc>
        <w:tc>
          <w:tcPr>
            <w:tcW w:w="2230" w:type="dxa"/>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Opening of Tender </w:t>
            </w:r>
          </w:p>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(Techno-Commercial Bid</w:t>
            </w:r>
            <w:r w:rsidR="007213EB">
              <w:rPr>
                <w:rFonts w:asciiTheme="minorHAnsi" w:hAnsiTheme="minorHAnsi" w:cstheme="minorHAnsi"/>
                <w:sz w:val="22"/>
                <w:szCs w:val="22"/>
              </w:rPr>
              <w:t>, Part-1</w:t>
            </w:r>
            <w:r w:rsidRPr="00BF6F0A">
              <w:rPr>
                <w:rFonts w:asciiTheme="minorHAnsi" w:hAnsiTheme="minorHAnsi" w:cstheme="minorHAnsi"/>
                <w:sz w:val="22"/>
                <w:szCs w:val="22"/>
              </w:rPr>
              <w:t xml:space="preserve">) </w:t>
            </w:r>
          </w:p>
        </w:tc>
        <w:tc>
          <w:tcPr>
            <w:tcW w:w="6440" w:type="dxa"/>
          </w:tcPr>
          <w:p w:rsidR="00E774DE" w:rsidRPr="00BF6F0A" w:rsidRDefault="00E774DE" w:rsidP="00E774DE">
            <w:pPr>
              <w:pStyle w:val="Default"/>
              <w:ind w:left="-90" w:right="-23"/>
              <w:jc w:val="both"/>
              <w:rPr>
                <w:rFonts w:asciiTheme="minorHAnsi" w:hAnsiTheme="minorHAnsi" w:cstheme="minorHAnsi"/>
                <w:sz w:val="22"/>
                <w:szCs w:val="22"/>
              </w:rPr>
            </w:pPr>
            <w:r>
              <w:rPr>
                <w:rFonts w:asciiTheme="minorHAnsi" w:hAnsiTheme="minorHAnsi" w:cstheme="minorHAnsi"/>
                <w:sz w:val="22"/>
                <w:szCs w:val="22"/>
              </w:rPr>
              <w:t xml:space="preserve">Refer </w:t>
            </w:r>
            <w:r w:rsidRPr="00BF6F0A">
              <w:rPr>
                <w:rFonts w:asciiTheme="minorHAnsi" w:hAnsiTheme="minorHAnsi" w:cstheme="minorHAnsi"/>
                <w:b/>
                <w:bCs/>
                <w:i/>
                <w:iCs/>
                <w:sz w:val="22"/>
                <w:szCs w:val="22"/>
              </w:rPr>
              <w:t xml:space="preserve">https://eprocurebhel.co.in/nicgep/app </w:t>
            </w:r>
          </w:p>
          <w:p w:rsidR="008D6727" w:rsidRPr="00E774DE" w:rsidRDefault="008D6727" w:rsidP="000631D6">
            <w:pPr>
              <w:pStyle w:val="Default"/>
              <w:ind w:left="-90" w:right="-23"/>
              <w:jc w:val="both"/>
              <w:rPr>
                <w:rFonts w:asciiTheme="minorHAnsi" w:hAnsiTheme="minorHAnsi" w:cstheme="minorHAnsi"/>
                <w:sz w:val="10"/>
                <w:szCs w:val="10"/>
              </w:rPr>
            </w:pPr>
          </w:p>
          <w:p w:rsidR="008D6727" w:rsidRDefault="008D6727" w:rsidP="000631D6">
            <w:pPr>
              <w:pStyle w:val="Default"/>
              <w:ind w:left="-90" w:right="-23"/>
              <w:jc w:val="both"/>
              <w:rPr>
                <w:rFonts w:asciiTheme="minorHAnsi" w:hAnsiTheme="minorHAnsi" w:cstheme="minorHAnsi"/>
                <w:b/>
                <w:bCs/>
                <w:i/>
                <w:iCs/>
                <w:sz w:val="22"/>
                <w:szCs w:val="22"/>
              </w:rPr>
            </w:pPr>
            <w:r w:rsidRPr="00BF6F0A">
              <w:rPr>
                <w:rFonts w:asciiTheme="minorHAnsi" w:hAnsiTheme="minorHAnsi" w:cstheme="minorHAnsi"/>
                <w:b/>
                <w:bCs/>
                <w:i/>
                <w:iCs/>
                <w:sz w:val="22"/>
                <w:szCs w:val="22"/>
              </w:rPr>
              <w:t xml:space="preserve">This tender being an e-tender, it shall be opened online only through the E-Procurement Portal. Participating bidders may witness the Opening online only. </w:t>
            </w:r>
          </w:p>
          <w:p w:rsidR="00E774DE" w:rsidRPr="00BF6F0A" w:rsidRDefault="00E774DE" w:rsidP="000631D6">
            <w:pPr>
              <w:pStyle w:val="Default"/>
              <w:ind w:left="-90" w:right="-23"/>
              <w:jc w:val="both"/>
              <w:rPr>
                <w:rFonts w:asciiTheme="minorHAnsi" w:hAnsiTheme="minorHAnsi" w:cstheme="minorHAnsi"/>
                <w:sz w:val="22"/>
                <w:szCs w:val="22"/>
              </w:rPr>
            </w:pPr>
          </w:p>
        </w:tc>
      </w:tr>
      <w:tr w:rsidR="008D6727" w:rsidRPr="00BF6F0A" w:rsidTr="00A90B59">
        <w:trPr>
          <w:trHeight w:val="267"/>
        </w:trPr>
        <w:tc>
          <w:tcPr>
            <w:tcW w:w="981" w:type="dxa"/>
          </w:tcPr>
          <w:p w:rsidR="008D6727" w:rsidRPr="00AD3404" w:rsidRDefault="008D6727" w:rsidP="000631D6">
            <w:pPr>
              <w:pStyle w:val="Default"/>
              <w:numPr>
                <w:ilvl w:val="0"/>
                <w:numId w:val="5"/>
              </w:numPr>
              <w:ind w:left="-90" w:right="-23"/>
              <w:jc w:val="both"/>
              <w:rPr>
                <w:rFonts w:asciiTheme="minorHAnsi" w:hAnsiTheme="minorHAnsi" w:cstheme="minorHAnsi"/>
                <w:sz w:val="22"/>
                <w:szCs w:val="22"/>
              </w:rPr>
            </w:pPr>
          </w:p>
        </w:tc>
        <w:tc>
          <w:tcPr>
            <w:tcW w:w="2230" w:type="dxa"/>
          </w:tcPr>
          <w:p w:rsidR="008D6727" w:rsidRPr="00BF6F0A" w:rsidRDefault="008D6727" w:rsidP="000631D6">
            <w:pPr>
              <w:pStyle w:val="Default"/>
              <w:ind w:left="-90" w:right="-23"/>
              <w:jc w:val="both"/>
              <w:rPr>
                <w:rFonts w:asciiTheme="minorHAnsi" w:hAnsiTheme="minorHAnsi" w:cstheme="minorHAnsi"/>
                <w:sz w:val="22"/>
                <w:szCs w:val="22"/>
              </w:rPr>
            </w:pPr>
          </w:p>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Latest Updates </w:t>
            </w:r>
          </w:p>
        </w:tc>
        <w:tc>
          <w:tcPr>
            <w:tcW w:w="6440" w:type="dxa"/>
          </w:tcPr>
          <w:p w:rsidR="008D6727" w:rsidRPr="00BF6F0A" w:rsidRDefault="008D6727"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Latest updates on the important dates, Amendments, Correspondences, Corrigenda, Clarifications, Changes, Errata, Modifications, Revisions, etc to Tender Specifications will be hosted in BHEL e-tender portal </w:t>
            </w:r>
            <w:hyperlink r:id="rId14" w:history="1">
              <w:r w:rsidRPr="00BF6F0A">
                <w:rPr>
                  <w:rStyle w:val="Hyperlink"/>
                  <w:rFonts w:asciiTheme="minorHAnsi" w:hAnsiTheme="minorHAnsi" w:cstheme="minorHAnsi"/>
                  <w:sz w:val="22"/>
                  <w:szCs w:val="22"/>
                </w:rPr>
                <w:t>https://eprocurebhel.co.in/nicgep/app</w:t>
              </w:r>
            </w:hyperlink>
            <w:r w:rsidRPr="00BF6F0A">
              <w:rPr>
                <w:rFonts w:asciiTheme="minorHAnsi" w:hAnsiTheme="minorHAnsi" w:cstheme="minorHAnsi"/>
                <w:sz w:val="22"/>
                <w:szCs w:val="22"/>
              </w:rPr>
              <w:t xml:space="preserve"> and not in </w:t>
            </w:r>
            <w:r w:rsidRPr="00BF6F0A">
              <w:rPr>
                <w:rFonts w:asciiTheme="minorHAnsi" w:hAnsiTheme="minorHAnsi" w:cstheme="minorHAnsi"/>
                <w:sz w:val="22"/>
                <w:szCs w:val="22"/>
              </w:rPr>
              <w:lastRenderedPageBreak/>
              <w:t xml:space="preserve">the newspapers. Bidders to keep themselves updated with all such information </w:t>
            </w:r>
          </w:p>
        </w:tc>
      </w:tr>
    </w:tbl>
    <w:p w:rsidR="008D6727" w:rsidRDefault="008D6727" w:rsidP="000631D6">
      <w:pPr>
        <w:pStyle w:val="ListParagraph"/>
        <w:autoSpaceDE w:val="0"/>
        <w:autoSpaceDN w:val="0"/>
        <w:adjustRightInd w:val="0"/>
        <w:spacing w:after="0" w:line="276" w:lineRule="auto"/>
        <w:ind w:left="-90" w:right="-23"/>
        <w:jc w:val="both"/>
      </w:pPr>
    </w:p>
    <w:p w:rsidR="00D64DC5" w:rsidRDefault="00D64DC5" w:rsidP="000631D6">
      <w:pPr>
        <w:pStyle w:val="ListParagraph"/>
        <w:autoSpaceDE w:val="0"/>
        <w:autoSpaceDN w:val="0"/>
        <w:adjustRightInd w:val="0"/>
        <w:spacing w:after="0" w:line="276" w:lineRule="auto"/>
        <w:ind w:left="-90" w:right="-23"/>
        <w:jc w:val="both"/>
      </w:pPr>
    </w:p>
    <w:p w:rsidR="00E10CE0" w:rsidRPr="00BF6F0A" w:rsidRDefault="00E10CE0" w:rsidP="000631D6">
      <w:pPr>
        <w:pStyle w:val="BodyTextIndent2"/>
        <w:spacing w:after="0" w:line="240" w:lineRule="auto"/>
        <w:ind w:left="-90" w:right="-23"/>
        <w:jc w:val="both"/>
        <w:rPr>
          <w:rFonts w:asciiTheme="minorHAnsi" w:hAnsiTheme="minorHAnsi" w:cstheme="minorHAnsi"/>
          <w:b/>
          <w:bCs/>
          <w:color w:val="000000"/>
          <w:sz w:val="22"/>
          <w:szCs w:val="22"/>
          <w:lang w:val="en-IN"/>
        </w:rPr>
      </w:pPr>
      <w:r w:rsidRPr="00BF6F0A">
        <w:rPr>
          <w:rFonts w:asciiTheme="minorHAnsi" w:hAnsiTheme="minorHAnsi" w:cstheme="minorHAnsi"/>
          <w:b/>
          <w:bCs/>
          <w:sz w:val="22"/>
          <w:szCs w:val="22"/>
          <w:u w:val="single"/>
        </w:rPr>
        <w:t xml:space="preserve">E-Procurement Portal Inputs </w:t>
      </w:r>
    </w:p>
    <w:p w:rsidR="00E10CE0" w:rsidRPr="00BF6F0A" w:rsidRDefault="00E10CE0" w:rsidP="000631D6">
      <w:pPr>
        <w:pStyle w:val="Default"/>
        <w:ind w:left="-90" w:right="-23"/>
        <w:jc w:val="both"/>
        <w:rPr>
          <w:rFonts w:asciiTheme="minorHAnsi" w:hAnsiTheme="minorHAnsi" w:cstheme="minorHAnsi"/>
          <w:b/>
          <w:bCs/>
          <w:sz w:val="22"/>
          <w:szCs w:val="22"/>
        </w:rPr>
      </w:pPr>
    </w:p>
    <w:p w:rsidR="00E10CE0" w:rsidRPr="00BF6F0A" w:rsidRDefault="00E10CE0" w:rsidP="000631D6">
      <w:pPr>
        <w:pStyle w:val="Default"/>
        <w:ind w:left="-90" w:right="-23"/>
        <w:jc w:val="both"/>
        <w:rPr>
          <w:rFonts w:asciiTheme="minorHAnsi" w:hAnsiTheme="minorHAnsi" w:cstheme="minorHAnsi"/>
          <w:sz w:val="22"/>
          <w:szCs w:val="22"/>
        </w:rPr>
      </w:pPr>
      <w:r w:rsidRPr="00BF6F0A">
        <w:rPr>
          <w:rFonts w:asciiTheme="minorHAnsi" w:hAnsiTheme="minorHAnsi" w:cstheme="minorHAnsi"/>
          <w:b/>
          <w:bCs/>
          <w:sz w:val="22"/>
          <w:szCs w:val="22"/>
        </w:rPr>
        <w:t>Procedure for Submission of Offer for E – Tender-</w:t>
      </w:r>
      <w:r w:rsidRPr="00BF6F0A">
        <w:rPr>
          <w:rFonts w:asciiTheme="minorHAnsi" w:hAnsiTheme="minorHAnsi" w:cstheme="minorHAnsi"/>
          <w:sz w:val="22"/>
          <w:szCs w:val="22"/>
        </w:rPr>
        <w:t xml:space="preserve">Procedure for Submission of Tender is available in the “Bidder Manual for BHEL Bidders” at E-tender portal </w:t>
      </w:r>
      <w:hyperlink r:id="rId15" w:history="1">
        <w:r w:rsidRPr="008708DC">
          <w:rPr>
            <w:rStyle w:val="Hyperlink"/>
            <w:rFonts w:asciiTheme="minorHAnsi" w:hAnsiTheme="minorHAnsi" w:cstheme="minorHAnsi"/>
            <w:sz w:val="22"/>
            <w:szCs w:val="22"/>
          </w:rPr>
          <w:t>https://eprocurebhel.co.in/nicgep/app</w:t>
        </w:r>
      </w:hyperlink>
      <w:r>
        <w:rPr>
          <w:rFonts w:asciiTheme="minorHAnsi" w:hAnsiTheme="minorHAnsi" w:cstheme="minorHAnsi"/>
          <w:sz w:val="22"/>
          <w:szCs w:val="22"/>
        </w:rPr>
        <w:t xml:space="preserve"> </w:t>
      </w:r>
      <w:r w:rsidRPr="00BF6F0A">
        <w:rPr>
          <w:rFonts w:asciiTheme="minorHAnsi" w:hAnsiTheme="minorHAnsi" w:cstheme="minorHAnsi"/>
          <w:sz w:val="22"/>
          <w:szCs w:val="22"/>
        </w:rPr>
        <w:t xml:space="preserve">. Terms and conditions mentioned therein shall form integral part of the NIT and bidders shall abide by the same. </w:t>
      </w:r>
    </w:p>
    <w:p w:rsidR="00E10CE0" w:rsidRPr="00BF6F0A" w:rsidRDefault="00E10CE0" w:rsidP="000631D6">
      <w:pPr>
        <w:pStyle w:val="Default"/>
        <w:ind w:left="-90" w:right="-23"/>
        <w:jc w:val="both"/>
        <w:rPr>
          <w:rFonts w:asciiTheme="minorHAnsi" w:hAnsiTheme="minorHAnsi" w:cstheme="minorHAnsi"/>
          <w:sz w:val="22"/>
          <w:szCs w:val="22"/>
        </w:rPr>
      </w:pPr>
    </w:p>
    <w:p w:rsidR="00E10CE0" w:rsidRPr="00BF6F0A" w:rsidRDefault="00E10CE0" w:rsidP="000631D6">
      <w:pPr>
        <w:pStyle w:val="Default"/>
        <w:spacing w:after="301"/>
        <w:ind w:left="-90" w:right="-23"/>
        <w:jc w:val="both"/>
        <w:rPr>
          <w:rFonts w:asciiTheme="minorHAnsi" w:hAnsiTheme="minorHAnsi" w:cstheme="minorHAnsi"/>
          <w:sz w:val="22"/>
          <w:szCs w:val="22"/>
        </w:rPr>
      </w:pPr>
      <w:r w:rsidRPr="00BF6F0A">
        <w:rPr>
          <w:rFonts w:asciiTheme="minorHAnsi" w:hAnsiTheme="minorHAnsi" w:cstheme="minorHAnsi"/>
          <w:b/>
          <w:bCs/>
          <w:sz w:val="22"/>
          <w:szCs w:val="22"/>
        </w:rPr>
        <w:t xml:space="preserve">Hardware and Software requirements for participating in e-tender </w:t>
      </w:r>
    </w:p>
    <w:p w:rsidR="00E10CE0" w:rsidRPr="00BF6F0A" w:rsidRDefault="00E10CE0" w:rsidP="000631D6">
      <w:pPr>
        <w:pStyle w:val="Default"/>
        <w:spacing w:after="301"/>
        <w:ind w:left="-90" w:right="-23"/>
        <w:jc w:val="both"/>
        <w:rPr>
          <w:rFonts w:asciiTheme="minorHAnsi" w:hAnsiTheme="minorHAnsi" w:cstheme="minorHAnsi"/>
          <w:sz w:val="22"/>
          <w:szCs w:val="22"/>
        </w:rPr>
      </w:pPr>
      <w:r w:rsidRPr="00BF6F0A">
        <w:rPr>
          <w:rFonts w:asciiTheme="minorHAnsi" w:hAnsiTheme="minorHAnsi" w:cstheme="minorHAnsi"/>
          <w:sz w:val="22"/>
          <w:szCs w:val="22"/>
        </w:rPr>
        <w:t xml:space="preserve">Please refer the website for the minimum system requirements and setting document for Bidders under the link: </w:t>
      </w:r>
      <w:r w:rsidRPr="00BF6F0A">
        <w:rPr>
          <w:rFonts w:asciiTheme="minorHAnsi" w:hAnsiTheme="minorHAnsi" w:cstheme="minorHAnsi"/>
          <w:b/>
          <w:bCs/>
          <w:sz w:val="22"/>
          <w:szCs w:val="22"/>
        </w:rPr>
        <w:t xml:space="preserve">https://eprocurebhel.co.in/nicgep/app </w:t>
      </w:r>
    </w:p>
    <w:p w:rsidR="00E10CE0" w:rsidRPr="007A1208" w:rsidRDefault="00E10CE0" w:rsidP="000631D6">
      <w:pPr>
        <w:pStyle w:val="ListParagraph"/>
        <w:autoSpaceDE w:val="0"/>
        <w:autoSpaceDN w:val="0"/>
        <w:adjustRightInd w:val="0"/>
        <w:spacing w:after="293" w:line="240" w:lineRule="auto"/>
        <w:ind w:left="-90" w:right="-23"/>
        <w:jc w:val="both"/>
        <w:rPr>
          <w:rFonts w:cstheme="minorHAnsi"/>
          <w:color w:val="000000"/>
          <w:szCs w:val="22"/>
          <w:u w:val="single"/>
        </w:rPr>
      </w:pPr>
      <w:r w:rsidRPr="007A1208">
        <w:rPr>
          <w:rFonts w:cstheme="minorHAnsi"/>
          <w:b/>
          <w:bCs/>
          <w:color w:val="000000"/>
          <w:szCs w:val="22"/>
          <w:u w:val="single"/>
        </w:rPr>
        <w:t xml:space="preserve">Digital Signature </w:t>
      </w:r>
    </w:p>
    <w:p w:rsidR="00E10CE0" w:rsidRPr="00BF6F0A" w:rsidRDefault="00E10CE0" w:rsidP="000631D6">
      <w:pPr>
        <w:autoSpaceDE w:val="0"/>
        <w:autoSpaceDN w:val="0"/>
        <w:adjustRightInd w:val="0"/>
        <w:spacing w:after="293" w:line="240" w:lineRule="auto"/>
        <w:ind w:left="-90" w:right="-23"/>
        <w:jc w:val="both"/>
        <w:rPr>
          <w:rFonts w:cstheme="minorHAnsi"/>
          <w:color w:val="000000"/>
          <w:szCs w:val="22"/>
        </w:rPr>
      </w:pPr>
      <w:r w:rsidRPr="00BF6F0A">
        <w:rPr>
          <w:rFonts w:cstheme="minorHAnsi"/>
          <w:color w:val="000000"/>
          <w:szCs w:val="22"/>
        </w:rPr>
        <w:t xml:space="preserve">To know the procedure for obtaining Digital Signature Certificate (DSC), suppliers who are not having the DSC are advised to visit our website http://www.bhel.com/home.php/Tender Notifications/Sample Checklist. </w:t>
      </w:r>
    </w:p>
    <w:p w:rsidR="00E10CE0" w:rsidRPr="00934360" w:rsidRDefault="00E10CE0" w:rsidP="000631D6">
      <w:pPr>
        <w:pStyle w:val="ListParagraph"/>
        <w:autoSpaceDE w:val="0"/>
        <w:autoSpaceDN w:val="0"/>
        <w:adjustRightInd w:val="0"/>
        <w:spacing w:after="0" w:line="240" w:lineRule="auto"/>
        <w:ind w:left="-90" w:right="-23"/>
        <w:jc w:val="both"/>
        <w:rPr>
          <w:rFonts w:cstheme="minorHAnsi"/>
          <w:color w:val="000000"/>
          <w:szCs w:val="22"/>
        </w:rPr>
      </w:pPr>
      <w:r w:rsidRPr="00BF6F0A">
        <w:rPr>
          <w:rFonts w:cstheme="minorHAnsi"/>
          <w:b/>
          <w:bCs/>
          <w:color w:val="000000"/>
          <w:szCs w:val="22"/>
        </w:rPr>
        <w:t xml:space="preserve">NIC portal Helpdesk Contacts </w:t>
      </w:r>
    </w:p>
    <w:p w:rsidR="00E10CE0" w:rsidRDefault="00E10CE0" w:rsidP="000631D6">
      <w:pPr>
        <w:autoSpaceDE w:val="0"/>
        <w:autoSpaceDN w:val="0"/>
        <w:adjustRightInd w:val="0"/>
        <w:spacing w:after="0" w:line="240" w:lineRule="auto"/>
        <w:ind w:left="-90" w:right="-23"/>
        <w:jc w:val="both"/>
        <w:rPr>
          <w:rFonts w:cstheme="minorHAnsi"/>
          <w:color w:val="000000"/>
          <w:szCs w:val="22"/>
        </w:rPr>
      </w:pP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For any technical related queries please call at 24 x 7 Help Desk Number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0120-4001 002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0120-4200 462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0120-4001 005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0120-6277 787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International bidders are requested to prefix 91 as country code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u w:val="single"/>
        </w:rPr>
      </w:pPr>
    </w:p>
    <w:p w:rsidR="00E10CE0" w:rsidRDefault="00E10CE0" w:rsidP="000631D6">
      <w:pPr>
        <w:autoSpaceDE w:val="0"/>
        <w:autoSpaceDN w:val="0"/>
        <w:adjustRightInd w:val="0"/>
        <w:spacing w:after="0" w:line="240" w:lineRule="auto"/>
        <w:ind w:left="-90" w:right="-23"/>
        <w:jc w:val="both"/>
        <w:rPr>
          <w:rFonts w:cstheme="minorHAnsi"/>
          <w:color w:val="000000"/>
          <w:szCs w:val="22"/>
          <w:u w:val="single"/>
        </w:rPr>
      </w:pPr>
      <w:r w:rsidRPr="00BF6F0A">
        <w:rPr>
          <w:rFonts w:cstheme="minorHAnsi"/>
          <w:color w:val="000000"/>
          <w:szCs w:val="22"/>
          <w:u w:val="single"/>
        </w:rPr>
        <w:t xml:space="preserve">Email Support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Address: A) For any Issues or Clarifications relating to the published tenders,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rPr>
      </w:pPr>
      <w:r w:rsidRPr="00BF6F0A">
        <w:rPr>
          <w:rFonts w:cstheme="minorHAnsi"/>
          <w:color w:val="000000"/>
          <w:szCs w:val="22"/>
        </w:rPr>
        <w:t xml:space="preserve">bidders are requested to contact the respective Tender Inviting Authority </w:t>
      </w:r>
    </w:p>
    <w:p w:rsidR="00E10CE0" w:rsidRPr="00BF6F0A" w:rsidRDefault="00E10CE0" w:rsidP="000631D6">
      <w:pPr>
        <w:autoSpaceDE w:val="0"/>
        <w:autoSpaceDN w:val="0"/>
        <w:adjustRightInd w:val="0"/>
        <w:spacing w:after="0" w:line="240" w:lineRule="auto"/>
        <w:ind w:left="-90" w:right="-23"/>
        <w:jc w:val="both"/>
        <w:rPr>
          <w:rFonts w:cstheme="minorHAnsi"/>
          <w:color w:val="000000"/>
          <w:szCs w:val="22"/>
          <w:u w:val="single"/>
        </w:rPr>
      </w:pPr>
      <w:r w:rsidRPr="00BF6F0A">
        <w:rPr>
          <w:rFonts w:cstheme="minorHAnsi"/>
          <w:color w:val="000000"/>
          <w:szCs w:val="22"/>
        </w:rPr>
        <w:t xml:space="preserve">Technical - </w:t>
      </w:r>
      <w:hyperlink r:id="rId16" w:history="1">
        <w:r w:rsidRPr="00BF6F0A">
          <w:rPr>
            <w:rStyle w:val="Hyperlink"/>
            <w:rFonts w:cstheme="minorHAnsi"/>
            <w:szCs w:val="22"/>
          </w:rPr>
          <w:t>support-eproc@nic.in</w:t>
        </w:r>
      </w:hyperlink>
    </w:p>
    <w:p w:rsidR="00E10CE0" w:rsidRPr="00BF6F0A" w:rsidRDefault="00E10CE0" w:rsidP="000631D6">
      <w:pPr>
        <w:pStyle w:val="ListParagraph"/>
        <w:autoSpaceDE w:val="0"/>
        <w:autoSpaceDN w:val="0"/>
        <w:adjustRightInd w:val="0"/>
        <w:spacing w:after="0" w:line="240" w:lineRule="auto"/>
        <w:ind w:left="-90" w:right="-23"/>
        <w:jc w:val="both"/>
        <w:rPr>
          <w:rFonts w:cstheme="minorHAnsi"/>
          <w:color w:val="000000"/>
          <w:szCs w:val="22"/>
        </w:rPr>
      </w:pPr>
    </w:p>
    <w:p w:rsidR="00E10CE0" w:rsidRPr="00BF6F0A" w:rsidRDefault="00E10CE0" w:rsidP="000631D6">
      <w:pPr>
        <w:pStyle w:val="Default"/>
        <w:spacing w:after="181"/>
        <w:ind w:left="-90" w:right="-23"/>
        <w:jc w:val="both"/>
        <w:rPr>
          <w:rFonts w:asciiTheme="minorHAnsi" w:hAnsiTheme="minorHAnsi" w:cstheme="minorHAnsi"/>
          <w:b/>
          <w:bCs/>
          <w:sz w:val="22"/>
          <w:szCs w:val="22"/>
        </w:rPr>
      </w:pPr>
      <w:r w:rsidRPr="00BF6F0A">
        <w:rPr>
          <w:rFonts w:asciiTheme="minorHAnsi" w:hAnsiTheme="minorHAnsi" w:cstheme="minorHAnsi"/>
          <w:b/>
          <w:bCs/>
          <w:sz w:val="22"/>
          <w:szCs w:val="22"/>
        </w:rPr>
        <w:t xml:space="preserve">Note </w:t>
      </w:r>
    </w:p>
    <w:p w:rsidR="00E10CE0" w:rsidRPr="00E10CE0" w:rsidRDefault="00E10CE0" w:rsidP="000631D6">
      <w:pPr>
        <w:pStyle w:val="Default"/>
        <w:spacing w:after="181"/>
        <w:ind w:left="-90" w:right="-23"/>
        <w:jc w:val="both"/>
        <w:rPr>
          <w:rFonts w:asciiTheme="minorHAnsi" w:hAnsiTheme="minorHAnsi" w:cstheme="minorHAnsi"/>
          <w:b/>
          <w:bCs/>
          <w:i/>
          <w:iCs/>
          <w:sz w:val="22"/>
          <w:szCs w:val="22"/>
          <w:u w:val="single"/>
        </w:rPr>
      </w:pPr>
      <w:r w:rsidRPr="00E10CE0">
        <w:rPr>
          <w:rFonts w:asciiTheme="minorHAnsi" w:hAnsiTheme="minorHAnsi" w:cstheme="minorHAnsi"/>
          <w:b/>
          <w:bCs/>
          <w:i/>
          <w:iCs/>
          <w:sz w:val="22"/>
          <w:szCs w:val="22"/>
          <w:u w:val="single"/>
        </w:rPr>
        <w:t>Offers/tenders submitted in the E-tender portal shall only be considered for further evaluation. Offers sent by FAX / E-mail / any mode other than E-tender would not be entertained</w:t>
      </w:r>
      <w:r w:rsidR="005C1C4D">
        <w:rPr>
          <w:rFonts w:asciiTheme="minorHAnsi" w:hAnsiTheme="minorHAnsi" w:cstheme="minorHAnsi"/>
          <w:b/>
          <w:bCs/>
          <w:i/>
          <w:iCs/>
          <w:sz w:val="22"/>
          <w:szCs w:val="22"/>
          <w:u w:val="single"/>
        </w:rPr>
        <w:t xml:space="preserve"> and shall be </w:t>
      </w:r>
      <w:r w:rsidR="00F9433D">
        <w:rPr>
          <w:rFonts w:asciiTheme="minorHAnsi" w:hAnsiTheme="minorHAnsi" w:cstheme="minorHAnsi"/>
          <w:b/>
          <w:bCs/>
          <w:i/>
          <w:iCs/>
          <w:sz w:val="22"/>
          <w:szCs w:val="22"/>
          <w:u w:val="single"/>
        </w:rPr>
        <w:t>out rightly</w:t>
      </w:r>
      <w:r w:rsidR="005C1C4D">
        <w:rPr>
          <w:rFonts w:asciiTheme="minorHAnsi" w:hAnsiTheme="minorHAnsi" w:cstheme="minorHAnsi"/>
          <w:b/>
          <w:bCs/>
          <w:i/>
          <w:iCs/>
          <w:sz w:val="22"/>
          <w:szCs w:val="22"/>
          <w:u w:val="single"/>
        </w:rPr>
        <w:t xml:space="preserve"> rejected</w:t>
      </w:r>
      <w:r w:rsidRPr="00E10CE0">
        <w:rPr>
          <w:rFonts w:asciiTheme="minorHAnsi" w:hAnsiTheme="minorHAnsi" w:cstheme="minorHAnsi"/>
          <w:b/>
          <w:bCs/>
          <w:i/>
          <w:iCs/>
          <w:sz w:val="22"/>
          <w:szCs w:val="22"/>
          <w:u w:val="single"/>
        </w:rPr>
        <w:t xml:space="preserve">. </w:t>
      </w:r>
    </w:p>
    <w:p w:rsidR="002C7CFD" w:rsidRPr="002C7CFD" w:rsidRDefault="002C7CFD" w:rsidP="000631D6">
      <w:pPr>
        <w:ind w:left="-90" w:right="-23"/>
        <w:jc w:val="both"/>
        <w:rPr>
          <w:rFonts w:cstheme="minorHAnsi"/>
          <w:i/>
          <w:iCs/>
          <w:szCs w:val="22"/>
          <w:u w:val="single"/>
        </w:rPr>
      </w:pPr>
    </w:p>
    <w:p w:rsidR="00E10CE0" w:rsidRPr="002C7CFD" w:rsidRDefault="00E10CE0" w:rsidP="000631D6">
      <w:pPr>
        <w:ind w:left="-90" w:right="-23"/>
        <w:jc w:val="both"/>
        <w:rPr>
          <w:rFonts w:cstheme="minorHAnsi"/>
          <w:b/>
          <w:bCs/>
          <w:i/>
          <w:iCs/>
          <w:szCs w:val="22"/>
          <w:u w:val="single"/>
        </w:rPr>
      </w:pPr>
      <w:r w:rsidRPr="002C7CFD">
        <w:rPr>
          <w:rFonts w:cstheme="minorHAnsi"/>
          <w:b/>
          <w:bCs/>
          <w:i/>
          <w:iCs/>
          <w:szCs w:val="22"/>
          <w:u w:val="single"/>
        </w:rPr>
        <w:t>SPECIAL NOTE: All documents to be submitted should be uploaded in respective places in the E-Tender portal as per the list mentioned given in this NIT. BHEL shall not be responsible for in-complete documents.</w:t>
      </w:r>
    </w:p>
    <w:p w:rsidR="00E10CE0" w:rsidRDefault="00E10CE0" w:rsidP="000631D6">
      <w:pPr>
        <w:pStyle w:val="ListParagraph"/>
        <w:autoSpaceDE w:val="0"/>
        <w:autoSpaceDN w:val="0"/>
        <w:adjustRightInd w:val="0"/>
        <w:spacing w:after="0" w:line="276" w:lineRule="auto"/>
        <w:ind w:left="-90" w:right="-23"/>
        <w:jc w:val="both"/>
      </w:pPr>
    </w:p>
    <w:sectPr w:rsidR="00E10CE0" w:rsidSect="000631D6">
      <w:pgSz w:w="11906" w:h="16838"/>
      <w:pgMar w:top="568"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36" w:rsidRDefault="007A3A36" w:rsidP="0081727B">
      <w:pPr>
        <w:spacing w:after="0" w:line="240" w:lineRule="auto"/>
      </w:pPr>
      <w:r>
        <w:separator/>
      </w:r>
    </w:p>
  </w:endnote>
  <w:endnote w:type="continuationSeparator" w:id="0">
    <w:p w:rsidR="007A3A36" w:rsidRDefault="007A3A36" w:rsidP="0081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36" w:rsidRDefault="007A3A36" w:rsidP="0081727B">
      <w:pPr>
        <w:spacing w:after="0" w:line="240" w:lineRule="auto"/>
      </w:pPr>
      <w:r>
        <w:separator/>
      </w:r>
    </w:p>
  </w:footnote>
  <w:footnote w:type="continuationSeparator" w:id="0">
    <w:p w:rsidR="007A3A36" w:rsidRDefault="007A3A36" w:rsidP="00817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8FE"/>
    <w:multiLevelType w:val="hybridMultilevel"/>
    <w:tmpl w:val="5B42562A"/>
    <w:lvl w:ilvl="0" w:tplc="1E1ECDD8">
      <w:start w:val="3"/>
      <w:numFmt w:val="decimal"/>
      <w:lvlText w:val="%1"/>
      <w:lvlJc w:val="left"/>
      <w:pPr>
        <w:ind w:left="-66" w:hanging="360"/>
      </w:pPr>
      <w:rPr>
        <w:rFonts w:cstheme="minorBidi" w:hint="default"/>
        <w:sz w:val="24"/>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 w15:restartNumberingAfterBreak="0">
    <w:nsid w:val="23F34F20"/>
    <w:multiLevelType w:val="hybridMultilevel"/>
    <w:tmpl w:val="FE18A62C"/>
    <w:lvl w:ilvl="0" w:tplc="E1F2914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6A7AFD"/>
    <w:multiLevelType w:val="hybridMultilevel"/>
    <w:tmpl w:val="683064A4"/>
    <w:lvl w:ilvl="0" w:tplc="4AC871E2">
      <w:start w:val="1"/>
      <w:numFmt w:val="lowerLetter"/>
      <w:lvlText w:val="(%1)"/>
      <w:lvlJc w:val="left"/>
      <w:pPr>
        <w:ind w:left="270" w:hanging="360"/>
      </w:pPr>
      <w:rPr>
        <w:rFonts w:hint="default"/>
      </w:rPr>
    </w:lvl>
    <w:lvl w:ilvl="1" w:tplc="40090019">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 w15:restartNumberingAfterBreak="0">
    <w:nsid w:val="33C25EA9"/>
    <w:multiLevelType w:val="hybridMultilevel"/>
    <w:tmpl w:val="CB82F41E"/>
    <w:lvl w:ilvl="0" w:tplc="D6EA7584">
      <w:start w:val="1"/>
      <w:numFmt w:val="decimal"/>
      <w:lvlText w:val="%1."/>
      <w:lvlJc w:val="left"/>
      <w:pPr>
        <w:ind w:left="720" w:hanging="360"/>
      </w:pPr>
      <w:rPr>
        <w:rFonts w:asciiTheme="minorHAnsi" w:eastAsiaTheme="minorHAnsi" w:hAnsiTheme="minorHAnsi" w:cstheme="minorHAnsi"/>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35F07E67"/>
    <w:multiLevelType w:val="hybridMultilevel"/>
    <w:tmpl w:val="CB38ABEC"/>
    <w:lvl w:ilvl="0" w:tplc="8ECA5040">
      <w:start w:val="4"/>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E35C25"/>
    <w:multiLevelType w:val="hybridMultilevel"/>
    <w:tmpl w:val="4564888C"/>
    <w:lvl w:ilvl="0" w:tplc="11820BF6">
      <w:start w:val="1"/>
      <w:numFmt w:val="decimal"/>
      <w:lvlText w:val="%1."/>
      <w:lvlJc w:val="left"/>
      <w:pPr>
        <w:ind w:left="630" w:hanging="360"/>
      </w:pPr>
      <w:rPr>
        <w:b w:val="0"/>
        <w:bCs w:val="0"/>
      </w:rPr>
    </w:lvl>
    <w:lvl w:ilvl="1" w:tplc="175EBE3E">
      <w:start w:val="1"/>
      <w:numFmt w:val="lowerRoman"/>
      <w:lvlText w:val="(%2)"/>
      <w:lvlJc w:val="left"/>
      <w:pPr>
        <w:ind w:left="1710" w:hanging="720"/>
      </w:pPr>
      <w:rPr>
        <w:rFonts w:hint="default"/>
      </w:r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6" w15:restartNumberingAfterBreak="0">
    <w:nsid w:val="3DC85AA1"/>
    <w:multiLevelType w:val="hybridMultilevel"/>
    <w:tmpl w:val="C4BA8D58"/>
    <w:lvl w:ilvl="0" w:tplc="044C2A28">
      <w:start w:val="1"/>
      <w:numFmt w:val="decimal"/>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7" w15:restartNumberingAfterBreak="0">
    <w:nsid w:val="40024186"/>
    <w:multiLevelType w:val="hybridMultilevel"/>
    <w:tmpl w:val="AB06ACD0"/>
    <w:lvl w:ilvl="0" w:tplc="2FB80DC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83E4523"/>
    <w:multiLevelType w:val="hybridMultilevel"/>
    <w:tmpl w:val="D0864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602579"/>
    <w:multiLevelType w:val="hybridMultilevel"/>
    <w:tmpl w:val="8EAE2FA0"/>
    <w:lvl w:ilvl="0" w:tplc="2654CC2E">
      <w:start w:val="2"/>
      <w:numFmt w:val="lowerLetter"/>
      <w:lvlText w:val="%1."/>
      <w:lvlJc w:val="left"/>
      <w:pPr>
        <w:ind w:left="270" w:hanging="360"/>
      </w:pPr>
      <w:rPr>
        <w:rFonts w:hint="default"/>
      </w:rPr>
    </w:lvl>
    <w:lvl w:ilvl="1" w:tplc="40090019">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0" w15:restartNumberingAfterBreak="0">
    <w:nsid w:val="5F614CBF"/>
    <w:multiLevelType w:val="hybridMultilevel"/>
    <w:tmpl w:val="FDCC3EAE"/>
    <w:lvl w:ilvl="0" w:tplc="FCE2EE0C">
      <w:start w:val="1"/>
      <w:numFmt w:val="decimal"/>
      <w:lvlText w:val="%1."/>
      <w:lvlJc w:val="left"/>
      <w:pPr>
        <w:ind w:left="720" w:hanging="360"/>
      </w:pPr>
      <w:rPr>
        <w:b w:val="0"/>
        <w:bCs w:val="0"/>
        <w:color w:val="auto"/>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5E4853"/>
    <w:multiLevelType w:val="hybridMultilevel"/>
    <w:tmpl w:val="02586A12"/>
    <w:lvl w:ilvl="0" w:tplc="486CE2C4">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B57D9C"/>
    <w:multiLevelType w:val="hybridMultilevel"/>
    <w:tmpl w:val="E2B4D4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DA81CFC"/>
    <w:multiLevelType w:val="hybridMultilevel"/>
    <w:tmpl w:val="883AB8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F33329"/>
    <w:multiLevelType w:val="hybridMultilevel"/>
    <w:tmpl w:val="F402B9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2637C5"/>
    <w:multiLevelType w:val="hybridMultilevel"/>
    <w:tmpl w:val="60762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32BA1"/>
    <w:multiLevelType w:val="hybridMultilevel"/>
    <w:tmpl w:val="185495C4"/>
    <w:lvl w:ilvl="0" w:tplc="02C468DA">
      <w:start w:val="5"/>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4E7E81"/>
    <w:multiLevelType w:val="hybridMultilevel"/>
    <w:tmpl w:val="7BA294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785"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CE24600"/>
    <w:multiLevelType w:val="hybridMultilevel"/>
    <w:tmpl w:val="71CADBDE"/>
    <w:lvl w:ilvl="0" w:tplc="40090001">
      <w:start w:val="1"/>
      <w:numFmt w:val="bullet"/>
      <w:lvlText w:val=""/>
      <w:lvlJc w:val="left"/>
      <w:pPr>
        <w:ind w:left="630" w:hanging="360"/>
      </w:pPr>
      <w:rPr>
        <w:rFonts w:ascii="Symbol" w:hAnsi="Symbol" w:hint="default"/>
        <w:b w:val="0"/>
        <w:bCs w:val="0"/>
      </w:rPr>
    </w:lvl>
    <w:lvl w:ilvl="1" w:tplc="175EBE3E">
      <w:start w:val="1"/>
      <w:numFmt w:val="lowerRoman"/>
      <w:lvlText w:val="(%2)"/>
      <w:lvlJc w:val="left"/>
      <w:pPr>
        <w:ind w:left="1710" w:hanging="720"/>
      </w:pPr>
      <w:rPr>
        <w:rFonts w:hint="default"/>
      </w:r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num w:numId="1">
    <w:abstractNumId w:val="12"/>
  </w:num>
  <w:num w:numId="2">
    <w:abstractNumId w:val="13"/>
  </w:num>
  <w:num w:numId="3">
    <w:abstractNumId w:val="8"/>
  </w:num>
  <w:num w:numId="4">
    <w:abstractNumId w:val="15"/>
  </w:num>
  <w:num w:numId="5">
    <w:abstractNumId w:val="11"/>
  </w:num>
  <w:num w:numId="6">
    <w:abstractNumId w:val="1"/>
  </w:num>
  <w:num w:numId="7">
    <w:abstractNumId w:val="17"/>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7"/>
  </w:num>
  <w:num w:numId="18">
    <w:abstractNumId w:val="2"/>
  </w:num>
  <w:num w:numId="19">
    <w:abstractNumId w:val="4"/>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5E"/>
    <w:rsid w:val="000058A1"/>
    <w:rsid w:val="00015F1C"/>
    <w:rsid w:val="0003674C"/>
    <w:rsid w:val="0003777F"/>
    <w:rsid w:val="00047890"/>
    <w:rsid w:val="000631D6"/>
    <w:rsid w:val="00067F5E"/>
    <w:rsid w:val="00073203"/>
    <w:rsid w:val="00075D29"/>
    <w:rsid w:val="00081206"/>
    <w:rsid w:val="00083BBD"/>
    <w:rsid w:val="000A5F01"/>
    <w:rsid w:val="000B19C7"/>
    <w:rsid w:val="001230D3"/>
    <w:rsid w:val="00140ABA"/>
    <w:rsid w:val="0018000E"/>
    <w:rsid w:val="001B0F0D"/>
    <w:rsid w:val="001B4119"/>
    <w:rsid w:val="001C0CB8"/>
    <w:rsid w:val="001D6AE1"/>
    <w:rsid w:val="0020102A"/>
    <w:rsid w:val="00223E94"/>
    <w:rsid w:val="002241AA"/>
    <w:rsid w:val="002C7CFD"/>
    <w:rsid w:val="002E4545"/>
    <w:rsid w:val="00340B79"/>
    <w:rsid w:val="00341579"/>
    <w:rsid w:val="003808C9"/>
    <w:rsid w:val="0038372D"/>
    <w:rsid w:val="003868DC"/>
    <w:rsid w:val="003D16C2"/>
    <w:rsid w:val="003D7D2D"/>
    <w:rsid w:val="003E1225"/>
    <w:rsid w:val="003F643C"/>
    <w:rsid w:val="004004A5"/>
    <w:rsid w:val="00415A2A"/>
    <w:rsid w:val="00432FC6"/>
    <w:rsid w:val="0043537F"/>
    <w:rsid w:val="00462B03"/>
    <w:rsid w:val="0052665D"/>
    <w:rsid w:val="0055463D"/>
    <w:rsid w:val="005926F6"/>
    <w:rsid w:val="005A0B4D"/>
    <w:rsid w:val="005A3AEA"/>
    <w:rsid w:val="005A66F7"/>
    <w:rsid w:val="005B10B6"/>
    <w:rsid w:val="005B7018"/>
    <w:rsid w:val="005C1C4D"/>
    <w:rsid w:val="005C450A"/>
    <w:rsid w:val="005C74E1"/>
    <w:rsid w:val="005E0A76"/>
    <w:rsid w:val="00601B4C"/>
    <w:rsid w:val="0063042A"/>
    <w:rsid w:val="0066333E"/>
    <w:rsid w:val="006718EF"/>
    <w:rsid w:val="0067298B"/>
    <w:rsid w:val="00686EB3"/>
    <w:rsid w:val="00692A4D"/>
    <w:rsid w:val="006A2CDF"/>
    <w:rsid w:val="006D0637"/>
    <w:rsid w:val="0071595E"/>
    <w:rsid w:val="007213EB"/>
    <w:rsid w:val="007459EE"/>
    <w:rsid w:val="00766466"/>
    <w:rsid w:val="0078432F"/>
    <w:rsid w:val="007A1208"/>
    <w:rsid w:val="007A3A36"/>
    <w:rsid w:val="007B41F3"/>
    <w:rsid w:val="007F7F58"/>
    <w:rsid w:val="0081727B"/>
    <w:rsid w:val="008539A4"/>
    <w:rsid w:val="008717FD"/>
    <w:rsid w:val="00871C84"/>
    <w:rsid w:val="00872793"/>
    <w:rsid w:val="0089111C"/>
    <w:rsid w:val="008C33FA"/>
    <w:rsid w:val="008D6727"/>
    <w:rsid w:val="008F3D32"/>
    <w:rsid w:val="00947E7F"/>
    <w:rsid w:val="00954A88"/>
    <w:rsid w:val="00957628"/>
    <w:rsid w:val="00957792"/>
    <w:rsid w:val="00972238"/>
    <w:rsid w:val="009837CD"/>
    <w:rsid w:val="00985097"/>
    <w:rsid w:val="009D0962"/>
    <w:rsid w:val="009E5942"/>
    <w:rsid w:val="00A12D25"/>
    <w:rsid w:val="00A134CC"/>
    <w:rsid w:val="00A41CA9"/>
    <w:rsid w:val="00A444C9"/>
    <w:rsid w:val="00A612D2"/>
    <w:rsid w:val="00A92212"/>
    <w:rsid w:val="00AB3814"/>
    <w:rsid w:val="00AB6018"/>
    <w:rsid w:val="00B439C9"/>
    <w:rsid w:val="00B51C58"/>
    <w:rsid w:val="00B607BE"/>
    <w:rsid w:val="00B8281B"/>
    <w:rsid w:val="00B950D9"/>
    <w:rsid w:val="00B97A77"/>
    <w:rsid w:val="00BA351E"/>
    <w:rsid w:val="00BE4A20"/>
    <w:rsid w:val="00BF22E7"/>
    <w:rsid w:val="00C11D06"/>
    <w:rsid w:val="00C14ED9"/>
    <w:rsid w:val="00C22145"/>
    <w:rsid w:val="00C651C8"/>
    <w:rsid w:val="00C922F1"/>
    <w:rsid w:val="00CD6761"/>
    <w:rsid w:val="00CE67D5"/>
    <w:rsid w:val="00CF76FE"/>
    <w:rsid w:val="00CF7F79"/>
    <w:rsid w:val="00D21DFE"/>
    <w:rsid w:val="00D34261"/>
    <w:rsid w:val="00D64DC5"/>
    <w:rsid w:val="00D73BB4"/>
    <w:rsid w:val="00DA0261"/>
    <w:rsid w:val="00DA0DD4"/>
    <w:rsid w:val="00DB75A7"/>
    <w:rsid w:val="00DC0DBF"/>
    <w:rsid w:val="00DE1A45"/>
    <w:rsid w:val="00DE46E1"/>
    <w:rsid w:val="00DF58B0"/>
    <w:rsid w:val="00E10CE0"/>
    <w:rsid w:val="00E231E1"/>
    <w:rsid w:val="00E3712E"/>
    <w:rsid w:val="00E62F5B"/>
    <w:rsid w:val="00E65336"/>
    <w:rsid w:val="00E65550"/>
    <w:rsid w:val="00E71347"/>
    <w:rsid w:val="00E774DE"/>
    <w:rsid w:val="00E82F6F"/>
    <w:rsid w:val="00ED172D"/>
    <w:rsid w:val="00EF474D"/>
    <w:rsid w:val="00F11FEB"/>
    <w:rsid w:val="00F31750"/>
    <w:rsid w:val="00F40349"/>
    <w:rsid w:val="00F574A1"/>
    <w:rsid w:val="00F73437"/>
    <w:rsid w:val="00F92570"/>
    <w:rsid w:val="00F9433D"/>
    <w:rsid w:val="00F964B4"/>
    <w:rsid w:val="00FA6A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70F22-09DF-4665-A2E8-AA5BE861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6F6"/>
    <w:rPr>
      <w:color w:val="0563C1" w:themeColor="hyperlink"/>
      <w:u w:val="single"/>
    </w:rPr>
  </w:style>
  <w:style w:type="paragraph" w:styleId="ListParagraph">
    <w:name w:val="List Paragraph"/>
    <w:basedOn w:val="Normal"/>
    <w:uiPriority w:val="34"/>
    <w:qFormat/>
    <w:rsid w:val="005926F6"/>
    <w:pPr>
      <w:ind w:left="720"/>
      <w:contextualSpacing/>
    </w:pPr>
  </w:style>
  <w:style w:type="paragraph" w:customStyle="1" w:styleId="Default">
    <w:name w:val="Default"/>
    <w:rsid w:val="0038372D"/>
    <w:pPr>
      <w:autoSpaceDE w:val="0"/>
      <w:autoSpaceDN w:val="0"/>
      <w:adjustRightInd w:val="0"/>
      <w:spacing w:after="0" w:line="240" w:lineRule="auto"/>
    </w:pPr>
    <w:rPr>
      <w:rFonts w:ascii="Tw Cen MT" w:hAnsi="Tw Cen MT" w:cs="Tw Cen MT"/>
      <w:color w:val="000000"/>
      <w:sz w:val="24"/>
      <w:szCs w:val="24"/>
    </w:rPr>
  </w:style>
  <w:style w:type="table" w:styleId="TableGrid">
    <w:name w:val="Table Grid"/>
    <w:basedOn w:val="TableNormal"/>
    <w:uiPriority w:val="39"/>
    <w:rsid w:val="008D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64DC5"/>
    <w:pPr>
      <w:spacing w:after="120" w:line="480" w:lineRule="auto"/>
      <w:ind w:left="283"/>
    </w:pPr>
    <w:rPr>
      <w:rFonts w:ascii="Times New Roman" w:eastAsia="Times New Roman" w:hAnsi="Times New Roman" w:cs="Times New Roman"/>
      <w:sz w:val="20"/>
      <w:lang w:val="en-US" w:bidi="ar-SA"/>
    </w:rPr>
  </w:style>
  <w:style w:type="character" w:customStyle="1" w:styleId="BodyTextIndent2Char">
    <w:name w:val="Body Text Indent 2 Char"/>
    <w:basedOn w:val="DefaultParagraphFont"/>
    <w:link w:val="BodyTextIndent2"/>
    <w:rsid w:val="00D64DC5"/>
    <w:rPr>
      <w:rFonts w:ascii="Times New Roman" w:eastAsia="Times New Roman" w:hAnsi="Times New Roman" w:cs="Times New Roman"/>
      <w:sz w:val="20"/>
      <w:lang w:val="en-US" w:bidi="ar-SA"/>
    </w:rPr>
  </w:style>
  <w:style w:type="paragraph" w:styleId="Header">
    <w:name w:val="header"/>
    <w:basedOn w:val="Normal"/>
    <w:link w:val="HeaderChar"/>
    <w:uiPriority w:val="99"/>
    <w:unhideWhenUsed/>
    <w:rsid w:val="00817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7B"/>
  </w:style>
  <w:style w:type="paragraph" w:styleId="Footer">
    <w:name w:val="footer"/>
    <w:basedOn w:val="Normal"/>
    <w:link w:val="FooterChar"/>
    <w:uiPriority w:val="99"/>
    <w:unhideWhenUsed/>
    <w:rsid w:val="00817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7B"/>
  </w:style>
  <w:style w:type="paragraph" w:styleId="BalloonText">
    <w:name w:val="Balloon Text"/>
    <w:basedOn w:val="Normal"/>
    <w:link w:val="BalloonTextChar"/>
    <w:uiPriority w:val="99"/>
    <w:semiHidden/>
    <w:unhideWhenUsed/>
    <w:rsid w:val="003D7D2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D7D2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4233">
      <w:bodyDiv w:val="1"/>
      <w:marLeft w:val="0"/>
      <w:marRight w:val="0"/>
      <w:marTop w:val="0"/>
      <w:marBottom w:val="0"/>
      <w:divBdr>
        <w:top w:val="none" w:sz="0" w:space="0" w:color="auto"/>
        <w:left w:val="none" w:sz="0" w:space="0" w:color="auto"/>
        <w:bottom w:val="none" w:sz="0" w:space="0" w:color="auto"/>
        <w:right w:val="none" w:sz="0" w:space="0" w:color="auto"/>
      </w:divBdr>
    </w:div>
    <w:div w:id="636224057">
      <w:bodyDiv w:val="1"/>
      <w:marLeft w:val="0"/>
      <w:marRight w:val="0"/>
      <w:marTop w:val="0"/>
      <w:marBottom w:val="0"/>
      <w:divBdr>
        <w:top w:val="none" w:sz="0" w:space="0" w:color="auto"/>
        <w:left w:val="none" w:sz="0" w:space="0" w:color="auto"/>
        <w:bottom w:val="none" w:sz="0" w:space="0" w:color="auto"/>
        <w:right w:val="none" w:sz="0" w:space="0" w:color="auto"/>
      </w:divBdr>
    </w:div>
    <w:div w:id="976035959">
      <w:bodyDiv w:val="1"/>
      <w:marLeft w:val="0"/>
      <w:marRight w:val="0"/>
      <w:marTop w:val="0"/>
      <w:marBottom w:val="0"/>
      <w:divBdr>
        <w:top w:val="none" w:sz="0" w:space="0" w:color="auto"/>
        <w:left w:val="none" w:sz="0" w:space="0" w:color="auto"/>
        <w:bottom w:val="none" w:sz="0" w:space="0" w:color="auto"/>
        <w:right w:val="none" w:sz="0" w:space="0" w:color="auto"/>
      </w:divBdr>
    </w:div>
    <w:div w:id="1139229806">
      <w:bodyDiv w:val="1"/>
      <w:marLeft w:val="0"/>
      <w:marRight w:val="0"/>
      <w:marTop w:val="0"/>
      <w:marBottom w:val="0"/>
      <w:divBdr>
        <w:top w:val="none" w:sz="0" w:space="0" w:color="auto"/>
        <w:left w:val="none" w:sz="0" w:space="0" w:color="auto"/>
        <w:bottom w:val="none" w:sz="0" w:space="0" w:color="auto"/>
        <w:right w:val="none" w:sz="0" w:space="0" w:color="auto"/>
      </w:divBdr>
    </w:div>
    <w:div w:id="1146626622">
      <w:bodyDiv w:val="1"/>
      <w:marLeft w:val="0"/>
      <w:marRight w:val="0"/>
      <w:marTop w:val="0"/>
      <w:marBottom w:val="0"/>
      <w:divBdr>
        <w:top w:val="none" w:sz="0" w:space="0" w:color="auto"/>
        <w:left w:val="none" w:sz="0" w:space="0" w:color="auto"/>
        <w:bottom w:val="none" w:sz="0" w:space="0" w:color="auto"/>
        <w:right w:val="none" w:sz="0" w:space="0" w:color="auto"/>
      </w:divBdr>
    </w:div>
    <w:div w:id="1359040794">
      <w:bodyDiv w:val="1"/>
      <w:marLeft w:val="0"/>
      <w:marRight w:val="0"/>
      <w:marTop w:val="0"/>
      <w:marBottom w:val="0"/>
      <w:divBdr>
        <w:top w:val="none" w:sz="0" w:space="0" w:color="auto"/>
        <w:left w:val="none" w:sz="0" w:space="0" w:color="auto"/>
        <w:bottom w:val="none" w:sz="0" w:space="0" w:color="auto"/>
        <w:right w:val="none" w:sz="0" w:space="0" w:color="auto"/>
      </w:divBdr>
    </w:div>
    <w:div w:id="1513909504">
      <w:bodyDiv w:val="1"/>
      <w:marLeft w:val="0"/>
      <w:marRight w:val="0"/>
      <w:marTop w:val="0"/>
      <w:marBottom w:val="0"/>
      <w:divBdr>
        <w:top w:val="none" w:sz="0" w:space="0" w:color="auto"/>
        <w:left w:val="none" w:sz="0" w:space="0" w:color="auto"/>
        <w:bottom w:val="none" w:sz="0" w:space="0" w:color="auto"/>
        <w:right w:val="none" w:sz="0" w:space="0" w:color="auto"/>
      </w:divBdr>
    </w:div>
    <w:div w:id="1514110773">
      <w:bodyDiv w:val="1"/>
      <w:marLeft w:val="0"/>
      <w:marRight w:val="0"/>
      <w:marTop w:val="0"/>
      <w:marBottom w:val="0"/>
      <w:divBdr>
        <w:top w:val="none" w:sz="0" w:space="0" w:color="auto"/>
        <w:left w:val="none" w:sz="0" w:space="0" w:color="auto"/>
        <w:bottom w:val="none" w:sz="0" w:space="0" w:color="auto"/>
        <w:right w:val="none" w:sz="0" w:space="0" w:color="auto"/>
      </w:divBdr>
    </w:div>
    <w:div w:id="1592202486">
      <w:bodyDiv w:val="1"/>
      <w:marLeft w:val="0"/>
      <w:marRight w:val="0"/>
      <w:marTop w:val="0"/>
      <w:marBottom w:val="0"/>
      <w:divBdr>
        <w:top w:val="none" w:sz="0" w:space="0" w:color="auto"/>
        <w:left w:val="none" w:sz="0" w:space="0" w:color="auto"/>
        <w:bottom w:val="none" w:sz="0" w:space="0" w:color="auto"/>
        <w:right w:val="none" w:sz="0" w:space="0" w:color="auto"/>
      </w:divBdr>
    </w:div>
    <w:div w:id="17768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eprocurebhel.co.in/nicgep/ap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wr.bhe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pport-eproc@nic.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hel.com" TargetMode="External"/><Relationship Id="rId5" Type="http://schemas.openxmlformats.org/officeDocument/2006/relationships/footnotes" Target="footnotes.xml"/><Relationship Id="rId15" Type="http://schemas.openxmlformats.org/officeDocument/2006/relationships/hyperlink" Target="https://eprocurebhel.co.in/nicgep/app" TargetMode="External"/><Relationship Id="rId10" Type="http://schemas.openxmlformats.org/officeDocument/2006/relationships/hyperlink" Target="http://www.hwr.bhel.com" TargetMode="External"/><Relationship Id="rId4" Type="http://schemas.openxmlformats.org/officeDocument/2006/relationships/webSettings" Target="webSettings.xml"/><Relationship Id="rId9" Type="http://schemas.openxmlformats.org/officeDocument/2006/relationships/hyperlink" Target="https://eprocurebhel.co.in/nicgep/app" TargetMode="External"/><Relationship Id="rId14" Type="http://schemas.openxmlformats.org/officeDocument/2006/relationships/hyperlink" Target="https://eprocurebhel.co.in/nicgep/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BHEl Haridwar</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Kumar</dc:creator>
  <cp:keywords/>
  <dc:description/>
  <cp:lastModifiedBy>Kaushal Meena</cp:lastModifiedBy>
  <cp:revision>4</cp:revision>
  <cp:lastPrinted>2021-03-04T10:35:00Z</cp:lastPrinted>
  <dcterms:created xsi:type="dcterms:W3CDTF">2022-01-29T04:59:00Z</dcterms:created>
  <dcterms:modified xsi:type="dcterms:W3CDTF">2022-02-07T08:36:00Z</dcterms:modified>
</cp:coreProperties>
</file>