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883"/>
        <w:tblW w:w="10710" w:type="dxa"/>
        <w:tblLayout w:type="fixed"/>
        <w:tblLook w:val="0000" w:firstRow="0" w:lastRow="0" w:firstColumn="0" w:lastColumn="0" w:noHBand="0" w:noVBand="0"/>
      </w:tblPr>
      <w:tblGrid>
        <w:gridCol w:w="270"/>
        <w:gridCol w:w="9487"/>
        <w:gridCol w:w="953"/>
      </w:tblGrid>
      <w:tr w:rsidR="00B84B58" w:rsidRPr="00812644" w:rsidTr="00B45631">
        <w:trPr>
          <w:gridAfter w:val="1"/>
          <w:wAfter w:w="953" w:type="dxa"/>
          <w:trHeight w:val="738"/>
        </w:trPr>
        <w:tc>
          <w:tcPr>
            <w:tcW w:w="9757" w:type="dxa"/>
            <w:gridSpan w:val="2"/>
            <w:shd w:val="clear" w:color="auto" w:fill="auto"/>
          </w:tcPr>
          <w:p w:rsidR="00B84B58" w:rsidRPr="00812644" w:rsidRDefault="00B84B58" w:rsidP="00B45631">
            <w:pPr>
              <w:jc w:val="center"/>
              <w:rPr>
                <w:rFonts w:ascii="Eras Medium ITC" w:hAnsi="Eras Medium ITC" w:cs="Arial"/>
                <w:b/>
                <w:bCs/>
                <w:sz w:val="22"/>
              </w:rPr>
            </w:pPr>
          </w:p>
          <w:p w:rsidR="00F1064B" w:rsidRDefault="00282DA3" w:rsidP="00B45631">
            <w:pPr>
              <w:autoSpaceDE w:val="0"/>
              <w:autoSpaceDN w:val="0"/>
              <w:adjustRightInd w:val="0"/>
              <w:jc w:val="center"/>
              <w:rPr>
                <w:rFonts w:ascii="Calibri-Bold" w:hAnsi="Calibri-Bold" w:cs="Calibri-Bold"/>
                <w:b/>
                <w:bCs/>
                <w:sz w:val="28"/>
                <w:szCs w:val="28"/>
                <w:lang w:bidi="hi-IN"/>
              </w:rPr>
            </w:pPr>
            <w:r>
              <w:rPr>
                <w:rFonts w:ascii="Calibri-Bold" w:hAnsi="Calibri-Bold" w:cs="Calibri-Bold"/>
                <w:b/>
                <w:bCs/>
                <w:sz w:val="28"/>
                <w:szCs w:val="28"/>
                <w:lang w:bidi="hi-IN"/>
              </w:rPr>
              <w:t xml:space="preserve"> </w:t>
            </w:r>
            <w:r w:rsidR="005678E1">
              <w:rPr>
                <w:rFonts w:ascii="Calibri-Bold" w:hAnsi="Calibri-Bold" w:cs="Calibri-Bold"/>
                <w:b/>
                <w:bCs/>
                <w:sz w:val="28"/>
                <w:szCs w:val="28"/>
                <w:lang w:bidi="hi-IN"/>
              </w:rPr>
              <w:t xml:space="preserve">          </w:t>
            </w:r>
            <w:r w:rsidR="00F1064B">
              <w:rPr>
                <w:rFonts w:ascii="Calibri-Bold" w:hAnsi="Calibri-Bold" w:cs="Calibri-Bold"/>
                <w:b/>
                <w:bCs/>
                <w:sz w:val="28"/>
                <w:szCs w:val="28"/>
                <w:lang w:bidi="hi-IN"/>
              </w:rPr>
              <w:t>BHARAT HEAVY ELECTRICALS LIMITED</w:t>
            </w:r>
          </w:p>
          <w:p w:rsidR="00F1064B" w:rsidRDefault="005678E1" w:rsidP="00B45631">
            <w:pPr>
              <w:autoSpaceDE w:val="0"/>
              <w:autoSpaceDN w:val="0"/>
              <w:adjustRightInd w:val="0"/>
              <w:jc w:val="center"/>
              <w:rPr>
                <w:rFonts w:ascii="Calibri" w:hAnsi="Calibri" w:cs="Calibri"/>
                <w:lang w:bidi="hi-IN"/>
              </w:rPr>
            </w:pPr>
            <w:r>
              <w:rPr>
                <w:rFonts w:ascii="Calibri" w:hAnsi="Calibri" w:cs="Calibri"/>
                <w:lang w:bidi="hi-IN"/>
              </w:rPr>
              <w:t xml:space="preserve">             </w:t>
            </w:r>
            <w:r w:rsidR="00F1064B">
              <w:rPr>
                <w:rFonts w:ascii="Calibri" w:hAnsi="Calibri" w:cs="Calibri"/>
                <w:lang w:bidi="hi-IN"/>
              </w:rPr>
              <w:t>(A Govt. of India Undertaking)</w:t>
            </w:r>
          </w:p>
          <w:p w:rsidR="00F1064B" w:rsidRPr="003D72DB" w:rsidRDefault="00F1064B" w:rsidP="00B45631">
            <w:pPr>
              <w:autoSpaceDE w:val="0"/>
              <w:autoSpaceDN w:val="0"/>
              <w:adjustRightInd w:val="0"/>
              <w:rPr>
                <w:rFonts w:ascii="Calibri,Bold" w:hAnsi="Calibri,Bold" w:cs="Calibri,Bold"/>
                <w:lang w:bidi="hi-IN"/>
              </w:rPr>
            </w:pPr>
            <w:r>
              <w:rPr>
                <w:rFonts w:ascii="Calibri,Bold" w:hAnsi="Calibri,Bold" w:cs="Calibri,Bold"/>
                <w:b/>
                <w:bCs/>
                <w:lang w:bidi="hi-IN"/>
              </w:rPr>
              <w:t xml:space="preserve">                                                        </w:t>
            </w:r>
            <w:r w:rsidRPr="003D72DB">
              <w:rPr>
                <w:rFonts w:ascii="Calibri,Bold" w:hAnsi="Calibri,Bold" w:cs="Calibri,Bold"/>
                <w:lang w:bidi="hi-IN"/>
              </w:rPr>
              <w:t>(</w:t>
            </w:r>
            <w:r w:rsidRPr="003D72DB">
              <w:rPr>
                <w:rFonts w:ascii="Calibri" w:hAnsi="Calibri" w:cs="Calibri"/>
                <w:lang w:bidi="hi-IN"/>
              </w:rPr>
              <w:t>High Pressure Boiler Plant</w:t>
            </w:r>
            <w:r w:rsidRPr="003D72DB">
              <w:rPr>
                <w:rFonts w:ascii="Calibri,Bold" w:hAnsi="Calibri,Bold" w:cs="Calibri,Bold"/>
                <w:lang w:bidi="hi-IN"/>
              </w:rPr>
              <w:t>)</w:t>
            </w:r>
          </w:p>
          <w:p w:rsidR="00F1064B" w:rsidRDefault="005678E1" w:rsidP="00B45631">
            <w:pPr>
              <w:autoSpaceDE w:val="0"/>
              <w:autoSpaceDN w:val="0"/>
              <w:adjustRightInd w:val="0"/>
              <w:jc w:val="center"/>
              <w:rPr>
                <w:rFonts w:ascii="Calibri" w:hAnsi="Calibri" w:cs="Calibri"/>
                <w:lang w:bidi="hi-IN"/>
              </w:rPr>
            </w:pPr>
            <w:r>
              <w:rPr>
                <w:rFonts w:ascii="Calibri" w:hAnsi="Calibri" w:cs="Calibri"/>
                <w:lang w:bidi="hi-IN"/>
              </w:rPr>
              <w:t xml:space="preserve">            </w:t>
            </w:r>
            <w:r w:rsidR="00F1064B">
              <w:rPr>
                <w:rFonts w:ascii="Calibri" w:hAnsi="Calibri" w:cs="Calibri"/>
                <w:lang w:bidi="hi-IN"/>
              </w:rPr>
              <w:t>Tiruchirappalli – 620014, TAMIL NADU, INDIA</w:t>
            </w:r>
          </w:p>
          <w:p w:rsidR="00F1064B" w:rsidRDefault="00F1064B" w:rsidP="005678E1">
            <w:pPr>
              <w:autoSpaceDE w:val="0"/>
              <w:autoSpaceDN w:val="0"/>
              <w:adjustRightInd w:val="0"/>
              <w:ind w:left="347"/>
              <w:jc w:val="center"/>
              <w:rPr>
                <w:b/>
                <w:bCs/>
                <w:sz w:val="28"/>
                <w:szCs w:val="28"/>
                <w:u w:val="single"/>
              </w:rPr>
            </w:pPr>
            <w:r w:rsidRPr="00F17F53">
              <w:rPr>
                <w:b/>
                <w:bCs/>
                <w:noProof/>
                <w:sz w:val="28"/>
                <w:szCs w:val="28"/>
                <w:u w:val="single"/>
                <w:lang w:bidi="hi-IN"/>
              </w:rPr>
              <w:drawing>
                <wp:inline distT="0" distB="0" distL="0" distR="0" wp14:anchorId="054615A5" wp14:editId="6CB91D2D">
                  <wp:extent cx="1795145" cy="1506855"/>
                  <wp:effectExtent l="0" t="0" r="0" b="0"/>
                  <wp:docPr id="1" name="Picture 1" descr="202011020943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20110209430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5145" cy="1506855"/>
                          </a:xfrm>
                          <a:prstGeom prst="rect">
                            <a:avLst/>
                          </a:prstGeom>
                          <a:noFill/>
                          <a:ln>
                            <a:noFill/>
                          </a:ln>
                        </pic:spPr>
                      </pic:pic>
                    </a:graphicData>
                  </a:graphic>
                </wp:inline>
              </w:drawing>
            </w:r>
          </w:p>
          <w:p w:rsidR="00F1064B" w:rsidRPr="009B05EC" w:rsidRDefault="00F1064B" w:rsidP="00B45631">
            <w:pPr>
              <w:jc w:val="center"/>
              <w:rPr>
                <w:sz w:val="20"/>
                <w:szCs w:val="20"/>
              </w:rPr>
            </w:pPr>
            <w:r w:rsidRPr="009B05EC">
              <w:rPr>
                <w:sz w:val="20"/>
                <w:szCs w:val="20"/>
              </w:rPr>
              <w:t>AN ISO 9001 Company</w:t>
            </w:r>
          </w:p>
          <w:p w:rsidR="00F1064B" w:rsidRPr="00D71655" w:rsidRDefault="005678E1" w:rsidP="005678E1">
            <w:pPr>
              <w:autoSpaceDE w:val="0"/>
              <w:autoSpaceDN w:val="0"/>
              <w:adjustRightInd w:val="0"/>
              <w:jc w:val="center"/>
              <w:rPr>
                <w:rFonts w:ascii="Times-Bold" w:hAnsi="Times-Bold" w:cs="Times-Bold"/>
                <w:b/>
                <w:bCs/>
                <w:sz w:val="32"/>
                <w:szCs w:val="32"/>
                <w:lang w:bidi="hi-IN"/>
              </w:rPr>
            </w:pPr>
            <w:r>
              <w:rPr>
                <w:rFonts w:ascii="Times-Bold" w:hAnsi="Times-Bold" w:cs="Times-Bold"/>
                <w:b/>
                <w:bCs/>
                <w:sz w:val="32"/>
                <w:szCs w:val="32"/>
                <w:lang w:bidi="hi-IN"/>
              </w:rPr>
              <w:t xml:space="preserve">  </w:t>
            </w:r>
            <w:r w:rsidR="00F1064B" w:rsidRPr="00D71655">
              <w:rPr>
                <w:rFonts w:ascii="Times-Bold" w:hAnsi="Times-Bold" w:cs="Times-Bold"/>
                <w:b/>
                <w:bCs/>
                <w:sz w:val="32"/>
                <w:szCs w:val="32"/>
                <w:lang w:bidi="hi-IN"/>
              </w:rPr>
              <w:t>TENDER DOCUMENT</w:t>
            </w:r>
          </w:p>
          <w:p w:rsidR="00F1064B" w:rsidRPr="00D71655" w:rsidRDefault="00F1064B" w:rsidP="005678E1">
            <w:pPr>
              <w:autoSpaceDE w:val="0"/>
              <w:autoSpaceDN w:val="0"/>
              <w:adjustRightInd w:val="0"/>
              <w:jc w:val="center"/>
              <w:rPr>
                <w:rFonts w:ascii="Times-Bold" w:hAnsi="Times-Bold" w:cs="Times-Bold"/>
                <w:b/>
                <w:bCs/>
                <w:sz w:val="28"/>
                <w:szCs w:val="28"/>
                <w:lang w:bidi="hi-IN"/>
              </w:rPr>
            </w:pPr>
            <w:r w:rsidRPr="00D71655">
              <w:rPr>
                <w:rFonts w:ascii="Times-Bold" w:hAnsi="Times-Bold" w:cs="Times-Bold"/>
                <w:b/>
                <w:bCs/>
                <w:sz w:val="28"/>
                <w:szCs w:val="28"/>
                <w:lang w:bidi="hi-IN"/>
              </w:rPr>
              <w:t>FOR</w:t>
            </w:r>
          </w:p>
          <w:p w:rsidR="00F1064B" w:rsidRPr="00D71655" w:rsidRDefault="005678E1" w:rsidP="005678E1">
            <w:pPr>
              <w:autoSpaceDE w:val="0"/>
              <w:autoSpaceDN w:val="0"/>
              <w:adjustRightInd w:val="0"/>
              <w:jc w:val="center"/>
              <w:rPr>
                <w:rFonts w:ascii="Times-Bold" w:hAnsi="Times-Bold" w:cs="Times-Bold"/>
                <w:b/>
                <w:bCs/>
                <w:sz w:val="32"/>
                <w:szCs w:val="32"/>
                <w:lang w:bidi="hi-IN"/>
              </w:rPr>
            </w:pPr>
            <w:r>
              <w:rPr>
                <w:rFonts w:ascii="Times-Bold" w:hAnsi="Times-Bold" w:cs="Times-Bold"/>
                <w:b/>
                <w:bCs/>
                <w:sz w:val="32"/>
                <w:szCs w:val="32"/>
                <w:lang w:bidi="hi-IN"/>
              </w:rPr>
              <w:t xml:space="preserve">     </w:t>
            </w:r>
            <w:r w:rsidR="00F1064B" w:rsidRPr="00D71655">
              <w:rPr>
                <w:rFonts w:ascii="Times-Bold" w:hAnsi="Times-Bold" w:cs="Times-Bold"/>
                <w:b/>
                <w:bCs/>
                <w:sz w:val="32"/>
                <w:szCs w:val="32"/>
                <w:lang w:bidi="hi-IN"/>
              </w:rPr>
              <w:t xml:space="preserve">PROCUREMENT OF </w:t>
            </w:r>
            <w:r w:rsidR="00FC24CE">
              <w:rPr>
                <w:rFonts w:ascii="Times-Bold" w:hAnsi="Times-Bold" w:cs="Times-Bold"/>
                <w:b/>
                <w:bCs/>
                <w:sz w:val="32"/>
                <w:szCs w:val="32"/>
                <w:lang w:bidi="hi-IN"/>
              </w:rPr>
              <w:t xml:space="preserve">SPOT/LP </w:t>
            </w:r>
            <w:r w:rsidR="00F1064B" w:rsidRPr="00D71655">
              <w:rPr>
                <w:rFonts w:ascii="Times-Bold" w:hAnsi="Times-Bold" w:cs="Times-Bold"/>
                <w:b/>
                <w:bCs/>
                <w:sz w:val="32"/>
                <w:szCs w:val="32"/>
                <w:lang w:bidi="hi-IN"/>
              </w:rPr>
              <w:t>MEDICINES</w:t>
            </w:r>
          </w:p>
          <w:p w:rsidR="00F1064B" w:rsidRPr="00D71655" w:rsidRDefault="005678E1" w:rsidP="005678E1">
            <w:pPr>
              <w:autoSpaceDE w:val="0"/>
              <w:autoSpaceDN w:val="0"/>
              <w:adjustRightInd w:val="0"/>
              <w:jc w:val="center"/>
              <w:rPr>
                <w:rFonts w:ascii="Times-Bold" w:hAnsi="Times-Bold" w:cs="Times-Bold"/>
                <w:b/>
                <w:bCs/>
                <w:sz w:val="32"/>
                <w:szCs w:val="32"/>
                <w:lang w:bidi="hi-IN"/>
              </w:rPr>
            </w:pPr>
            <w:r>
              <w:rPr>
                <w:rFonts w:ascii="Times-Bold" w:hAnsi="Times-Bold" w:cs="Times-Bold"/>
                <w:b/>
                <w:bCs/>
                <w:sz w:val="32"/>
                <w:szCs w:val="32"/>
                <w:lang w:bidi="hi-IN"/>
              </w:rPr>
              <w:t xml:space="preserve">      </w:t>
            </w:r>
            <w:r w:rsidR="00F1064B" w:rsidRPr="00D71655">
              <w:rPr>
                <w:rFonts w:ascii="Times-Bold" w:hAnsi="Times-Bold" w:cs="Times-Bold"/>
                <w:b/>
                <w:bCs/>
                <w:sz w:val="32"/>
                <w:szCs w:val="32"/>
                <w:lang w:bidi="hi-IN"/>
              </w:rPr>
              <w:t xml:space="preserve">FOR BHEL </w:t>
            </w:r>
            <w:r w:rsidR="00FC24CE">
              <w:rPr>
                <w:rFonts w:ascii="Times-Bold" w:hAnsi="Times-Bold" w:cs="Times-Bold"/>
                <w:b/>
                <w:bCs/>
                <w:sz w:val="32"/>
                <w:szCs w:val="32"/>
                <w:lang w:bidi="hi-IN"/>
              </w:rPr>
              <w:t xml:space="preserve">MAIN </w:t>
            </w:r>
            <w:r w:rsidR="00F1064B" w:rsidRPr="00D71655">
              <w:rPr>
                <w:rFonts w:ascii="Times-Bold" w:hAnsi="Times-Bold" w:cs="Times-Bold"/>
                <w:b/>
                <w:bCs/>
                <w:sz w:val="32"/>
                <w:szCs w:val="32"/>
                <w:lang w:bidi="hi-IN"/>
              </w:rPr>
              <w:t xml:space="preserve">HOSPITAL </w:t>
            </w:r>
            <w:r w:rsidR="00FC24CE">
              <w:rPr>
                <w:rFonts w:ascii="Times-Bold" w:hAnsi="Times-Bold" w:cs="Times-Bold"/>
                <w:b/>
                <w:bCs/>
                <w:sz w:val="32"/>
                <w:szCs w:val="32"/>
                <w:lang w:bidi="hi-IN"/>
              </w:rPr>
              <w:t>&amp; RSK DISPENSARY</w:t>
            </w:r>
            <w:r w:rsidR="00F1064B" w:rsidRPr="00D71655">
              <w:rPr>
                <w:rFonts w:ascii="Times-Bold" w:hAnsi="Times-Bold" w:cs="Times-Bold"/>
                <w:b/>
                <w:bCs/>
                <w:sz w:val="32"/>
                <w:szCs w:val="32"/>
                <w:lang w:bidi="hi-IN"/>
              </w:rPr>
              <w:t xml:space="preserve"> TRICHY</w:t>
            </w:r>
          </w:p>
          <w:p w:rsidR="00F1064B" w:rsidRDefault="00F1064B" w:rsidP="00B45631">
            <w:pPr>
              <w:jc w:val="center"/>
              <w:rPr>
                <w:b/>
                <w:bCs/>
                <w:sz w:val="28"/>
                <w:szCs w:val="28"/>
                <w:u w:val="single"/>
              </w:rPr>
            </w:pPr>
          </w:p>
          <w:p w:rsidR="00F1064B" w:rsidRDefault="00F1064B" w:rsidP="00B45631">
            <w:pPr>
              <w:autoSpaceDE w:val="0"/>
              <w:autoSpaceDN w:val="0"/>
              <w:adjustRightInd w:val="0"/>
              <w:rPr>
                <w:rFonts w:ascii="Calibri" w:hAnsi="Calibri" w:cs="Calibri"/>
                <w:lang w:bidi="hi-IN"/>
              </w:rPr>
            </w:pPr>
            <w:r>
              <w:rPr>
                <w:rFonts w:ascii="Calibri" w:hAnsi="Calibri" w:cs="Calibri"/>
                <w:lang w:bidi="hi-IN"/>
              </w:rPr>
              <w:t xml:space="preserve">     </w:t>
            </w:r>
            <w:r>
              <w:rPr>
                <w:rFonts w:ascii="Calibri" w:hAnsi="Calibri" w:cs="Calibri"/>
                <w:lang w:bidi="hi-IN"/>
              </w:rPr>
              <w:tab/>
              <w:t xml:space="preserve">                                                     </w:t>
            </w:r>
          </w:p>
          <w:tbl>
            <w:tblPr>
              <w:tblW w:w="8788" w:type="dxa"/>
              <w:tblInd w:w="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4"/>
              <w:gridCol w:w="4394"/>
            </w:tblGrid>
            <w:tr w:rsidR="00F1064B" w:rsidRPr="0042526F" w:rsidTr="005678E1">
              <w:trPr>
                <w:trHeight w:val="346"/>
              </w:trPr>
              <w:tc>
                <w:tcPr>
                  <w:tcW w:w="4394" w:type="dxa"/>
                  <w:shd w:val="clear" w:color="auto" w:fill="auto"/>
                </w:tcPr>
                <w:p w:rsidR="00F1064B" w:rsidRPr="0042526F" w:rsidRDefault="00F1064B" w:rsidP="00280164">
                  <w:pPr>
                    <w:framePr w:hSpace="180" w:wrap="around" w:vAnchor="page" w:hAnchor="margin" w:xAlign="center" w:y="883"/>
                    <w:autoSpaceDE w:val="0"/>
                    <w:autoSpaceDN w:val="0"/>
                    <w:adjustRightInd w:val="0"/>
                    <w:rPr>
                      <w:rFonts w:ascii="Calibri" w:eastAsia="Calibri" w:hAnsi="Calibri" w:cs="Calibri"/>
                      <w:sz w:val="22"/>
                      <w:szCs w:val="22"/>
                      <w:lang w:bidi="hi-IN"/>
                    </w:rPr>
                  </w:pPr>
                  <w:r w:rsidRPr="0042526F">
                    <w:rPr>
                      <w:rFonts w:ascii="Calibri" w:eastAsia="Calibri" w:hAnsi="Calibri" w:cs="Calibri"/>
                      <w:b/>
                      <w:bCs/>
                      <w:sz w:val="22"/>
                      <w:szCs w:val="22"/>
                      <w:lang w:bidi="hi-IN"/>
                    </w:rPr>
                    <w:t>Phone            :</w:t>
                  </w:r>
                  <w:r w:rsidRPr="0042526F">
                    <w:rPr>
                      <w:rFonts w:ascii="Calibri" w:eastAsia="Calibri" w:hAnsi="Calibri" w:cs="Calibri"/>
                      <w:sz w:val="22"/>
                      <w:szCs w:val="22"/>
                      <w:lang w:bidi="hi-IN"/>
                    </w:rPr>
                    <w:t xml:space="preserve"> +91 431 2577484/4375</w:t>
                  </w:r>
                  <w:r w:rsidRPr="0042526F">
                    <w:rPr>
                      <w:rFonts w:ascii="Calibri" w:eastAsia="Calibri" w:hAnsi="Calibri" w:cs="Calibri"/>
                      <w:sz w:val="22"/>
                      <w:szCs w:val="22"/>
                      <w:lang w:bidi="hi-IN"/>
                    </w:rPr>
                    <w:tab/>
                  </w:r>
                </w:p>
              </w:tc>
              <w:tc>
                <w:tcPr>
                  <w:tcW w:w="4394" w:type="dxa"/>
                  <w:shd w:val="clear" w:color="auto" w:fill="auto"/>
                </w:tcPr>
                <w:p w:rsidR="00F1064B" w:rsidRPr="0042526F" w:rsidRDefault="00F1064B" w:rsidP="00280164">
                  <w:pPr>
                    <w:framePr w:hSpace="180" w:wrap="around" w:vAnchor="page" w:hAnchor="margin" w:xAlign="center" w:y="883"/>
                    <w:autoSpaceDE w:val="0"/>
                    <w:autoSpaceDN w:val="0"/>
                    <w:adjustRightInd w:val="0"/>
                    <w:rPr>
                      <w:rFonts w:ascii="Calibri" w:eastAsia="Calibri" w:hAnsi="Calibri" w:cs="Calibri"/>
                      <w:sz w:val="22"/>
                      <w:szCs w:val="22"/>
                      <w:lang w:bidi="hi-IN"/>
                    </w:rPr>
                  </w:pPr>
                  <w:r w:rsidRPr="0042526F">
                    <w:rPr>
                      <w:rFonts w:ascii="Calibri" w:eastAsia="Calibri" w:hAnsi="Calibri" w:cs="Calibri"/>
                      <w:b/>
                      <w:bCs/>
                      <w:sz w:val="22"/>
                      <w:szCs w:val="22"/>
                      <w:lang w:bidi="hi-IN"/>
                    </w:rPr>
                    <w:t>E-mail           :</w:t>
                  </w:r>
                  <w:r w:rsidRPr="0042526F">
                    <w:rPr>
                      <w:rFonts w:ascii="Calibri" w:eastAsia="Calibri" w:hAnsi="Calibri" w:cs="Calibri"/>
                      <w:sz w:val="22"/>
                      <w:szCs w:val="22"/>
                      <w:lang w:bidi="hi-IN"/>
                    </w:rPr>
                    <w:t xml:space="preserve"> </w:t>
                  </w:r>
                  <w:hyperlink r:id="rId9" w:history="1">
                    <w:r w:rsidRPr="0042526F">
                      <w:rPr>
                        <w:rStyle w:val="Hyperlink"/>
                        <w:rFonts w:ascii="Calibri" w:eastAsia="Calibri" w:hAnsi="Calibri" w:cs="Calibri"/>
                        <w:sz w:val="22"/>
                        <w:szCs w:val="22"/>
                        <w:lang w:bidi="hi-IN"/>
                      </w:rPr>
                      <w:t>ababu@bhel.in</w:t>
                    </w:r>
                  </w:hyperlink>
                  <w:r w:rsidRPr="0042526F">
                    <w:rPr>
                      <w:rFonts w:ascii="Calibri" w:eastAsia="Calibri" w:hAnsi="Calibri" w:cs="Calibri"/>
                      <w:sz w:val="22"/>
                      <w:szCs w:val="22"/>
                      <w:lang w:bidi="hi-IN"/>
                    </w:rPr>
                    <w:t xml:space="preserve">, </w:t>
                  </w:r>
                  <w:hyperlink r:id="rId10" w:history="1">
                    <w:r w:rsidRPr="0042526F">
                      <w:rPr>
                        <w:rStyle w:val="Hyperlink"/>
                        <w:rFonts w:ascii="Calibri" w:eastAsia="Calibri" w:hAnsi="Calibri" w:cs="Calibri"/>
                        <w:sz w:val="22"/>
                        <w:szCs w:val="22"/>
                        <w:lang w:bidi="hi-IN"/>
                      </w:rPr>
                      <w:t>susi@bhel.in</w:t>
                    </w:r>
                  </w:hyperlink>
                </w:p>
                <w:p w:rsidR="00F1064B" w:rsidRPr="0042526F" w:rsidRDefault="00F1064B" w:rsidP="00280164">
                  <w:pPr>
                    <w:framePr w:hSpace="180" w:wrap="around" w:vAnchor="page" w:hAnchor="margin" w:xAlign="center" w:y="883"/>
                    <w:autoSpaceDE w:val="0"/>
                    <w:autoSpaceDN w:val="0"/>
                    <w:adjustRightInd w:val="0"/>
                    <w:rPr>
                      <w:rFonts w:ascii="Calibri" w:eastAsia="Calibri" w:hAnsi="Calibri" w:cs="Calibri"/>
                      <w:sz w:val="22"/>
                      <w:szCs w:val="22"/>
                      <w:lang w:bidi="hi-IN"/>
                    </w:rPr>
                  </w:pPr>
                </w:p>
              </w:tc>
            </w:tr>
            <w:tr w:rsidR="00F1064B" w:rsidRPr="0042526F" w:rsidTr="005678E1">
              <w:trPr>
                <w:trHeight w:val="333"/>
              </w:trPr>
              <w:tc>
                <w:tcPr>
                  <w:tcW w:w="4394" w:type="dxa"/>
                  <w:shd w:val="clear" w:color="auto" w:fill="auto"/>
                </w:tcPr>
                <w:p w:rsidR="00F1064B" w:rsidRPr="0042526F" w:rsidRDefault="00F1064B" w:rsidP="00280164">
                  <w:pPr>
                    <w:framePr w:hSpace="180" w:wrap="around" w:vAnchor="page" w:hAnchor="margin" w:xAlign="center" w:y="883"/>
                    <w:autoSpaceDE w:val="0"/>
                    <w:autoSpaceDN w:val="0"/>
                    <w:adjustRightInd w:val="0"/>
                    <w:rPr>
                      <w:rFonts w:ascii="Calibri" w:eastAsia="Calibri" w:hAnsi="Calibri" w:cs="Calibri"/>
                      <w:sz w:val="22"/>
                      <w:szCs w:val="22"/>
                      <w:lang w:bidi="hi-IN"/>
                    </w:rPr>
                  </w:pPr>
                  <w:r w:rsidRPr="0042526F">
                    <w:rPr>
                      <w:rFonts w:ascii="Calibri" w:eastAsia="Calibri" w:hAnsi="Calibri" w:cs="Calibri"/>
                      <w:b/>
                      <w:bCs/>
                      <w:sz w:val="22"/>
                      <w:szCs w:val="22"/>
                      <w:lang w:bidi="hi-IN"/>
                    </w:rPr>
                    <w:t xml:space="preserve">Enquiry Date: </w:t>
                  </w:r>
                  <w:r w:rsidRPr="0042526F">
                    <w:rPr>
                      <w:rFonts w:ascii="Calibri" w:eastAsia="Calibri" w:hAnsi="Calibri" w:cs="Calibri"/>
                      <w:sz w:val="22"/>
                      <w:szCs w:val="22"/>
                      <w:lang w:bidi="hi-IN"/>
                    </w:rPr>
                    <w:t xml:space="preserve"> </w:t>
                  </w:r>
                  <w:r w:rsidR="00280164">
                    <w:rPr>
                      <w:rFonts w:ascii="Calibri" w:eastAsia="Calibri" w:hAnsi="Calibri" w:cs="Calibri"/>
                      <w:sz w:val="22"/>
                      <w:szCs w:val="22"/>
                      <w:lang w:bidi="hi-IN"/>
                    </w:rPr>
                    <w:t>19.03.2021</w:t>
                  </w:r>
                </w:p>
              </w:tc>
              <w:tc>
                <w:tcPr>
                  <w:tcW w:w="4394" w:type="dxa"/>
                  <w:shd w:val="clear" w:color="auto" w:fill="auto"/>
                </w:tcPr>
                <w:p w:rsidR="00F1064B" w:rsidRPr="0042526F" w:rsidRDefault="00C35B96" w:rsidP="00280164">
                  <w:pPr>
                    <w:framePr w:hSpace="180" w:wrap="around" w:vAnchor="page" w:hAnchor="margin" w:xAlign="center" w:y="883"/>
                    <w:autoSpaceDE w:val="0"/>
                    <w:autoSpaceDN w:val="0"/>
                    <w:adjustRightInd w:val="0"/>
                    <w:rPr>
                      <w:rFonts w:ascii="Calibri" w:eastAsia="Calibri" w:hAnsi="Calibri" w:cs="Calibri"/>
                      <w:sz w:val="22"/>
                      <w:szCs w:val="22"/>
                      <w:lang w:bidi="hi-IN"/>
                    </w:rPr>
                  </w:pPr>
                  <w:r>
                    <w:rPr>
                      <w:rFonts w:ascii="Calibri" w:eastAsia="Calibri" w:hAnsi="Calibri" w:cs="Calibri"/>
                      <w:b/>
                      <w:bCs/>
                      <w:sz w:val="22"/>
                      <w:szCs w:val="22"/>
                      <w:lang w:bidi="hi-IN"/>
                    </w:rPr>
                    <w:t xml:space="preserve">Due date </w:t>
                  </w:r>
                  <w:r w:rsidR="00F1064B" w:rsidRPr="0042526F">
                    <w:rPr>
                      <w:rFonts w:ascii="Calibri" w:eastAsia="Calibri" w:hAnsi="Calibri" w:cs="Calibri"/>
                      <w:b/>
                      <w:bCs/>
                      <w:sz w:val="22"/>
                      <w:szCs w:val="22"/>
                      <w:lang w:bidi="hi-IN"/>
                    </w:rPr>
                    <w:t>for submission of quotation:</w:t>
                  </w:r>
                  <w:r w:rsidR="00EF0DD3">
                    <w:rPr>
                      <w:rFonts w:ascii="Calibri" w:eastAsia="Calibri" w:hAnsi="Calibri" w:cs="Calibri"/>
                      <w:sz w:val="22"/>
                      <w:szCs w:val="22"/>
                      <w:lang w:bidi="hi-IN"/>
                    </w:rPr>
                    <w:t xml:space="preserve"> </w:t>
                  </w:r>
                  <w:r w:rsidR="00280164">
                    <w:rPr>
                      <w:rFonts w:ascii="Calibri" w:eastAsia="Calibri" w:hAnsi="Calibri" w:cs="Calibri"/>
                      <w:sz w:val="22"/>
                      <w:szCs w:val="22"/>
                      <w:lang w:bidi="hi-IN"/>
                    </w:rPr>
                    <w:t>09.04.2021</w:t>
                  </w:r>
                </w:p>
              </w:tc>
            </w:tr>
          </w:tbl>
          <w:p w:rsidR="00F1064B" w:rsidRDefault="00F1064B" w:rsidP="00B45631">
            <w:pPr>
              <w:autoSpaceDE w:val="0"/>
              <w:autoSpaceDN w:val="0"/>
              <w:adjustRightInd w:val="0"/>
              <w:rPr>
                <w:rFonts w:ascii="Calibri" w:hAnsi="Calibri" w:cs="Calibri"/>
                <w:lang w:bidi="hi-IN"/>
              </w:rPr>
            </w:pPr>
          </w:p>
          <w:p w:rsidR="00F1064B" w:rsidRDefault="00F1064B" w:rsidP="005678E1">
            <w:pPr>
              <w:autoSpaceDE w:val="0"/>
              <w:autoSpaceDN w:val="0"/>
              <w:adjustRightInd w:val="0"/>
              <w:ind w:left="437" w:hanging="201"/>
              <w:rPr>
                <w:rFonts w:ascii="Calibri" w:hAnsi="Calibri" w:cs="Calibri"/>
                <w:lang w:bidi="hi-IN"/>
              </w:rPr>
            </w:pPr>
            <w:r>
              <w:rPr>
                <w:rFonts w:ascii="Calibri" w:hAnsi="Calibri" w:cs="Calibri"/>
                <w:lang w:bidi="hi-IN"/>
              </w:rPr>
              <w:t xml:space="preserve">     Offer is invited for the supply of </w:t>
            </w:r>
            <w:r w:rsidR="00033BA8">
              <w:rPr>
                <w:rFonts w:ascii="Calibri" w:hAnsi="Calibri" w:cs="Calibri"/>
                <w:lang w:bidi="hi-IN"/>
              </w:rPr>
              <w:t xml:space="preserve">Spot/LP </w:t>
            </w:r>
            <w:r>
              <w:rPr>
                <w:rFonts w:ascii="Calibri" w:hAnsi="Calibri" w:cs="Calibri"/>
                <w:lang w:bidi="hi-IN"/>
              </w:rPr>
              <w:t xml:space="preserve">medicines for BHEL </w:t>
            </w:r>
            <w:r w:rsidR="00033BA8">
              <w:rPr>
                <w:rFonts w:ascii="Calibri" w:hAnsi="Calibri" w:cs="Calibri"/>
                <w:lang w:bidi="hi-IN"/>
              </w:rPr>
              <w:t xml:space="preserve">Main </w:t>
            </w:r>
            <w:r w:rsidR="00C35B96">
              <w:rPr>
                <w:rFonts w:ascii="Calibri" w:hAnsi="Calibri" w:cs="Calibri"/>
                <w:lang w:bidi="hi-IN"/>
              </w:rPr>
              <w:t xml:space="preserve">Hospital, Kailasapuram </w:t>
            </w:r>
            <w:r w:rsidR="00033BA8">
              <w:rPr>
                <w:rFonts w:ascii="Calibri" w:hAnsi="Calibri" w:cs="Calibri"/>
                <w:lang w:bidi="hi-IN"/>
              </w:rPr>
              <w:t xml:space="preserve">&amp; BHEL RSK </w:t>
            </w:r>
            <w:r w:rsidR="005678E1">
              <w:rPr>
                <w:rFonts w:ascii="Calibri" w:hAnsi="Calibri" w:cs="Calibri"/>
                <w:lang w:bidi="hi-IN"/>
              </w:rPr>
              <w:t xml:space="preserve">   </w:t>
            </w:r>
            <w:r w:rsidR="00033BA8">
              <w:rPr>
                <w:rFonts w:ascii="Calibri" w:hAnsi="Calibri" w:cs="Calibri"/>
                <w:lang w:bidi="hi-IN"/>
              </w:rPr>
              <w:t>Dispensary, Thillai nagar</w:t>
            </w:r>
            <w:r>
              <w:rPr>
                <w:rFonts w:ascii="Calibri" w:hAnsi="Calibri" w:cs="Calibri"/>
                <w:lang w:bidi="hi-IN"/>
              </w:rPr>
              <w:t>– T</w:t>
            </w:r>
            <w:r w:rsidR="00033BA8">
              <w:rPr>
                <w:rFonts w:ascii="Calibri" w:hAnsi="Calibri" w:cs="Calibri"/>
                <w:lang w:bidi="hi-IN"/>
              </w:rPr>
              <w:t>richy</w:t>
            </w:r>
            <w:r>
              <w:rPr>
                <w:rFonts w:ascii="Calibri" w:hAnsi="Calibri" w:cs="Calibri"/>
                <w:lang w:bidi="hi-IN"/>
              </w:rPr>
              <w:t>.</w:t>
            </w:r>
          </w:p>
          <w:p w:rsidR="00EF0DD3" w:rsidRPr="00CB1424" w:rsidRDefault="00EF0DD3" w:rsidP="005678E1">
            <w:pPr>
              <w:autoSpaceDE w:val="0"/>
              <w:autoSpaceDN w:val="0"/>
              <w:adjustRightInd w:val="0"/>
              <w:ind w:left="437" w:hanging="201"/>
              <w:rPr>
                <w:rFonts w:ascii="Calibri" w:hAnsi="Calibri" w:cs="Calibri"/>
                <w:lang w:bidi="hi-IN"/>
              </w:rPr>
            </w:pPr>
          </w:p>
          <w:p w:rsidR="00F1064B" w:rsidRDefault="00F1064B" w:rsidP="00B45631">
            <w:pPr>
              <w:jc w:val="center"/>
              <w:rPr>
                <w:b/>
                <w:bCs/>
                <w:sz w:val="28"/>
                <w:szCs w:val="28"/>
                <w:u w:val="single"/>
              </w:rPr>
            </w:pPr>
          </w:p>
          <w:tbl>
            <w:tblPr>
              <w:tblpPr w:leftFromText="180" w:rightFromText="180" w:vertAnchor="text" w:horzAnchor="margin" w:tblpXSpec="center" w:tblpY="-210"/>
              <w:tblOverlap w:val="never"/>
              <w:tblW w:w="8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24"/>
              <w:gridCol w:w="3731"/>
            </w:tblGrid>
            <w:tr w:rsidR="005678E1" w:rsidRPr="0042526F" w:rsidTr="005678E1">
              <w:trPr>
                <w:trHeight w:val="1887"/>
              </w:trPr>
              <w:tc>
                <w:tcPr>
                  <w:tcW w:w="4724" w:type="dxa"/>
                  <w:shd w:val="clear" w:color="auto" w:fill="auto"/>
                </w:tcPr>
                <w:p w:rsidR="005678E1" w:rsidRPr="0042526F" w:rsidRDefault="005678E1" w:rsidP="005678E1">
                  <w:pPr>
                    <w:autoSpaceDE w:val="0"/>
                    <w:autoSpaceDN w:val="0"/>
                    <w:adjustRightInd w:val="0"/>
                    <w:jc w:val="both"/>
                    <w:rPr>
                      <w:rFonts w:eastAsia="Calibri"/>
                      <w:b/>
                      <w:bCs/>
                      <w:sz w:val="22"/>
                      <w:szCs w:val="22"/>
                      <w:lang w:bidi="hi-IN"/>
                    </w:rPr>
                  </w:pPr>
                  <w:r w:rsidRPr="0042526F">
                    <w:rPr>
                      <w:rFonts w:eastAsia="Calibri"/>
                      <w:b/>
                      <w:bCs/>
                      <w:sz w:val="22"/>
                      <w:szCs w:val="22"/>
                      <w:lang w:bidi="hi-IN"/>
                    </w:rPr>
                    <w:t xml:space="preserve">Please visit our website: </w:t>
                  </w:r>
                  <w:hyperlink r:id="rId11" w:history="1">
                    <w:r w:rsidRPr="00A16B98">
                      <w:rPr>
                        <w:rStyle w:val="Hyperlink"/>
                        <w:rFonts w:ascii="Calibri" w:eastAsia="Calibri" w:hAnsi="Calibri" w:cs="Mangal"/>
                        <w:b/>
                        <w:bCs/>
                        <w:sz w:val="22"/>
                        <w:szCs w:val="22"/>
                        <w:lang w:bidi="hi-IN"/>
                      </w:rPr>
                      <w:t>https://www.bhel.com/</w:t>
                    </w:r>
                  </w:hyperlink>
                  <w:r w:rsidRPr="0042526F">
                    <w:rPr>
                      <w:rFonts w:eastAsia="Calibri"/>
                      <w:b/>
                      <w:bCs/>
                      <w:sz w:val="22"/>
                      <w:szCs w:val="22"/>
                      <w:lang w:bidi="hi-IN"/>
                    </w:rPr>
                    <w:t xml:space="preserve"> </w:t>
                  </w:r>
                </w:p>
                <w:p w:rsidR="005678E1" w:rsidRPr="0042526F" w:rsidRDefault="005678E1" w:rsidP="005678E1">
                  <w:pPr>
                    <w:autoSpaceDE w:val="0"/>
                    <w:autoSpaceDN w:val="0"/>
                    <w:adjustRightInd w:val="0"/>
                    <w:jc w:val="both"/>
                    <w:rPr>
                      <w:rFonts w:eastAsia="Calibri"/>
                      <w:sz w:val="22"/>
                      <w:szCs w:val="22"/>
                      <w:lang w:bidi="hi-IN"/>
                    </w:rPr>
                  </w:pPr>
                </w:p>
                <w:p w:rsidR="005678E1" w:rsidRPr="004E1EFA" w:rsidRDefault="005678E1" w:rsidP="005678E1">
                  <w:pPr>
                    <w:pStyle w:val="NoSpacing"/>
                  </w:pPr>
                  <w:r w:rsidRPr="0042526F">
                    <w:rPr>
                      <w:rFonts w:eastAsia="Calibri"/>
                      <w:lang w:bidi="hi-IN"/>
                    </w:rPr>
                    <w:t>Click on the above web link</w:t>
                  </w:r>
                  <w:r>
                    <w:rPr>
                      <w:rFonts w:eastAsia="Calibri"/>
                      <w:lang w:bidi="hi-IN"/>
                    </w:rPr>
                    <w:t xml:space="preserve"> for details.</w:t>
                  </w:r>
                  <w:r w:rsidRPr="0042526F">
                    <w:rPr>
                      <w:rFonts w:eastAsia="Calibri"/>
                      <w:lang w:bidi="hi-IN"/>
                    </w:rPr>
                    <w:t xml:space="preserve"> </w:t>
                  </w:r>
                  <w:r w:rsidRPr="004E1EFA">
                    <w:t xml:space="preserve"> </w:t>
                  </w:r>
                  <w:r>
                    <w:t>All C</w:t>
                  </w:r>
                  <w:r w:rsidRPr="004E1EFA">
                    <w:t>orrigenda/addenda/amendments/time extensions/clarifications, etc. to the tender will be hosted on above website(s) only and will not be published in any other media. Bidders should regularly visit above website(s) to keep themselves updated.</w:t>
                  </w:r>
                </w:p>
                <w:p w:rsidR="005678E1" w:rsidRPr="0042526F" w:rsidRDefault="005678E1" w:rsidP="005678E1">
                  <w:pPr>
                    <w:autoSpaceDE w:val="0"/>
                    <w:autoSpaceDN w:val="0"/>
                    <w:adjustRightInd w:val="0"/>
                    <w:rPr>
                      <w:rFonts w:eastAsia="Calibri"/>
                      <w:sz w:val="22"/>
                      <w:szCs w:val="22"/>
                      <w:lang w:bidi="hi-IN"/>
                    </w:rPr>
                  </w:pPr>
                </w:p>
                <w:p w:rsidR="005678E1" w:rsidRPr="0042526F" w:rsidRDefault="005678E1" w:rsidP="005678E1">
                  <w:pPr>
                    <w:autoSpaceDE w:val="0"/>
                    <w:autoSpaceDN w:val="0"/>
                    <w:adjustRightInd w:val="0"/>
                    <w:jc w:val="both"/>
                    <w:rPr>
                      <w:rFonts w:eastAsia="Calibri"/>
                      <w:sz w:val="22"/>
                      <w:szCs w:val="22"/>
                      <w:lang w:bidi="hi-IN"/>
                    </w:rPr>
                  </w:pPr>
                </w:p>
              </w:tc>
              <w:tc>
                <w:tcPr>
                  <w:tcW w:w="3731" w:type="dxa"/>
                  <w:shd w:val="clear" w:color="auto" w:fill="auto"/>
                </w:tcPr>
                <w:p w:rsidR="005678E1" w:rsidRPr="0042526F" w:rsidRDefault="005678E1" w:rsidP="005678E1">
                  <w:pPr>
                    <w:autoSpaceDE w:val="0"/>
                    <w:autoSpaceDN w:val="0"/>
                    <w:adjustRightInd w:val="0"/>
                    <w:rPr>
                      <w:rFonts w:ascii="Calibri" w:eastAsia="Calibri" w:hAnsi="Calibri" w:cs="Calibri"/>
                      <w:sz w:val="22"/>
                      <w:szCs w:val="22"/>
                      <w:lang w:bidi="hi-IN"/>
                    </w:rPr>
                  </w:pPr>
                  <w:r w:rsidRPr="0042526F">
                    <w:rPr>
                      <w:rFonts w:ascii="Calibri" w:eastAsia="Calibri" w:hAnsi="Calibri" w:cs="Calibri"/>
                      <w:sz w:val="22"/>
                      <w:szCs w:val="22"/>
                      <w:lang w:bidi="hi-IN"/>
                    </w:rPr>
                    <w:t>Yours faithfully,</w:t>
                  </w:r>
                </w:p>
                <w:p w:rsidR="005678E1" w:rsidRPr="0042526F" w:rsidRDefault="005678E1" w:rsidP="005678E1">
                  <w:pPr>
                    <w:autoSpaceDE w:val="0"/>
                    <w:autoSpaceDN w:val="0"/>
                    <w:adjustRightInd w:val="0"/>
                    <w:rPr>
                      <w:rFonts w:ascii="Calibri" w:eastAsia="Calibri" w:hAnsi="Calibri" w:cs="Calibri"/>
                      <w:sz w:val="22"/>
                      <w:szCs w:val="22"/>
                      <w:lang w:bidi="hi-IN"/>
                    </w:rPr>
                  </w:pPr>
                  <w:r w:rsidRPr="0042526F">
                    <w:rPr>
                      <w:rFonts w:ascii="Calibri" w:eastAsia="Calibri" w:hAnsi="Calibri" w:cs="Calibri"/>
                      <w:sz w:val="22"/>
                      <w:szCs w:val="22"/>
                      <w:lang w:bidi="hi-IN"/>
                    </w:rPr>
                    <w:t>For Bharat Heavy Electricals Limited</w:t>
                  </w:r>
                </w:p>
                <w:p w:rsidR="005678E1" w:rsidRPr="0042526F" w:rsidRDefault="005678E1" w:rsidP="005678E1">
                  <w:pPr>
                    <w:autoSpaceDE w:val="0"/>
                    <w:autoSpaceDN w:val="0"/>
                    <w:adjustRightInd w:val="0"/>
                    <w:rPr>
                      <w:rFonts w:ascii="Calibri" w:eastAsia="Calibri" w:hAnsi="Calibri" w:cs="Calibri"/>
                      <w:sz w:val="22"/>
                      <w:szCs w:val="22"/>
                      <w:lang w:bidi="hi-IN"/>
                    </w:rPr>
                  </w:pPr>
                  <w:r w:rsidRPr="0042526F">
                    <w:rPr>
                      <w:rFonts w:ascii="Calibri" w:eastAsia="Calibri" w:hAnsi="Calibri" w:cs="Calibri"/>
                      <w:sz w:val="22"/>
                      <w:szCs w:val="22"/>
                      <w:lang w:bidi="hi-IN"/>
                    </w:rPr>
                    <w:t>K SUSITHRA</w:t>
                  </w:r>
                </w:p>
                <w:p w:rsidR="005678E1" w:rsidRPr="0042526F" w:rsidRDefault="005678E1" w:rsidP="005678E1">
                  <w:pPr>
                    <w:autoSpaceDE w:val="0"/>
                    <w:autoSpaceDN w:val="0"/>
                    <w:adjustRightInd w:val="0"/>
                    <w:rPr>
                      <w:rFonts w:ascii="Calibri" w:eastAsia="Calibri" w:hAnsi="Calibri" w:cs="Calibri"/>
                      <w:sz w:val="22"/>
                      <w:szCs w:val="22"/>
                      <w:lang w:bidi="hi-IN"/>
                    </w:rPr>
                  </w:pPr>
                  <w:r w:rsidRPr="0042526F">
                    <w:rPr>
                      <w:rFonts w:ascii="Calibri" w:eastAsia="Calibri" w:hAnsi="Calibri" w:cs="Calibri"/>
                      <w:sz w:val="22"/>
                      <w:szCs w:val="22"/>
                      <w:lang w:bidi="hi-IN"/>
                    </w:rPr>
                    <w:t>Dy. Manager/Stores/Medical,</w:t>
                  </w:r>
                </w:p>
                <w:p w:rsidR="005678E1" w:rsidRPr="0042526F" w:rsidRDefault="005678E1" w:rsidP="005678E1">
                  <w:pPr>
                    <w:autoSpaceDE w:val="0"/>
                    <w:autoSpaceDN w:val="0"/>
                    <w:adjustRightInd w:val="0"/>
                    <w:rPr>
                      <w:rFonts w:ascii="Calibri" w:eastAsia="Calibri" w:hAnsi="Calibri" w:cs="Calibri"/>
                      <w:sz w:val="22"/>
                      <w:szCs w:val="22"/>
                      <w:lang w:bidi="hi-IN"/>
                    </w:rPr>
                  </w:pPr>
                  <w:r w:rsidRPr="0042526F">
                    <w:rPr>
                      <w:rFonts w:ascii="Calibri" w:eastAsia="Calibri" w:hAnsi="Calibri" w:cs="Calibri"/>
                      <w:sz w:val="22"/>
                      <w:szCs w:val="22"/>
                      <w:lang w:bidi="hi-IN"/>
                    </w:rPr>
                    <w:t>Stores/Main Hospital,</w:t>
                  </w:r>
                </w:p>
                <w:p w:rsidR="005678E1" w:rsidRPr="0042526F" w:rsidRDefault="005678E1" w:rsidP="005678E1">
                  <w:pPr>
                    <w:autoSpaceDE w:val="0"/>
                    <w:autoSpaceDN w:val="0"/>
                    <w:adjustRightInd w:val="0"/>
                    <w:rPr>
                      <w:rFonts w:ascii="Calibri" w:eastAsia="Calibri" w:hAnsi="Calibri" w:cs="Calibri"/>
                      <w:sz w:val="22"/>
                      <w:szCs w:val="22"/>
                      <w:lang w:bidi="hi-IN"/>
                    </w:rPr>
                  </w:pPr>
                  <w:r w:rsidRPr="0042526F">
                    <w:rPr>
                      <w:rFonts w:ascii="Calibri" w:eastAsia="Calibri" w:hAnsi="Calibri" w:cs="Calibri"/>
                      <w:sz w:val="22"/>
                      <w:szCs w:val="22"/>
                      <w:lang w:bidi="hi-IN"/>
                    </w:rPr>
                    <w:t>Bharat Heavy Electricals Ltd.,</w:t>
                  </w:r>
                </w:p>
                <w:p w:rsidR="005678E1" w:rsidRPr="0042526F" w:rsidRDefault="005678E1" w:rsidP="005678E1">
                  <w:pPr>
                    <w:autoSpaceDE w:val="0"/>
                    <w:autoSpaceDN w:val="0"/>
                    <w:adjustRightInd w:val="0"/>
                    <w:rPr>
                      <w:rFonts w:ascii="Calibri" w:eastAsia="Calibri" w:hAnsi="Calibri" w:cs="Calibri"/>
                      <w:sz w:val="22"/>
                      <w:szCs w:val="22"/>
                      <w:lang w:bidi="hi-IN"/>
                    </w:rPr>
                  </w:pPr>
                  <w:r w:rsidRPr="0042526F">
                    <w:rPr>
                      <w:rFonts w:ascii="Calibri" w:eastAsia="Calibri" w:hAnsi="Calibri" w:cs="Calibri"/>
                      <w:sz w:val="22"/>
                      <w:szCs w:val="22"/>
                      <w:lang w:bidi="hi-IN"/>
                    </w:rPr>
                    <w:t>Tiruchirapalli-620014, Tamilnadu.</w:t>
                  </w:r>
                </w:p>
                <w:p w:rsidR="005678E1" w:rsidRPr="0042526F" w:rsidRDefault="005678E1" w:rsidP="005678E1">
                  <w:pPr>
                    <w:autoSpaceDE w:val="0"/>
                    <w:autoSpaceDN w:val="0"/>
                    <w:adjustRightInd w:val="0"/>
                    <w:rPr>
                      <w:rFonts w:ascii="Calibri" w:eastAsia="Calibri" w:hAnsi="Calibri" w:cs="Calibri"/>
                      <w:sz w:val="22"/>
                      <w:szCs w:val="22"/>
                      <w:lang w:bidi="hi-IN"/>
                    </w:rPr>
                  </w:pPr>
                  <w:r w:rsidRPr="0042526F">
                    <w:rPr>
                      <w:rFonts w:ascii="Calibri" w:eastAsia="Calibri" w:hAnsi="Calibri" w:cs="Calibri"/>
                      <w:sz w:val="22"/>
                      <w:szCs w:val="22"/>
                      <w:lang w:bidi="hi-IN"/>
                    </w:rPr>
                    <w:t>Ph: 0431- 2574375</w:t>
                  </w:r>
                </w:p>
                <w:p w:rsidR="005678E1" w:rsidRPr="0042526F" w:rsidRDefault="005678E1" w:rsidP="005678E1">
                  <w:pPr>
                    <w:autoSpaceDE w:val="0"/>
                    <w:autoSpaceDN w:val="0"/>
                    <w:adjustRightInd w:val="0"/>
                    <w:rPr>
                      <w:rFonts w:ascii="Calibri" w:eastAsia="Calibri" w:hAnsi="Calibri" w:cs="Calibri"/>
                      <w:sz w:val="22"/>
                      <w:szCs w:val="22"/>
                      <w:lang w:bidi="hi-IN"/>
                    </w:rPr>
                  </w:pPr>
                  <w:r w:rsidRPr="0042526F">
                    <w:rPr>
                      <w:rFonts w:ascii="Calibri" w:eastAsia="Calibri" w:hAnsi="Calibri" w:cs="Calibri"/>
                      <w:sz w:val="22"/>
                      <w:szCs w:val="22"/>
                      <w:lang w:bidi="hi-IN"/>
                    </w:rPr>
                    <w:t>Email: susi@bhel.in</w:t>
                  </w:r>
                </w:p>
                <w:p w:rsidR="005678E1" w:rsidRPr="0042526F" w:rsidRDefault="005678E1" w:rsidP="005678E1">
                  <w:pPr>
                    <w:rPr>
                      <w:rFonts w:ascii="Calibri" w:eastAsia="Calibri" w:hAnsi="Calibri" w:cs="Mangal"/>
                      <w:b/>
                      <w:bCs/>
                      <w:sz w:val="28"/>
                      <w:szCs w:val="28"/>
                      <w:u w:val="single"/>
                    </w:rPr>
                  </w:pPr>
                </w:p>
              </w:tc>
            </w:tr>
          </w:tbl>
          <w:p w:rsidR="005678E1" w:rsidRDefault="005678E1" w:rsidP="00B45631">
            <w:pPr>
              <w:autoSpaceDE w:val="0"/>
              <w:autoSpaceDN w:val="0"/>
              <w:adjustRightInd w:val="0"/>
              <w:rPr>
                <w:b/>
                <w:bCs/>
                <w:lang w:bidi="hi-IN"/>
              </w:rPr>
            </w:pPr>
          </w:p>
          <w:p w:rsidR="005678E1" w:rsidRDefault="005678E1" w:rsidP="00B45631">
            <w:pPr>
              <w:autoSpaceDE w:val="0"/>
              <w:autoSpaceDN w:val="0"/>
              <w:adjustRightInd w:val="0"/>
              <w:rPr>
                <w:b/>
                <w:bCs/>
                <w:lang w:bidi="hi-IN"/>
              </w:rPr>
            </w:pPr>
          </w:p>
          <w:p w:rsidR="00F1064B" w:rsidRPr="000433B3" w:rsidRDefault="00F1064B" w:rsidP="005678E1">
            <w:pPr>
              <w:autoSpaceDE w:val="0"/>
              <w:autoSpaceDN w:val="0"/>
              <w:adjustRightInd w:val="0"/>
              <w:ind w:left="437"/>
              <w:rPr>
                <w:b/>
                <w:bCs/>
                <w:lang w:bidi="hi-IN"/>
              </w:rPr>
            </w:pPr>
            <w:r w:rsidRPr="000433B3">
              <w:rPr>
                <w:b/>
                <w:bCs/>
                <w:lang w:bidi="hi-IN"/>
              </w:rPr>
              <w:t>Enclosure:</w:t>
            </w:r>
          </w:p>
          <w:p w:rsidR="00F1064B" w:rsidRPr="00916BA1" w:rsidRDefault="00F1064B" w:rsidP="005678E1">
            <w:pPr>
              <w:pStyle w:val="NoSpacing"/>
              <w:ind w:left="347"/>
              <w:rPr>
                <w:color w:val="171717"/>
                <w:sz w:val="24"/>
                <w:szCs w:val="24"/>
                <w:u w:val="single"/>
              </w:rPr>
            </w:pPr>
            <w:r w:rsidRPr="00916BA1">
              <w:rPr>
                <w:rFonts w:ascii="Calibri,Bold" w:hAnsi="Calibri,Bold" w:cs="Calibri,Bold"/>
                <w:lang w:bidi="hi-IN"/>
              </w:rPr>
              <w:t xml:space="preserve">1. </w:t>
            </w:r>
            <w:r w:rsidRPr="000433B3">
              <w:rPr>
                <w:lang w:bidi="hi-IN"/>
              </w:rPr>
              <w:t>Terms and conditions</w:t>
            </w:r>
            <w:r w:rsidR="006022D2">
              <w:rPr>
                <w:lang w:bidi="hi-IN"/>
              </w:rPr>
              <w:t xml:space="preserve"> &amp; Formats</w:t>
            </w:r>
            <w:r w:rsidRPr="000433B3">
              <w:rPr>
                <w:lang w:bidi="hi-IN"/>
              </w:rPr>
              <w:t xml:space="preserve"> as - </w:t>
            </w:r>
            <w:r w:rsidR="006022D2" w:rsidRPr="000433B3">
              <w:rPr>
                <w:lang w:bidi="hi-IN"/>
              </w:rPr>
              <w:t>Annexure I</w:t>
            </w:r>
            <w:r w:rsidRPr="000433B3">
              <w:rPr>
                <w:lang w:bidi="hi-IN"/>
              </w:rPr>
              <w:t xml:space="preserve"> to </w:t>
            </w:r>
            <w:r w:rsidR="006022D2">
              <w:rPr>
                <w:lang w:bidi="hi-IN"/>
              </w:rPr>
              <w:t xml:space="preserve">VII </w:t>
            </w:r>
            <w:r w:rsidRPr="000433B3">
              <w:rPr>
                <w:lang w:bidi="hi-IN"/>
              </w:rPr>
              <w:t>are enclosed.</w:t>
            </w:r>
          </w:p>
          <w:p w:rsidR="00B84B58" w:rsidRPr="00812644" w:rsidRDefault="00B84B58" w:rsidP="00B45631">
            <w:pPr>
              <w:tabs>
                <w:tab w:val="left" w:pos="7306"/>
              </w:tabs>
              <w:jc w:val="center"/>
              <w:rPr>
                <w:rFonts w:ascii="Eras Medium ITC" w:hAnsi="Eras Medium ITC" w:cs="Arial"/>
                <w:sz w:val="22"/>
              </w:rPr>
            </w:pPr>
          </w:p>
        </w:tc>
      </w:tr>
      <w:tr w:rsidR="00B84B58" w:rsidRPr="00812644" w:rsidTr="00B45631">
        <w:trPr>
          <w:trHeight w:val="738"/>
        </w:trPr>
        <w:tc>
          <w:tcPr>
            <w:tcW w:w="270" w:type="dxa"/>
            <w:shd w:val="clear" w:color="auto" w:fill="auto"/>
          </w:tcPr>
          <w:p w:rsidR="00B84B58" w:rsidRPr="00812644" w:rsidRDefault="00CF7802" w:rsidP="00B45631">
            <w:pPr>
              <w:jc w:val="center"/>
              <w:rPr>
                <w:rFonts w:ascii="Eras Medium ITC" w:hAnsi="Eras Medium ITC" w:cs="Arial"/>
                <w:sz w:val="22"/>
              </w:rPr>
            </w:pPr>
            <w:r>
              <w:rPr>
                <w:rFonts w:ascii="Eras Medium ITC" w:hAnsi="Eras Medium ITC" w:cs="Arial"/>
                <w:b/>
                <w:sz w:val="22"/>
              </w:rPr>
              <w:tab/>
            </w:r>
            <w:r w:rsidR="00B84B58" w:rsidRPr="00812644">
              <w:rPr>
                <w:rFonts w:ascii="Eras Medium ITC" w:hAnsi="Eras Medium ITC" w:cs="Arial"/>
                <w:sz w:val="22"/>
              </w:rPr>
              <w:t xml:space="preserve"> </w:t>
            </w:r>
          </w:p>
        </w:tc>
        <w:tc>
          <w:tcPr>
            <w:tcW w:w="10440" w:type="dxa"/>
            <w:gridSpan w:val="2"/>
            <w:shd w:val="clear" w:color="auto" w:fill="auto"/>
          </w:tcPr>
          <w:p w:rsidR="00486C3A" w:rsidRDefault="009A5CF8" w:rsidP="00B45631">
            <w:pPr>
              <w:pStyle w:val="Heading4"/>
              <w:ind w:left="-180" w:right="40"/>
              <w:rPr>
                <w:rFonts w:ascii="Eras Medium ITC" w:hAnsi="Eras Medium ITC"/>
              </w:rPr>
            </w:pPr>
            <w:r>
              <w:rPr>
                <w:rFonts w:ascii="Eras Medium ITC" w:hAnsi="Eras Medium ITC" w:cs="Arial"/>
                <w:b/>
                <w:bCs/>
                <w:sz w:val="22"/>
              </w:rPr>
              <w:t xml:space="preserve">   </w:t>
            </w:r>
          </w:p>
          <w:p w:rsidR="00486C3A" w:rsidRDefault="00486C3A" w:rsidP="00B45631">
            <w:pPr>
              <w:ind w:left="180" w:hanging="180"/>
              <w:jc w:val="both"/>
              <w:rPr>
                <w:rFonts w:ascii="Verdana" w:hAnsi="Verdana"/>
                <w:b/>
                <w:bCs/>
                <w:sz w:val="20"/>
                <w:szCs w:val="20"/>
              </w:rPr>
            </w:pPr>
          </w:p>
          <w:p w:rsidR="00486C3A" w:rsidRDefault="00486C3A" w:rsidP="00B45631">
            <w:pPr>
              <w:ind w:left="180" w:hanging="180"/>
              <w:jc w:val="both"/>
              <w:rPr>
                <w:rFonts w:ascii="Verdana" w:hAnsi="Verdana"/>
                <w:b/>
                <w:bCs/>
                <w:sz w:val="20"/>
                <w:szCs w:val="20"/>
              </w:rPr>
            </w:pPr>
          </w:p>
          <w:p w:rsidR="00486C3A" w:rsidRDefault="00486C3A" w:rsidP="00B45631">
            <w:pPr>
              <w:ind w:left="180" w:hanging="180"/>
              <w:jc w:val="both"/>
              <w:rPr>
                <w:rFonts w:ascii="Verdana" w:hAnsi="Verdana"/>
                <w:b/>
                <w:bCs/>
                <w:sz w:val="20"/>
                <w:szCs w:val="20"/>
              </w:rPr>
            </w:pPr>
          </w:p>
          <w:p w:rsidR="00486C3A" w:rsidRDefault="00486C3A" w:rsidP="00B45631">
            <w:pPr>
              <w:ind w:left="180" w:hanging="180"/>
              <w:jc w:val="both"/>
              <w:rPr>
                <w:rFonts w:ascii="Verdana" w:hAnsi="Verdana"/>
                <w:b/>
                <w:bCs/>
                <w:sz w:val="20"/>
                <w:szCs w:val="20"/>
              </w:rPr>
            </w:pPr>
          </w:p>
          <w:p w:rsidR="00486C3A" w:rsidRDefault="00486C3A" w:rsidP="00B45631">
            <w:pPr>
              <w:ind w:left="180" w:hanging="180"/>
              <w:jc w:val="both"/>
              <w:rPr>
                <w:rFonts w:ascii="Verdana" w:hAnsi="Verdana"/>
                <w:b/>
                <w:bCs/>
                <w:sz w:val="20"/>
                <w:szCs w:val="20"/>
              </w:rPr>
            </w:pPr>
          </w:p>
          <w:p w:rsidR="00486C3A" w:rsidRDefault="00486C3A" w:rsidP="00B45631">
            <w:pPr>
              <w:ind w:left="180" w:hanging="180"/>
              <w:jc w:val="both"/>
              <w:rPr>
                <w:rFonts w:ascii="Verdana" w:hAnsi="Verdana"/>
                <w:b/>
                <w:bCs/>
                <w:sz w:val="20"/>
                <w:szCs w:val="20"/>
              </w:rPr>
            </w:pPr>
          </w:p>
          <w:p w:rsidR="00486C3A" w:rsidRDefault="00486C3A" w:rsidP="00B45631">
            <w:pPr>
              <w:ind w:left="180" w:hanging="180"/>
              <w:jc w:val="both"/>
              <w:rPr>
                <w:rFonts w:ascii="Verdana" w:hAnsi="Verdana"/>
                <w:b/>
                <w:bCs/>
                <w:sz w:val="20"/>
                <w:szCs w:val="20"/>
              </w:rPr>
            </w:pPr>
          </w:p>
          <w:p w:rsidR="00486C3A" w:rsidRDefault="00486C3A" w:rsidP="00B45631">
            <w:pPr>
              <w:ind w:left="180" w:right="2293" w:hanging="1330"/>
              <w:jc w:val="both"/>
              <w:rPr>
                <w:rFonts w:ascii="Verdana" w:hAnsi="Verdana"/>
                <w:b/>
                <w:bCs/>
                <w:sz w:val="20"/>
                <w:szCs w:val="20"/>
              </w:rPr>
            </w:pPr>
          </w:p>
          <w:p w:rsidR="00875C23" w:rsidRPr="00875C23" w:rsidRDefault="00875C23" w:rsidP="00875C23">
            <w:pPr>
              <w:pStyle w:val="Default"/>
              <w:rPr>
                <w:b/>
                <w:bCs/>
                <w:sz w:val="32"/>
                <w:szCs w:val="32"/>
                <w:u w:val="single"/>
              </w:rPr>
            </w:pPr>
            <w:r w:rsidRPr="00875C23">
              <w:rPr>
                <w:b/>
                <w:bCs/>
                <w:sz w:val="32"/>
                <w:szCs w:val="32"/>
              </w:rPr>
              <w:t xml:space="preserve">                                                          </w:t>
            </w:r>
            <w:r w:rsidRPr="00875C23">
              <w:rPr>
                <w:b/>
                <w:bCs/>
                <w:sz w:val="32"/>
                <w:szCs w:val="32"/>
                <w:u w:val="single"/>
              </w:rPr>
              <w:t>NOTE</w:t>
            </w:r>
          </w:p>
          <w:p w:rsidR="00875C23" w:rsidRDefault="00875C23" w:rsidP="00875C23">
            <w:pPr>
              <w:pStyle w:val="Default"/>
              <w:rPr>
                <w:sz w:val="20"/>
                <w:szCs w:val="20"/>
              </w:rPr>
            </w:pPr>
          </w:p>
          <w:p w:rsidR="00875C23" w:rsidRDefault="00875C23" w:rsidP="00875C23">
            <w:pPr>
              <w:pStyle w:val="Default"/>
              <w:rPr>
                <w:sz w:val="20"/>
                <w:szCs w:val="20"/>
              </w:rPr>
            </w:pPr>
          </w:p>
          <w:p w:rsidR="00875C23" w:rsidRPr="00251F4E" w:rsidRDefault="00875C23" w:rsidP="00875C23">
            <w:pPr>
              <w:pStyle w:val="NoSpacing"/>
              <w:jc w:val="both"/>
              <w:rPr>
                <w:color w:val="171717"/>
                <w:sz w:val="24"/>
                <w:szCs w:val="24"/>
              </w:rPr>
            </w:pPr>
            <w:r w:rsidRPr="00251F4E">
              <w:rPr>
                <w:color w:val="171717"/>
                <w:sz w:val="24"/>
                <w:szCs w:val="24"/>
              </w:rPr>
              <w:t xml:space="preserve">            Offer shall be submitted as Technical Bid (Annexure I to VI) </w:t>
            </w:r>
            <w:r w:rsidRPr="00251F4E">
              <w:rPr>
                <w:b/>
                <w:bCs/>
                <w:color w:val="171717"/>
                <w:sz w:val="24"/>
                <w:szCs w:val="24"/>
              </w:rPr>
              <w:t xml:space="preserve">in separate cover </w:t>
            </w:r>
            <w:r w:rsidRPr="00251F4E">
              <w:rPr>
                <w:color w:val="171717"/>
                <w:sz w:val="24"/>
                <w:szCs w:val="24"/>
              </w:rPr>
              <w:t>and</w:t>
            </w:r>
          </w:p>
          <w:p w:rsidR="00875C23" w:rsidRPr="00251F4E" w:rsidRDefault="00875C23" w:rsidP="00875C23">
            <w:pPr>
              <w:pStyle w:val="NoSpacing"/>
              <w:ind w:left="720"/>
              <w:jc w:val="both"/>
              <w:rPr>
                <w:color w:val="171717"/>
                <w:sz w:val="24"/>
                <w:szCs w:val="24"/>
              </w:rPr>
            </w:pPr>
            <w:r w:rsidRPr="00251F4E">
              <w:rPr>
                <w:color w:val="171717"/>
                <w:sz w:val="24"/>
                <w:szCs w:val="24"/>
              </w:rPr>
              <w:t xml:space="preserve">Price Bid (Annexure VII) </w:t>
            </w:r>
            <w:r w:rsidRPr="00251F4E">
              <w:rPr>
                <w:b/>
                <w:bCs/>
                <w:color w:val="171717"/>
                <w:sz w:val="24"/>
                <w:szCs w:val="24"/>
              </w:rPr>
              <w:t>in separate cover</w:t>
            </w:r>
            <w:r w:rsidRPr="00251F4E">
              <w:rPr>
                <w:color w:val="171717"/>
                <w:sz w:val="24"/>
                <w:szCs w:val="24"/>
              </w:rPr>
              <w:t xml:space="preserve">.   </w:t>
            </w:r>
          </w:p>
          <w:p w:rsidR="00875C23" w:rsidRPr="00251F4E" w:rsidRDefault="00875C23" w:rsidP="00875C23">
            <w:pPr>
              <w:pStyle w:val="NoSpacing"/>
              <w:ind w:left="1366"/>
              <w:rPr>
                <w:sz w:val="24"/>
                <w:szCs w:val="24"/>
              </w:rPr>
            </w:pPr>
            <w:r w:rsidRPr="00251F4E">
              <w:rPr>
                <w:sz w:val="24"/>
                <w:szCs w:val="24"/>
              </w:rPr>
              <w:t> </w:t>
            </w:r>
          </w:p>
          <w:p w:rsidR="00875C23" w:rsidRPr="00251F4E" w:rsidRDefault="00875C23" w:rsidP="00875C23">
            <w:pPr>
              <w:pStyle w:val="NoSpacing"/>
              <w:ind w:left="1366"/>
              <w:rPr>
                <w:sz w:val="24"/>
                <w:szCs w:val="24"/>
              </w:rPr>
            </w:pPr>
            <w:r w:rsidRPr="00251F4E">
              <w:rPr>
                <w:sz w:val="24"/>
                <w:szCs w:val="24"/>
              </w:rPr>
              <w:t xml:space="preserve">All the pages of documents are to be duly filled wherever necessary, signed and stamped </w:t>
            </w:r>
            <w:r w:rsidR="00C35B96">
              <w:rPr>
                <w:sz w:val="24"/>
                <w:szCs w:val="24"/>
              </w:rPr>
              <w:t xml:space="preserve">on all pages </w:t>
            </w:r>
            <w:r w:rsidRPr="00251F4E">
              <w:rPr>
                <w:sz w:val="24"/>
                <w:szCs w:val="24"/>
              </w:rPr>
              <w:t xml:space="preserve">by authorized signatory of the company. </w:t>
            </w:r>
          </w:p>
          <w:p w:rsidR="00875C23" w:rsidRPr="00251F4E" w:rsidRDefault="00875C23" w:rsidP="00875C23">
            <w:pPr>
              <w:pStyle w:val="NoSpacing"/>
              <w:ind w:left="1366"/>
              <w:rPr>
                <w:sz w:val="24"/>
                <w:szCs w:val="24"/>
              </w:rPr>
            </w:pPr>
          </w:p>
          <w:p w:rsidR="00875C23" w:rsidRPr="00251F4E" w:rsidRDefault="00536A7C" w:rsidP="00536A7C">
            <w:pPr>
              <w:pStyle w:val="NoSpacing"/>
              <w:jc w:val="both"/>
              <w:rPr>
                <w:color w:val="171717"/>
                <w:sz w:val="24"/>
                <w:szCs w:val="24"/>
              </w:rPr>
            </w:pPr>
            <w:r>
              <w:rPr>
                <w:color w:val="171717"/>
                <w:sz w:val="24"/>
                <w:szCs w:val="24"/>
              </w:rPr>
              <w:t xml:space="preserve">           </w:t>
            </w:r>
            <w:r w:rsidR="00875C23" w:rsidRPr="00251F4E">
              <w:rPr>
                <w:color w:val="171717"/>
                <w:sz w:val="24"/>
                <w:szCs w:val="24"/>
              </w:rPr>
              <w:t xml:space="preserve">“PART I (TECHNICAL BID)” shall be written as Title on the Technical Bid cover and </w:t>
            </w:r>
          </w:p>
          <w:p w:rsidR="00875C23" w:rsidRPr="00251F4E" w:rsidRDefault="00875C23" w:rsidP="00875C23">
            <w:pPr>
              <w:pStyle w:val="NoSpacing"/>
              <w:jc w:val="both"/>
              <w:rPr>
                <w:color w:val="171717"/>
                <w:sz w:val="24"/>
                <w:szCs w:val="24"/>
              </w:rPr>
            </w:pPr>
            <w:r w:rsidRPr="00251F4E">
              <w:rPr>
                <w:color w:val="171717"/>
                <w:sz w:val="24"/>
                <w:szCs w:val="24"/>
              </w:rPr>
              <w:t>           “PART II (PRICE BID)” shall be written as Title on the Price bid cover.</w:t>
            </w:r>
          </w:p>
          <w:p w:rsidR="00875C23" w:rsidRPr="00251F4E" w:rsidRDefault="00875C23" w:rsidP="00875C23">
            <w:pPr>
              <w:pStyle w:val="NoSpacing"/>
              <w:jc w:val="both"/>
              <w:rPr>
                <w:color w:val="171717"/>
                <w:sz w:val="24"/>
                <w:szCs w:val="24"/>
              </w:rPr>
            </w:pPr>
          </w:p>
          <w:p w:rsidR="00875C23" w:rsidRPr="00251F4E" w:rsidRDefault="00875C23" w:rsidP="00875C23">
            <w:pPr>
              <w:pStyle w:val="NoSpacing"/>
              <w:ind w:left="706"/>
              <w:jc w:val="both"/>
              <w:rPr>
                <w:color w:val="171717"/>
                <w:sz w:val="24"/>
                <w:szCs w:val="24"/>
              </w:rPr>
            </w:pPr>
            <w:r w:rsidRPr="00251F4E">
              <w:rPr>
                <w:color w:val="171717"/>
                <w:sz w:val="24"/>
                <w:szCs w:val="24"/>
              </w:rPr>
              <w:t xml:space="preserve">            Both the Technical bid and Price bid sealed covers are to be put in a bigger cover which should also be sealed and “TENDER DOCUMENTS OF </w:t>
            </w:r>
            <w:r w:rsidRPr="00251F4E">
              <w:rPr>
                <w:b/>
                <w:bCs/>
                <w:sz w:val="24"/>
                <w:szCs w:val="24"/>
              </w:rPr>
              <w:t xml:space="preserve">HPBP: MED: STD:31/SPOT RC NIT </w:t>
            </w:r>
            <w:r w:rsidR="00C35B96" w:rsidRPr="00251F4E">
              <w:rPr>
                <w:b/>
                <w:bCs/>
                <w:sz w:val="24"/>
                <w:szCs w:val="24"/>
              </w:rPr>
              <w:t>Ref: --------</w:t>
            </w:r>
            <w:r w:rsidRPr="00251F4E">
              <w:rPr>
                <w:b/>
                <w:bCs/>
                <w:sz w:val="24"/>
                <w:szCs w:val="24"/>
              </w:rPr>
              <w:t xml:space="preserve"> </w:t>
            </w:r>
            <w:r w:rsidRPr="00251F4E">
              <w:rPr>
                <w:color w:val="171717"/>
                <w:sz w:val="24"/>
                <w:szCs w:val="24"/>
              </w:rPr>
              <w:t xml:space="preserve">” shall be written as Title on the cover. </w:t>
            </w:r>
          </w:p>
          <w:p w:rsidR="00875C23" w:rsidRPr="00251F4E" w:rsidRDefault="00875C23" w:rsidP="00875C23">
            <w:pPr>
              <w:pStyle w:val="NoSpacing"/>
              <w:ind w:left="706"/>
              <w:jc w:val="both"/>
              <w:rPr>
                <w:color w:val="171717"/>
                <w:sz w:val="24"/>
                <w:szCs w:val="24"/>
              </w:rPr>
            </w:pPr>
          </w:p>
          <w:p w:rsidR="00875C23" w:rsidRPr="00251F4E" w:rsidRDefault="00875C23" w:rsidP="00875C23">
            <w:pPr>
              <w:jc w:val="both"/>
              <w:rPr>
                <w:b/>
                <w:bCs/>
                <w:color w:val="171717" w:themeColor="background2" w:themeShade="1A"/>
              </w:rPr>
            </w:pPr>
            <w:r w:rsidRPr="00251F4E">
              <w:rPr>
                <w:b/>
                <w:bCs/>
                <w:color w:val="171717" w:themeColor="background2" w:themeShade="1A"/>
              </w:rPr>
              <w:t xml:space="preserve">         </w:t>
            </w:r>
            <w:r w:rsidRPr="00251F4E">
              <w:t xml:space="preserve"> </w:t>
            </w:r>
          </w:p>
          <w:p w:rsidR="00875C23" w:rsidRPr="00251F4E" w:rsidRDefault="00875C23" w:rsidP="00875C23">
            <w:pPr>
              <w:ind w:left="180" w:hanging="180"/>
              <w:jc w:val="both"/>
            </w:pPr>
          </w:p>
          <w:p w:rsidR="00875C23" w:rsidRPr="00251F4E" w:rsidRDefault="00875C23" w:rsidP="00875C23">
            <w:pPr>
              <w:ind w:left="180" w:hanging="180"/>
              <w:jc w:val="both"/>
            </w:pPr>
            <w:r w:rsidRPr="00251F4E">
              <w:t xml:space="preserve">          Your offer should be addressed to:</w:t>
            </w:r>
          </w:p>
          <w:p w:rsidR="00875C23" w:rsidRPr="00251F4E" w:rsidRDefault="00875C23" w:rsidP="00875C23">
            <w:pPr>
              <w:ind w:left="180" w:hanging="180"/>
              <w:jc w:val="both"/>
            </w:pPr>
          </w:p>
          <w:p w:rsidR="00875C23" w:rsidRPr="00251F4E" w:rsidRDefault="00875C23" w:rsidP="00875C23">
            <w:pPr>
              <w:ind w:left="180" w:hanging="180"/>
              <w:jc w:val="both"/>
            </w:pPr>
            <w:r w:rsidRPr="00251F4E">
              <w:t xml:space="preserve">          OFFICER/PURCHASE/STORES</w:t>
            </w:r>
          </w:p>
          <w:p w:rsidR="00875C23" w:rsidRPr="00251F4E" w:rsidRDefault="00875C23" w:rsidP="00875C23">
            <w:pPr>
              <w:ind w:left="180" w:hanging="180"/>
              <w:jc w:val="both"/>
            </w:pPr>
            <w:r w:rsidRPr="00251F4E">
              <w:t xml:space="preserve">          BHEL MAIN HOSPITAL</w:t>
            </w:r>
          </w:p>
          <w:p w:rsidR="00875C23" w:rsidRPr="00251F4E" w:rsidRDefault="00875C23" w:rsidP="00875C23">
            <w:pPr>
              <w:ind w:left="180" w:hanging="180"/>
              <w:jc w:val="both"/>
            </w:pPr>
            <w:r w:rsidRPr="00251F4E">
              <w:t xml:space="preserve">          KAILASAPURAM</w:t>
            </w:r>
          </w:p>
          <w:p w:rsidR="00875C23" w:rsidRPr="00251F4E" w:rsidRDefault="00875C23" w:rsidP="00875C23">
            <w:pPr>
              <w:ind w:left="180" w:hanging="180"/>
              <w:jc w:val="both"/>
            </w:pPr>
            <w:r w:rsidRPr="00251F4E">
              <w:t xml:space="preserve">          TRICHY – 620 014 (Tamil Nadu)</w:t>
            </w:r>
          </w:p>
          <w:p w:rsidR="00875C23" w:rsidRDefault="00875C23" w:rsidP="00875C23">
            <w:pPr>
              <w:pStyle w:val="Default"/>
              <w:rPr>
                <w:sz w:val="20"/>
                <w:szCs w:val="20"/>
              </w:rPr>
            </w:pPr>
          </w:p>
          <w:p w:rsidR="00875C23" w:rsidRDefault="00875C23" w:rsidP="00875C23">
            <w:pPr>
              <w:pStyle w:val="Default"/>
              <w:rPr>
                <w:sz w:val="20"/>
                <w:szCs w:val="20"/>
              </w:rPr>
            </w:pPr>
          </w:p>
          <w:p w:rsidR="00875C23" w:rsidRDefault="00875C23" w:rsidP="00875C23">
            <w:pPr>
              <w:pStyle w:val="Default"/>
              <w:rPr>
                <w:sz w:val="20"/>
                <w:szCs w:val="20"/>
              </w:rPr>
            </w:pPr>
          </w:p>
          <w:p w:rsidR="00875C23" w:rsidRDefault="00875C23" w:rsidP="00875C23">
            <w:pPr>
              <w:pStyle w:val="Default"/>
              <w:rPr>
                <w:sz w:val="20"/>
                <w:szCs w:val="20"/>
              </w:rPr>
            </w:pPr>
          </w:p>
          <w:p w:rsidR="00875C23" w:rsidRDefault="00875C23" w:rsidP="00875C23">
            <w:pPr>
              <w:pStyle w:val="Default"/>
              <w:rPr>
                <w:sz w:val="20"/>
                <w:szCs w:val="20"/>
              </w:rPr>
            </w:pPr>
          </w:p>
          <w:p w:rsidR="00875C23" w:rsidRDefault="00875C23" w:rsidP="00875C23">
            <w:pPr>
              <w:pStyle w:val="Default"/>
              <w:rPr>
                <w:sz w:val="20"/>
                <w:szCs w:val="20"/>
              </w:rPr>
            </w:pPr>
          </w:p>
          <w:p w:rsidR="00875C23" w:rsidRDefault="00875C23" w:rsidP="00875C23">
            <w:pPr>
              <w:pStyle w:val="Default"/>
              <w:rPr>
                <w:sz w:val="20"/>
                <w:szCs w:val="20"/>
              </w:rPr>
            </w:pPr>
          </w:p>
          <w:p w:rsidR="00875C23" w:rsidRDefault="00875C23" w:rsidP="00875C23">
            <w:pPr>
              <w:pStyle w:val="Default"/>
              <w:rPr>
                <w:sz w:val="20"/>
                <w:szCs w:val="20"/>
              </w:rPr>
            </w:pPr>
          </w:p>
          <w:p w:rsidR="00875C23" w:rsidRDefault="00875C23" w:rsidP="00875C23">
            <w:pPr>
              <w:pStyle w:val="Default"/>
              <w:rPr>
                <w:sz w:val="20"/>
                <w:szCs w:val="20"/>
              </w:rPr>
            </w:pPr>
          </w:p>
          <w:p w:rsidR="00875C23" w:rsidRDefault="00875C23" w:rsidP="00875C23">
            <w:pPr>
              <w:pStyle w:val="Default"/>
              <w:rPr>
                <w:sz w:val="20"/>
                <w:szCs w:val="20"/>
              </w:rPr>
            </w:pPr>
          </w:p>
          <w:p w:rsidR="00875C23" w:rsidRDefault="00875C23" w:rsidP="00875C23">
            <w:pPr>
              <w:pStyle w:val="Default"/>
              <w:rPr>
                <w:sz w:val="20"/>
                <w:szCs w:val="20"/>
              </w:rPr>
            </w:pPr>
          </w:p>
          <w:p w:rsidR="00875C23" w:rsidRDefault="00875C23" w:rsidP="00875C23">
            <w:pPr>
              <w:pStyle w:val="Default"/>
              <w:rPr>
                <w:sz w:val="20"/>
                <w:szCs w:val="20"/>
              </w:rPr>
            </w:pPr>
          </w:p>
          <w:p w:rsidR="00875C23" w:rsidRDefault="00875C23" w:rsidP="00875C23">
            <w:pPr>
              <w:pStyle w:val="Default"/>
              <w:rPr>
                <w:sz w:val="20"/>
                <w:szCs w:val="20"/>
              </w:rPr>
            </w:pPr>
          </w:p>
          <w:p w:rsidR="00875C23" w:rsidRDefault="00875C23" w:rsidP="00875C23">
            <w:pPr>
              <w:pStyle w:val="Default"/>
              <w:rPr>
                <w:sz w:val="20"/>
                <w:szCs w:val="20"/>
              </w:rPr>
            </w:pPr>
          </w:p>
          <w:p w:rsidR="00875C23" w:rsidRDefault="00875C23" w:rsidP="00875C23">
            <w:pPr>
              <w:pStyle w:val="Default"/>
              <w:rPr>
                <w:sz w:val="20"/>
                <w:szCs w:val="20"/>
              </w:rPr>
            </w:pPr>
          </w:p>
          <w:p w:rsidR="00875C23" w:rsidRDefault="00875C23" w:rsidP="00875C23">
            <w:pPr>
              <w:pStyle w:val="Default"/>
              <w:rPr>
                <w:sz w:val="20"/>
                <w:szCs w:val="20"/>
              </w:rPr>
            </w:pPr>
          </w:p>
          <w:p w:rsidR="00875C23" w:rsidRDefault="00875C23" w:rsidP="00875C23">
            <w:pPr>
              <w:pStyle w:val="Default"/>
              <w:rPr>
                <w:sz w:val="20"/>
                <w:szCs w:val="20"/>
              </w:rPr>
            </w:pPr>
          </w:p>
          <w:p w:rsidR="00875C23" w:rsidRDefault="00875C23" w:rsidP="00875C23">
            <w:pPr>
              <w:pStyle w:val="Default"/>
              <w:rPr>
                <w:sz w:val="20"/>
                <w:szCs w:val="20"/>
              </w:rPr>
            </w:pPr>
          </w:p>
          <w:p w:rsidR="00875C23" w:rsidRDefault="00875C23" w:rsidP="00875C23">
            <w:pPr>
              <w:pStyle w:val="Default"/>
              <w:rPr>
                <w:sz w:val="20"/>
                <w:szCs w:val="20"/>
              </w:rPr>
            </w:pPr>
          </w:p>
          <w:p w:rsidR="00875C23" w:rsidRDefault="00875C23" w:rsidP="00875C23">
            <w:pPr>
              <w:pStyle w:val="Default"/>
              <w:rPr>
                <w:sz w:val="20"/>
                <w:szCs w:val="20"/>
              </w:rPr>
            </w:pPr>
          </w:p>
          <w:p w:rsidR="00875C23" w:rsidRDefault="00875C23" w:rsidP="00875C23">
            <w:pPr>
              <w:pStyle w:val="Default"/>
              <w:rPr>
                <w:sz w:val="20"/>
                <w:szCs w:val="20"/>
              </w:rPr>
            </w:pPr>
          </w:p>
          <w:p w:rsidR="00875C23" w:rsidRDefault="00875C23" w:rsidP="00875C23">
            <w:pPr>
              <w:pStyle w:val="Default"/>
              <w:rPr>
                <w:sz w:val="20"/>
                <w:szCs w:val="20"/>
              </w:rPr>
            </w:pPr>
          </w:p>
          <w:p w:rsidR="00875C23" w:rsidRDefault="00875C23" w:rsidP="00875C23">
            <w:pPr>
              <w:pStyle w:val="Default"/>
              <w:rPr>
                <w:sz w:val="20"/>
                <w:szCs w:val="20"/>
              </w:rPr>
            </w:pPr>
          </w:p>
          <w:p w:rsidR="00875C23" w:rsidRDefault="00875C23" w:rsidP="00875C23">
            <w:pPr>
              <w:pStyle w:val="Default"/>
              <w:rPr>
                <w:sz w:val="20"/>
                <w:szCs w:val="20"/>
              </w:rPr>
            </w:pPr>
          </w:p>
          <w:p w:rsidR="00875C23" w:rsidRDefault="00875C23" w:rsidP="00875C23">
            <w:pPr>
              <w:pStyle w:val="Default"/>
              <w:rPr>
                <w:sz w:val="20"/>
                <w:szCs w:val="20"/>
              </w:rPr>
            </w:pPr>
          </w:p>
          <w:p w:rsidR="00875C23" w:rsidRDefault="00875C23" w:rsidP="00875C23">
            <w:pPr>
              <w:pStyle w:val="Default"/>
              <w:rPr>
                <w:sz w:val="20"/>
                <w:szCs w:val="20"/>
              </w:rPr>
            </w:pPr>
          </w:p>
          <w:p w:rsidR="00875C23" w:rsidRDefault="00875C23" w:rsidP="00875C23">
            <w:pPr>
              <w:pStyle w:val="Default"/>
              <w:rPr>
                <w:sz w:val="20"/>
                <w:szCs w:val="20"/>
              </w:rPr>
            </w:pPr>
          </w:p>
          <w:p w:rsidR="00875C23" w:rsidRDefault="00875C23" w:rsidP="00875C23">
            <w:pPr>
              <w:pStyle w:val="Default"/>
              <w:rPr>
                <w:sz w:val="20"/>
                <w:szCs w:val="20"/>
              </w:rPr>
            </w:pPr>
          </w:p>
          <w:p w:rsidR="00875C23" w:rsidRDefault="00875C23" w:rsidP="00875C23">
            <w:pPr>
              <w:pStyle w:val="Default"/>
              <w:rPr>
                <w:sz w:val="20"/>
                <w:szCs w:val="20"/>
              </w:rPr>
            </w:pPr>
          </w:p>
          <w:p w:rsidR="00875C23" w:rsidRDefault="00875C23" w:rsidP="00875C23">
            <w:pPr>
              <w:pStyle w:val="Default"/>
              <w:rPr>
                <w:sz w:val="20"/>
                <w:szCs w:val="20"/>
              </w:rPr>
            </w:pPr>
          </w:p>
          <w:p w:rsidR="00875C23" w:rsidRDefault="00875C23" w:rsidP="00875C23">
            <w:pPr>
              <w:pStyle w:val="Default"/>
              <w:rPr>
                <w:sz w:val="20"/>
                <w:szCs w:val="20"/>
              </w:rPr>
            </w:pPr>
          </w:p>
          <w:p w:rsidR="00B34416" w:rsidRDefault="00875C23" w:rsidP="00B45631">
            <w:pPr>
              <w:ind w:left="180" w:hanging="180"/>
              <w:jc w:val="both"/>
              <w:rPr>
                <w:rFonts w:ascii="Verdana" w:hAnsi="Verdana"/>
                <w:b/>
                <w:bCs/>
                <w:sz w:val="20"/>
                <w:szCs w:val="20"/>
              </w:rPr>
            </w:pPr>
            <w:r>
              <w:rPr>
                <w:rFonts w:ascii="Verdana" w:hAnsi="Verdana"/>
                <w:b/>
                <w:bCs/>
                <w:sz w:val="20"/>
                <w:szCs w:val="20"/>
              </w:rPr>
              <w:t xml:space="preserve">                                                                </w:t>
            </w:r>
            <w:r w:rsidR="00024DDE" w:rsidRPr="00024DDE">
              <w:rPr>
                <w:rFonts w:ascii="Verdana" w:hAnsi="Verdana"/>
                <w:b/>
                <w:bCs/>
                <w:sz w:val="20"/>
                <w:szCs w:val="20"/>
              </w:rPr>
              <w:t xml:space="preserve">ANNEXURE </w:t>
            </w:r>
            <w:r w:rsidR="00F62703">
              <w:rPr>
                <w:rFonts w:ascii="Verdana" w:hAnsi="Verdana"/>
                <w:b/>
                <w:bCs/>
                <w:sz w:val="20"/>
                <w:szCs w:val="20"/>
              </w:rPr>
              <w:t>–</w:t>
            </w:r>
            <w:r w:rsidR="00024DDE" w:rsidRPr="00024DDE">
              <w:rPr>
                <w:rFonts w:ascii="Verdana" w:hAnsi="Verdana"/>
                <w:b/>
                <w:bCs/>
                <w:sz w:val="20"/>
                <w:szCs w:val="20"/>
              </w:rPr>
              <w:t>I</w:t>
            </w:r>
          </w:p>
          <w:p w:rsidR="00F62703" w:rsidRDefault="00F62703" w:rsidP="00B45631">
            <w:pPr>
              <w:ind w:left="180" w:hanging="180"/>
              <w:jc w:val="both"/>
              <w:rPr>
                <w:rFonts w:ascii="Verdana" w:hAnsi="Verdana"/>
                <w:b/>
                <w:bCs/>
                <w:sz w:val="20"/>
                <w:szCs w:val="20"/>
              </w:rPr>
            </w:pPr>
          </w:p>
          <w:p w:rsidR="00F62703" w:rsidRDefault="00F62703" w:rsidP="00B45631">
            <w:pPr>
              <w:ind w:left="180" w:hanging="180"/>
              <w:jc w:val="both"/>
              <w:rPr>
                <w:rFonts w:ascii="Verdana" w:hAnsi="Verdana"/>
                <w:b/>
                <w:bCs/>
                <w:sz w:val="20"/>
                <w:szCs w:val="20"/>
              </w:rPr>
            </w:pPr>
          </w:p>
          <w:p w:rsidR="00F62703" w:rsidRDefault="00F62703" w:rsidP="00B45631">
            <w:pPr>
              <w:ind w:left="180" w:hanging="180"/>
              <w:jc w:val="both"/>
              <w:rPr>
                <w:rFonts w:ascii="Verdana" w:hAnsi="Verdana"/>
                <w:b/>
                <w:bCs/>
                <w:sz w:val="20"/>
                <w:szCs w:val="20"/>
              </w:rPr>
            </w:pPr>
          </w:p>
          <w:p w:rsidR="00F62703" w:rsidRPr="00024DDE" w:rsidRDefault="00F62703" w:rsidP="00B45631">
            <w:pPr>
              <w:ind w:left="180" w:hanging="180"/>
              <w:jc w:val="both"/>
              <w:rPr>
                <w:rFonts w:ascii="Verdana" w:hAnsi="Verdana"/>
                <w:b/>
                <w:bCs/>
                <w:sz w:val="20"/>
                <w:szCs w:val="20"/>
              </w:rPr>
            </w:pPr>
          </w:p>
          <w:p w:rsidR="00024DDE" w:rsidRDefault="00024DDE" w:rsidP="00B45631">
            <w:pPr>
              <w:jc w:val="center"/>
              <w:rPr>
                <w:rFonts w:ascii="Arial" w:hAnsi="Arial" w:cs="Arial"/>
                <w:b/>
                <w:bCs/>
                <w:sz w:val="28"/>
                <w:szCs w:val="28"/>
                <w:u w:val="single"/>
              </w:rPr>
            </w:pPr>
            <w:r w:rsidRPr="00132194">
              <w:rPr>
                <w:rFonts w:ascii="Arial" w:hAnsi="Arial" w:cs="Arial"/>
                <w:b/>
                <w:bCs/>
                <w:sz w:val="28"/>
                <w:szCs w:val="28"/>
                <w:u w:val="single"/>
              </w:rPr>
              <w:t>QUALIFYING CRITERIA</w:t>
            </w:r>
          </w:p>
          <w:p w:rsidR="00F62703" w:rsidRDefault="00F62703" w:rsidP="00B45631">
            <w:pPr>
              <w:jc w:val="center"/>
              <w:rPr>
                <w:rFonts w:ascii="Arial" w:hAnsi="Arial" w:cs="Arial"/>
                <w:b/>
                <w:bCs/>
                <w:sz w:val="28"/>
                <w:szCs w:val="28"/>
                <w:u w:val="single"/>
              </w:rPr>
            </w:pPr>
          </w:p>
          <w:p w:rsidR="00D234DB" w:rsidRDefault="00D234DB" w:rsidP="00B45631">
            <w:pPr>
              <w:ind w:left="180" w:hanging="180"/>
              <w:jc w:val="both"/>
              <w:rPr>
                <w:rFonts w:ascii="Verdana" w:hAnsi="Verdana"/>
                <w:sz w:val="20"/>
                <w:szCs w:val="20"/>
              </w:rPr>
            </w:pPr>
          </w:p>
          <w:p w:rsidR="00AF0532" w:rsidRPr="009F5264" w:rsidRDefault="00024DDE" w:rsidP="00B45631">
            <w:pPr>
              <w:ind w:left="376" w:hanging="270"/>
              <w:jc w:val="both"/>
              <w:rPr>
                <w:rFonts w:ascii="Verdana" w:hAnsi="Verdana"/>
              </w:rPr>
            </w:pPr>
            <w:r w:rsidRPr="009F5264">
              <w:rPr>
                <w:rFonts w:ascii="Verdana" w:hAnsi="Verdana"/>
              </w:rPr>
              <w:t xml:space="preserve">1. The Vendor should supply only </w:t>
            </w:r>
            <w:r w:rsidR="0002212F" w:rsidRPr="009F5264">
              <w:rPr>
                <w:rFonts w:ascii="Verdana" w:hAnsi="Verdana"/>
              </w:rPr>
              <w:t xml:space="preserve">specific </w:t>
            </w:r>
            <w:r w:rsidR="0002212F" w:rsidRPr="00D13C48">
              <w:rPr>
                <w:rFonts w:ascii="Verdana" w:hAnsi="Verdana"/>
                <w:b/>
                <w:bCs/>
                <w:highlight w:val="yellow"/>
              </w:rPr>
              <w:t>BRAND</w:t>
            </w:r>
            <w:r w:rsidR="009F5264" w:rsidRPr="00D13C48">
              <w:rPr>
                <w:rFonts w:ascii="Verdana" w:hAnsi="Verdana"/>
                <w:b/>
                <w:bCs/>
                <w:highlight w:val="yellow"/>
              </w:rPr>
              <w:t>ED</w:t>
            </w:r>
            <w:r w:rsidRPr="00D13C48">
              <w:rPr>
                <w:rFonts w:ascii="Verdana" w:hAnsi="Verdana"/>
                <w:b/>
                <w:bCs/>
                <w:highlight w:val="yellow"/>
              </w:rPr>
              <w:t xml:space="preserve"> MEDICINES</w:t>
            </w:r>
            <w:r w:rsidRPr="009F5264">
              <w:rPr>
                <w:rFonts w:ascii="Verdana" w:hAnsi="Verdana"/>
              </w:rPr>
              <w:t xml:space="preserve"> having </w:t>
            </w:r>
            <w:r w:rsidR="009F5264" w:rsidRPr="009F5264">
              <w:rPr>
                <w:rFonts w:ascii="Verdana" w:hAnsi="Verdana"/>
              </w:rPr>
              <w:t xml:space="preserve">  </w:t>
            </w:r>
            <w:r w:rsidRPr="009F5264">
              <w:rPr>
                <w:rFonts w:ascii="Verdana" w:hAnsi="Verdana"/>
              </w:rPr>
              <w:t xml:space="preserve">minimum </w:t>
            </w:r>
            <w:r w:rsidR="000367F3" w:rsidRPr="009F5264">
              <w:rPr>
                <w:rFonts w:ascii="Verdana" w:hAnsi="Verdana"/>
              </w:rPr>
              <w:t>1-year</w:t>
            </w:r>
            <w:r w:rsidRPr="009F5264">
              <w:rPr>
                <w:rFonts w:ascii="Verdana" w:hAnsi="Verdana"/>
              </w:rPr>
              <w:t xml:space="preserve"> expiry against BHEL requirements and shall be based on </w:t>
            </w:r>
            <w:r w:rsidR="00844674">
              <w:rPr>
                <w:rFonts w:ascii="Verdana" w:hAnsi="Verdana"/>
              </w:rPr>
              <w:t>“</w:t>
            </w:r>
            <w:r w:rsidR="000367F3" w:rsidRPr="009F5264">
              <w:rPr>
                <w:rFonts w:ascii="Verdana" w:hAnsi="Verdana"/>
              </w:rPr>
              <w:t>DOOR</w:t>
            </w:r>
            <w:r w:rsidRPr="009F5264">
              <w:rPr>
                <w:rFonts w:ascii="Verdana" w:hAnsi="Verdana"/>
              </w:rPr>
              <w:t xml:space="preserve"> </w:t>
            </w:r>
            <w:r w:rsidR="00EC2A29" w:rsidRPr="009F5264">
              <w:rPr>
                <w:rFonts w:ascii="Verdana" w:hAnsi="Verdana"/>
              </w:rPr>
              <w:t>DELIVERY</w:t>
            </w:r>
            <w:r w:rsidR="00844674">
              <w:rPr>
                <w:rFonts w:ascii="Verdana" w:hAnsi="Verdana"/>
              </w:rPr>
              <w:t>”</w:t>
            </w:r>
            <w:r w:rsidR="00EC2A29">
              <w:rPr>
                <w:rFonts w:ascii="Verdana" w:hAnsi="Verdana"/>
              </w:rPr>
              <w:t xml:space="preserve"> basis</w:t>
            </w:r>
            <w:r w:rsidRPr="009F5264">
              <w:rPr>
                <w:rFonts w:ascii="Verdana" w:hAnsi="Verdana"/>
              </w:rPr>
              <w:t xml:space="preserve"> to our </w:t>
            </w:r>
            <w:r w:rsidR="000367F3" w:rsidRPr="009F5264">
              <w:rPr>
                <w:rFonts w:ascii="Verdana" w:hAnsi="Verdana"/>
              </w:rPr>
              <w:t xml:space="preserve">Stores. </w:t>
            </w:r>
            <w:r w:rsidR="00AF0532" w:rsidRPr="009F5264">
              <w:rPr>
                <w:rFonts w:ascii="Verdana" w:hAnsi="Verdana"/>
              </w:rPr>
              <w:t xml:space="preserve">In case of change </w:t>
            </w:r>
            <w:r w:rsidR="000367F3" w:rsidRPr="009F5264">
              <w:rPr>
                <w:rFonts w:ascii="Verdana" w:hAnsi="Verdana"/>
              </w:rPr>
              <w:t>of Brand,</w:t>
            </w:r>
            <w:r w:rsidR="00AF0532" w:rsidRPr="009F5264">
              <w:rPr>
                <w:rFonts w:ascii="Verdana" w:hAnsi="Verdana"/>
              </w:rPr>
              <w:t xml:space="preserve"> BHEL Doctor’s approval must be obtained.</w:t>
            </w:r>
          </w:p>
          <w:p w:rsidR="00024DDE" w:rsidRPr="009F5264" w:rsidRDefault="00024DDE" w:rsidP="00B45631">
            <w:pPr>
              <w:ind w:left="180" w:hanging="180"/>
              <w:jc w:val="both"/>
              <w:rPr>
                <w:rFonts w:ascii="Verdana" w:hAnsi="Verdana"/>
              </w:rPr>
            </w:pPr>
          </w:p>
          <w:p w:rsidR="00024DDE" w:rsidRPr="009F5264" w:rsidRDefault="00024DDE" w:rsidP="00B45631">
            <w:pPr>
              <w:ind w:left="180" w:hanging="180"/>
              <w:jc w:val="both"/>
              <w:rPr>
                <w:rFonts w:ascii="Verdana" w:hAnsi="Verdana"/>
              </w:rPr>
            </w:pPr>
          </w:p>
          <w:p w:rsidR="00E9202C" w:rsidRPr="009F5264" w:rsidRDefault="00024DDE" w:rsidP="00B45631">
            <w:pPr>
              <w:ind w:left="180" w:hanging="180"/>
              <w:jc w:val="both"/>
              <w:rPr>
                <w:rFonts w:ascii="Verdana" w:hAnsi="Verdana"/>
              </w:rPr>
            </w:pPr>
            <w:r w:rsidRPr="009F5264">
              <w:rPr>
                <w:rFonts w:ascii="Verdana" w:hAnsi="Verdana"/>
              </w:rPr>
              <w:t xml:space="preserve">2. The vendor should submit valid copy of certificate of </w:t>
            </w:r>
            <w:r w:rsidR="0002212F" w:rsidRPr="009F5264">
              <w:rPr>
                <w:rFonts w:ascii="Verdana" w:hAnsi="Verdana"/>
              </w:rPr>
              <w:t>renewal of</w:t>
            </w:r>
            <w:r w:rsidRPr="009F5264">
              <w:rPr>
                <w:rFonts w:ascii="Verdana" w:hAnsi="Verdana"/>
              </w:rPr>
              <w:t xml:space="preserve"> license to sell, </w:t>
            </w:r>
            <w:r w:rsidR="00E9202C" w:rsidRPr="009F5264">
              <w:rPr>
                <w:rFonts w:ascii="Verdana" w:hAnsi="Verdana"/>
              </w:rPr>
              <w:t xml:space="preserve">  </w:t>
            </w:r>
          </w:p>
          <w:p w:rsidR="00E9202C" w:rsidRPr="009F5264" w:rsidRDefault="00E9202C" w:rsidP="00B45631">
            <w:pPr>
              <w:ind w:left="180" w:hanging="180"/>
              <w:jc w:val="both"/>
              <w:rPr>
                <w:rFonts w:ascii="Verdana" w:hAnsi="Verdana"/>
              </w:rPr>
            </w:pPr>
            <w:r w:rsidRPr="009F5264">
              <w:rPr>
                <w:rFonts w:ascii="Verdana" w:hAnsi="Verdana"/>
              </w:rPr>
              <w:t xml:space="preserve">    </w:t>
            </w:r>
            <w:r w:rsidR="00024DDE" w:rsidRPr="009F5264">
              <w:rPr>
                <w:rFonts w:ascii="Verdana" w:hAnsi="Verdana"/>
              </w:rPr>
              <w:t>stock or Exhibit for sales of distribute drugs (</w:t>
            </w:r>
            <w:r w:rsidR="003271FA" w:rsidRPr="009F5264">
              <w:rPr>
                <w:rFonts w:ascii="Verdana" w:hAnsi="Verdana"/>
                <w:b/>
                <w:bCs/>
              </w:rPr>
              <w:t>F</w:t>
            </w:r>
            <w:r w:rsidR="00024DDE" w:rsidRPr="009F5264">
              <w:rPr>
                <w:rFonts w:ascii="Verdana" w:hAnsi="Verdana"/>
                <w:b/>
                <w:bCs/>
              </w:rPr>
              <w:t>orm 21-</w:t>
            </w:r>
            <w:r w:rsidR="000367F3" w:rsidRPr="009F5264">
              <w:rPr>
                <w:rFonts w:ascii="Verdana" w:hAnsi="Verdana"/>
                <w:b/>
                <w:bCs/>
              </w:rPr>
              <w:t>C</w:t>
            </w:r>
            <w:r w:rsidR="000367F3" w:rsidRPr="009F5264">
              <w:rPr>
                <w:rFonts w:ascii="Verdana" w:hAnsi="Verdana"/>
              </w:rPr>
              <w:t>)</w:t>
            </w:r>
            <w:r w:rsidR="00024DDE" w:rsidRPr="009F5264">
              <w:rPr>
                <w:rFonts w:ascii="Verdana" w:hAnsi="Verdana"/>
              </w:rPr>
              <w:t xml:space="preserve"> from authorized </w:t>
            </w:r>
          </w:p>
          <w:p w:rsidR="00024DDE" w:rsidRPr="009F5264" w:rsidRDefault="00E9202C" w:rsidP="00B45631">
            <w:pPr>
              <w:ind w:left="180" w:hanging="180"/>
              <w:jc w:val="both"/>
              <w:rPr>
                <w:rFonts w:ascii="Verdana" w:hAnsi="Verdana"/>
              </w:rPr>
            </w:pPr>
            <w:r w:rsidRPr="009F5264">
              <w:rPr>
                <w:rFonts w:ascii="Verdana" w:hAnsi="Verdana"/>
              </w:rPr>
              <w:t xml:space="preserve">    </w:t>
            </w:r>
            <w:r w:rsidR="0090321F" w:rsidRPr="009F5264">
              <w:rPr>
                <w:rFonts w:ascii="Verdana" w:hAnsi="Verdana"/>
              </w:rPr>
              <w:t>License</w:t>
            </w:r>
            <w:r w:rsidR="00024DDE" w:rsidRPr="009F5264">
              <w:rPr>
                <w:rFonts w:ascii="Verdana" w:hAnsi="Verdana"/>
              </w:rPr>
              <w:t xml:space="preserve"> authority.</w:t>
            </w:r>
          </w:p>
          <w:p w:rsidR="00AF0532" w:rsidRPr="009F5264" w:rsidRDefault="00AF0532" w:rsidP="00B45631">
            <w:pPr>
              <w:ind w:left="180" w:hanging="180"/>
              <w:jc w:val="both"/>
              <w:rPr>
                <w:rFonts w:ascii="Verdana" w:hAnsi="Verdana"/>
              </w:rPr>
            </w:pPr>
          </w:p>
          <w:p w:rsidR="00024DDE" w:rsidRPr="009F5264" w:rsidRDefault="00024DDE" w:rsidP="00B45631">
            <w:pPr>
              <w:ind w:left="180" w:hanging="180"/>
              <w:jc w:val="both"/>
              <w:rPr>
                <w:rFonts w:ascii="Verdana" w:hAnsi="Verdana"/>
              </w:rPr>
            </w:pPr>
          </w:p>
          <w:p w:rsidR="00E9202C" w:rsidRPr="009F5264" w:rsidRDefault="00024DDE" w:rsidP="00B45631">
            <w:pPr>
              <w:ind w:left="180" w:hanging="180"/>
              <w:jc w:val="both"/>
              <w:rPr>
                <w:rFonts w:ascii="Verdana" w:hAnsi="Verdana"/>
              </w:rPr>
            </w:pPr>
            <w:r w:rsidRPr="009F5264">
              <w:rPr>
                <w:rFonts w:ascii="Verdana" w:hAnsi="Verdana"/>
              </w:rPr>
              <w:t>3.</w:t>
            </w:r>
            <w:r w:rsidR="00F62703" w:rsidRPr="009F5264">
              <w:rPr>
                <w:rFonts w:ascii="Verdana" w:hAnsi="Verdana"/>
              </w:rPr>
              <w:t xml:space="preserve"> </w:t>
            </w:r>
            <w:r w:rsidR="0002212F" w:rsidRPr="009F5264">
              <w:rPr>
                <w:rFonts w:ascii="Verdana" w:hAnsi="Verdana"/>
              </w:rPr>
              <w:t xml:space="preserve">The supply point should be located within </w:t>
            </w:r>
            <w:r w:rsidR="00F35333">
              <w:rPr>
                <w:rFonts w:ascii="Verdana" w:hAnsi="Verdana"/>
                <w:b/>
                <w:bCs/>
                <w:highlight w:val="yellow"/>
              </w:rPr>
              <w:t>50</w:t>
            </w:r>
            <w:r w:rsidR="0002212F" w:rsidRPr="007751EC">
              <w:rPr>
                <w:rFonts w:ascii="Verdana" w:hAnsi="Verdana"/>
                <w:b/>
                <w:bCs/>
                <w:highlight w:val="yellow"/>
              </w:rPr>
              <w:t xml:space="preserve"> KM</w:t>
            </w:r>
            <w:r w:rsidR="0002212F" w:rsidRPr="009F5264">
              <w:rPr>
                <w:rFonts w:ascii="Verdana" w:hAnsi="Verdana"/>
              </w:rPr>
              <w:t xml:space="preserve">. radius from BHEL MAIN </w:t>
            </w:r>
          </w:p>
          <w:p w:rsidR="00024DDE" w:rsidRPr="009F5264" w:rsidRDefault="00E9202C" w:rsidP="00B45631">
            <w:pPr>
              <w:ind w:left="180" w:hanging="180"/>
              <w:jc w:val="both"/>
              <w:rPr>
                <w:rFonts w:ascii="Verdana" w:hAnsi="Verdana"/>
              </w:rPr>
            </w:pPr>
            <w:r w:rsidRPr="009F5264">
              <w:rPr>
                <w:rFonts w:ascii="Verdana" w:hAnsi="Verdana"/>
              </w:rPr>
              <w:t xml:space="preserve">  </w:t>
            </w:r>
            <w:r w:rsidR="00F62703" w:rsidRPr="009F5264">
              <w:rPr>
                <w:rFonts w:ascii="Verdana" w:hAnsi="Verdana"/>
              </w:rPr>
              <w:t xml:space="preserve"> </w:t>
            </w:r>
            <w:r w:rsidRPr="009F5264">
              <w:rPr>
                <w:rFonts w:ascii="Verdana" w:hAnsi="Verdana"/>
              </w:rPr>
              <w:t xml:space="preserve"> </w:t>
            </w:r>
            <w:r w:rsidR="0002212F" w:rsidRPr="009F5264">
              <w:rPr>
                <w:rFonts w:ascii="Verdana" w:hAnsi="Verdana"/>
              </w:rPr>
              <w:t>HOSPITAL – Trichy – 620 01</w:t>
            </w:r>
            <w:r w:rsidRPr="009F5264">
              <w:rPr>
                <w:rFonts w:ascii="Verdana" w:hAnsi="Verdana"/>
              </w:rPr>
              <w:t>4.</w:t>
            </w:r>
          </w:p>
          <w:p w:rsidR="0002212F" w:rsidRPr="009F5264" w:rsidRDefault="0002212F" w:rsidP="00B45631">
            <w:pPr>
              <w:ind w:left="180" w:hanging="180"/>
              <w:jc w:val="both"/>
              <w:rPr>
                <w:rFonts w:ascii="Verdana" w:hAnsi="Verdana"/>
              </w:rPr>
            </w:pPr>
          </w:p>
          <w:p w:rsidR="00D234DB" w:rsidRPr="009F5264" w:rsidRDefault="00D234DB" w:rsidP="00B45631">
            <w:pPr>
              <w:ind w:left="180" w:hanging="180"/>
              <w:jc w:val="both"/>
              <w:rPr>
                <w:rFonts w:ascii="Verdana" w:hAnsi="Verdana"/>
                <w:sz w:val="20"/>
                <w:szCs w:val="20"/>
              </w:rPr>
            </w:pPr>
          </w:p>
          <w:p w:rsidR="002C04C4" w:rsidRPr="009F5264" w:rsidRDefault="00E77A16" w:rsidP="00A538E7">
            <w:pPr>
              <w:pStyle w:val="NoSpacing"/>
              <w:spacing w:line="276" w:lineRule="auto"/>
              <w:ind w:left="376" w:hanging="450"/>
              <w:jc w:val="both"/>
              <w:rPr>
                <w:rFonts w:ascii="Verdana" w:hAnsi="Verdana" w:cs="Arial"/>
                <w:sz w:val="24"/>
                <w:szCs w:val="24"/>
              </w:rPr>
            </w:pPr>
            <w:r w:rsidRPr="009F5264">
              <w:rPr>
                <w:rFonts w:ascii="Verdana" w:hAnsi="Verdana" w:cs="Arial"/>
                <w:sz w:val="24"/>
                <w:szCs w:val="24"/>
              </w:rPr>
              <w:t xml:space="preserve"> 4.The Supplier if finalized for the contract must agree for executing a </w:t>
            </w:r>
            <w:r w:rsidR="009F5264" w:rsidRPr="009F5264">
              <w:rPr>
                <w:rFonts w:ascii="Verdana" w:hAnsi="Verdana" w:cs="Arial"/>
                <w:b/>
                <w:bCs/>
                <w:sz w:val="24"/>
                <w:szCs w:val="24"/>
              </w:rPr>
              <w:t xml:space="preserve">BANK </w:t>
            </w:r>
            <w:r w:rsidR="009F5264">
              <w:rPr>
                <w:rFonts w:ascii="Verdana" w:hAnsi="Verdana" w:cs="Arial"/>
                <w:b/>
                <w:bCs/>
                <w:sz w:val="24"/>
                <w:szCs w:val="24"/>
              </w:rPr>
              <w:t>GUARANTEE</w:t>
            </w:r>
            <w:r w:rsidR="00276F1E">
              <w:rPr>
                <w:rFonts w:ascii="Verdana" w:hAnsi="Verdana" w:cs="Arial"/>
                <w:b/>
                <w:bCs/>
                <w:sz w:val="24"/>
                <w:szCs w:val="24"/>
              </w:rPr>
              <w:t xml:space="preserve"> for a value of 3</w:t>
            </w:r>
            <w:r w:rsidRPr="009F5264">
              <w:rPr>
                <w:rFonts w:ascii="Verdana" w:hAnsi="Verdana" w:cs="Arial"/>
                <w:b/>
                <w:bCs/>
                <w:sz w:val="24"/>
                <w:szCs w:val="24"/>
              </w:rPr>
              <w:t>%</w:t>
            </w:r>
            <w:r w:rsidRPr="009F5264">
              <w:rPr>
                <w:rFonts w:ascii="Verdana" w:hAnsi="Verdana" w:cs="Arial"/>
                <w:sz w:val="24"/>
                <w:szCs w:val="24"/>
              </w:rPr>
              <w:t xml:space="preserve"> of the total contract value finalized for that    </w:t>
            </w:r>
            <w:r w:rsidR="002C04C4" w:rsidRPr="009F5264">
              <w:rPr>
                <w:rFonts w:ascii="Verdana" w:hAnsi="Verdana" w:cs="Arial"/>
                <w:sz w:val="24"/>
                <w:szCs w:val="24"/>
              </w:rPr>
              <w:t xml:space="preserve">   </w:t>
            </w:r>
          </w:p>
          <w:p w:rsidR="00E77A16" w:rsidRDefault="002C04C4" w:rsidP="00A538E7">
            <w:pPr>
              <w:pStyle w:val="NoSpacing"/>
              <w:spacing w:line="276" w:lineRule="auto"/>
              <w:jc w:val="both"/>
              <w:rPr>
                <w:rFonts w:ascii="Verdana" w:hAnsi="Verdana" w:cs="Arial"/>
                <w:sz w:val="24"/>
                <w:szCs w:val="24"/>
              </w:rPr>
            </w:pPr>
            <w:r w:rsidRPr="009F5264">
              <w:rPr>
                <w:rFonts w:ascii="Verdana" w:hAnsi="Verdana" w:cs="Arial"/>
                <w:sz w:val="24"/>
                <w:szCs w:val="24"/>
              </w:rPr>
              <w:t xml:space="preserve"> </w:t>
            </w:r>
            <w:r w:rsidR="00B46F7D" w:rsidRPr="009F5264">
              <w:rPr>
                <w:rFonts w:ascii="Verdana" w:hAnsi="Verdana" w:cs="Arial"/>
                <w:sz w:val="24"/>
                <w:szCs w:val="24"/>
              </w:rPr>
              <w:t xml:space="preserve"> </w:t>
            </w:r>
            <w:r w:rsidR="0049385D" w:rsidRPr="009F5264">
              <w:rPr>
                <w:rFonts w:ascii="Verdana" w:hAnsi="Verdana" w:cs="Arial"/>
                <w:sz w:val="24"/>
                <w:szCs w:val="24"/>
              </w:rPr>
              <w:t xml:space="preserve"> </w:t>
            </w:r>
            <w:r w:rsidRPr="009F5264">
              <w:rPr>
                <w:rFonts w:ascii="Verdana" w:hAnsi="Verdana" w:cs="Arial"/>
                <w:sz w:val="24"/>
                <w:szCs w:val="24"/>
              </w:rPr>
              <w:t xml:space="preserve"> </w:t>
            </w:r>
            <w:r w:rsidR="006F2D24" w:rsidRPr="009F5264">
              <w:rPr>
                <w:rFonts w:ascii="Verdana" w:hAnsi="Verdana" w:cs="Arial"/>
                <w:sz w:val="24"/>
                <w:szCs w:val="24"/>
              </w:rPr>
              <w:t>Particular</w:t>
            </w:r>
            <w:r w:rsidR="00E77A16" w:rsidRPr="009F5264">
              <w:rPr>
                <w:rFonts w:ascii="Verdana" w:hAnsi="Verdana" w:cs="Arial"/>
                <w:sz w:val="24"/>
                <w:szCs w:val="24"/>
              </w:rPr>
              <w:t xml:space="preserve"> vendor.</w:t>
            </w:r>
          </w:p>
          <w:p w:rsidR="004D447E" w:rsidRDefault="004D447E" w:rsidP="00B45631">
            <w:pPr>
              <w:pStyle w:val="NoSpacing"/>
              <w:spacing w:line="360" w:lineRule="auto"/>
              <w:jc w:val="both"/>
              <w:rPr>
                <w:rFonts w:ascii="Verdana" w:hAnsi="Verdana" w:cs="Arial"/>
                <w:sz w:val="24"/>
                <w:szCs w:val="24"/>
              </w:rPr>
            </w:pPr>
          </w:p>
          <w:p w:rsidR="00453B27" w:rsidRPr="009F5264" w:rsidRDefault="00453B27" w:rsidP="00A538E7">
            <w:pPr>
              <w:pStyle w:val="NoSpacing"/>
              <w:spacing w:line="276" w:lineRule="auto"/>
              <w:ind w:left="346" w:hanging="346"/>
              <w:jc w:val="both"/>
              <w:rPr>
                <w:rFonts w:ascii="Verdana" w:hAnsi="Verdana" w:cs="Arial"/>
                <w:sz w:val="24"/>
                <w:szCs w:val="24"/>
              </w:rPr>
            </w:pPr>
            <w:r>
              <w:rPr>
                <w:rFonts w:ascii="Verdana" w:hAnsi="Verdana" w:cs="Arial"/>
                <w:sz w:val="24"/>
                <w:szCs w:val="24"/>
              </w:rPr>
              <w:t xml:space="preserve">5. </w:t>
            </w:r>
            <w:r w:rsidRPr="00453B27">
              <w:rPr>
                <w:rFonts w:ascii="Verdana" w:hAnsi="Verdana" w:cs="Arial"/>
                <w:sz w:val="24"/>
                <w:szCs w:val="24"/>
              </w:rPr>
              <w:t xml:space="preserve">Vendor details format, Terms and Conditions, Integrity pact, Make in India </w:t>
            </w:r>
            <w:r w:rsidR="00D13C48">
              <w:rPr>
                <w:rFonts w:ascii="Verdana" w:hAnsi="Verdana" w:cs="Arial"/>
                <w:sz w:val="24"/>
                <w:szCs w:val="24"/>
              </w:rPr>
              <w:t>declaration</w:t>
            </w:r>
            <w:r w:rsidR="00037EED">
              <w:rPr>
                <w:rFonts w:ascii="Verdana" w:hAnsi="Verdana" w:cs="Arial"/>
                <w:sz w:val="24"/>
                <w:szCs w:val="24"/>
              </w:rPr>
              <w:t xml:space="preserve"> </w:t>
            </w:r>
            <w:r w:rsidRPr="00453B27">
              <w:rPr>
                <w:rFonts w:ascii="Verdana" w:hAnsi="Verdana" w:cs="Arial"/>
                <w:sz w:val="24"/>
                <w:szCs w:val="24"/>
              </w:rPr>
              <w:t>which are enclosed (</w:t>
            </w:r>
            <w:r w:rsidR="00477F90">
              <w:rPr>
                <w:rFonts w:ascii="Verdana" w:hAnsi="Verdana" w:cs="Arial"/>
                <w:sz w:val="24"/>
                <w:szCs w:val="24"/>
              </w:rPr>
              <w:t>Annexure</w:t>
            </w:r>
            <w:r w:rsidRPr="00453B27">
              <w:rPr>
                <w:rFonts w:ascii="Verdana" w:hAnsi="Verdana" w:cs="Arial"/>
                <w:sz w:val="24"/>
                <w:szCs w:val="24"/>
              </w:rPr>
              <w:t xml:space="preserve"> I to </w:t>
            </w:r>
            <w:r w:rsidR="00477F90">
              <w:rPr>
                <w:rFonts w:ascii="Verdana" w:hAnsi="Verdana" w:cs="Arial"/>
                <w:sz w:val="24"/>
                <w:szCs w:val="24"/>
              </w:rPr>
              <w:t>VI</w:t>
            </w:r>
            <w:r w:rsidR="001955E9" w:rsidRPr="00453B27">
              <w:rPr>
                <w:rFonts w:ascii="Verdana" w:hAnsi="Verdana" w:cs="Arial"/>
                <w:sz w:val="24"/>
                <w:szCs w:val="24"/>
              </w:rPr>
              <w:t>)</w:t>
            </w:r>
            <w:r w:rsidRPr="00453B27">
              <w:rPr>
                <w:rFonts w:ascii="Verdana" w:hAnsi="Verdana" w:cs="Arial"/>
                <w:sz w:val="24"/>
                <w:szCs w:val="24"/>
              </w:rPr>
              <w:t xml:space="preserve"> must be duly filled, signed with seal on all pages and submitted by the vendor.</w:t>
            </w:r>
          </w:p>
          <w:p w:rsidR="00D234DB" w:rsidRDefault="00D234DB" w:rsidP="00B45631">
            <w:pPr>
              <w:ind w:left="180" w:hanging="180"/>
              <w:jc w:val="both"/>
              <w:rPr>
                <w:rFonts w:ascii="Verdana" w:hAnsi="Verdana"/>
                <w:sz w:val="20"/>
                <w:szCs w:val="20"/>
              </w:rPr>
            </w:pPr>
          </w:p>
          <w:p w:rsidR="00D234DB" w:rsidRDefault="00D234DB" w:rsidP="00B45631">
            <w:pPr>
              <w:ind w:left="180" w:hanging="180"/>
              <w:jc w:val="both"/>
              <w:rPr>
                <w:rFonts w:ascii="Verdana" w:hAnsi="Verdana"/>
                <w:sz w:val="20"/>
                <w:szCs w:val="20"/>
              </w:rPr>
            </w:pPr>
          </w:p>
          <w:p w:rsidR="00D234DB" w:rsidRDefault="00D234DB" w:rsidP="00B45631">
            <w:pPr>
              <w:ind w:left="180" w:hanging="180"/>
              <w:jc w:val="both"/>
              <w:rPr>
                <w:rFonts w:ascii="Verdana" w:hAnsi="Verdana"/>
                <w:sz w:val="20"/>
                <w:szCs w:val="20"/>
              </w:rPr>
            </w:pPr>
          </w:p>
          <w:p w:rsidR="00D234DB" w:rsidRDefault="00D234DB" w:rsidP="00B45631">
            <w:pPr>
              <w:ind w:left="180" w:hanging="180"/>
              <w:jc w:val="both"/>
              <w:rPr>
                <w:rFonts w:ascii="Verdana" w:hAnsi="Verdana"/>
                <w:sz w:val="20"/>
                <w:szCs w:val="20"/>
              </w:rPr>
            </w:pPr>
          </w:p>
          <w:p w:rsidR="00D234DB" w:rsidRDefault="00D234DB" w:rsidP="00B45631">
            <w:pPr>
              <w:ind w:left="180" w:hanging="180"/>
              <w:jc w:val="both"/>
              <w:rPr>
                <w:rFonts w:ascii="Verdana" w:hAnsi="Verdana"/>
                <w:sz w:val="20"/>
                <w:szCs w:val="20"/>
              </w:rPr>
            </w:pPr>
          </w:p>
          <w:p w:rsidR="00D234DB" w:rsidRDefault="00D234DB" w:rsidP="00B45631">
            <w:pPr>
              <w:ind w:left="180" w:hanging="180"/>
              <w:jc w:val="both"/>
              <w:rPr>
                <w:rFonts w:ascii="Verdana" w:hAnsi="Verdana"/>
                <w:sz w:val="20"/>
                <w:szCs w:val="20"/>
              </w:rPr>
            </w:pPr>
          </w:p>
          <w:p w:rsidR="00D234DB" w:rsidRDefault="00D234DB" w:rsidP="00B45631">
            <w:pPr>
              <w:ind w:left="180" w:hanging="180"/>
              <w:jc w:val="both"/>
              <w:rPr>
                <w:rFonts w:ascii="Verdana" w:hAnsi="Verdana"/>
                <w:sz w:val="20"/>
                <w:szCs w:val="20"/>
              </w:rPr>
            </w:pPr>
          </w:p>
          <w:p w:rsidR="00D234DB" w:rsidRDefault="00D234DB" w:rsidP="00B45631">
            <w:pPr>
              <w:ind w:left="180" w:hanging="180"/>
              <w:jc w:val="both"/>
              <w:rPr>
                <w:rFonts w:ascii="Verdana" w:hAnsi="Verdana"/>
                <w:sz w:val="20"/>
                <w:szCs w:val="20"/>
              </w:rPr>
            </w:pPr>
          </w:p>
          <w:p w:rsidR="00D234DB" w:rsidRDefault="00D234DB" w:rsidP="00B45631">
            <w:pPr>
              <w:ind w:left="180" w:hanging="180"/>
              <w:jc w:val="both"/>
              <w:rPr>
                <w:rFonts w:ascii="Verdana" w:hAnsi="Verdana"/>
                <w:sz w:val="20"/>
                <w:szCs w:val="20"/>
              </w:rPr>
            </w:pPr>
          </w:p>
          <w:p w:rsidR="00D234DB" w:rsidRDefault="00D234DB" w:rsidP="00B45631">
            <w:pPr>
              <w:ind w:left="180" w:hanging="180"/>
              <w:jc w:val="both"/>
              <w:rPr>
                <w:rFonts w:ascii="Verdana" w:hAnsi="Verdana"/>
                <w:sz w:val="20"/>
                <w:szCs w:val="20"/>
              </w:rPr>
            </w:pPr>
          </w:p>
          <w:p w:rsidR="00D234DB" w:rsidRDefault="00D234DB" w:rsidP="00B45631">
            <w:pPr>
              <w:ind w:left="180" w:hanging="180"/>
              <w:jc w:val="both"/>
              <w:rPr>
                <w:rFonts w:ascii="Verdana" w:hAnsi="Verdana"/>
                <w:sz w:val="20"/>
                <w:szCs w:val="20"/>
              </w:rPr>
            </w:pPr>
          </w:p>
          <w:p w:rsidR="00477F90" w:rsidRDefault="00477F90" w:rsidP="00B45631">
            <w:pPr>
              <w:ind w:left="180" w:hanging="180"/>
              <w:jc w:val="both"/>
              <w:rPr>
                <w:rFonts w:ascii="Verdana" w:hAnsi="Verdana"/>
                <w:sz w:val="20"/>
                <w:szCs w:val="20"/>
              </w:rPr>
            </w:pPr>
          </w:p>
          <w:p w:rsidR="00D234DB" w:rsidRDefault="00D234DB" w:rsidP="00B45631">
            <w:pPr>
              <w:ind w:left="180" w:hanging="180"/>
              <w:jc w:val="both"/>
              <w:rPr>
                <w:rFonts w:ascii="Verdana" w:hAnsi="Verdana"/>
                <w:sz w:val="20"/>
                <w:szCs w:val="20"/>
              </w:rPr>
            </w:pPr>
          </w:p>
          <w:p w:rsidR="00D234DB" w:rsidRDefault="00D234DB" w:rsidP="00B45631">
            <w:pPr>
              <w:ind w:left="180" w:hanging="180"/>
              <w:jc w:val="both"/>
              <w:rPr>
                <w:rFonts w:ascii="Verdana" w:hAnsi="Verdana"/>
                <w:sz w:val="20"/>
                <w:szCs w:val="20"/>
              </w:rPr>
            </w:pPr>
          </w:p>
          <w:p w:rsidR="00E260C6" w:rsidRDefault="00E260C6" w:rsidP="00B45631">
            <w:pPr>
              <w:ind w:left="180" w:hanging="180"/>
              <w:jc w:val="both"/>
              <w:rPr>
                <w:rFonts w:ascii="Verdana" w:hAnsi="Verdana"/>
                <w:sz w:val="20"/>
                <w:szCs w:val="20"/>
              </w:rPr>
            </w:pPr>
          </w:p>
          <w:p w:rsidR="00E260C6" w:rsidRDefault="00E260C6" w:rsidP="00B45631">
            <w:pPr>
              <w:ind w:left="180" w:hanging="180"/>
              <w:jc w:val="both"/>
              <w:rPr>
                <w:rFonts w:ascii="Verdana" w:hAnsi="Verdana"/>
                <w:sz w:val="20"/>
                <w:szCs w:val="20"/>
              </w:rPr>
            </w:pPr>
          </w:p>
          <w:p w:rsidR="00E260C6" w:rsidRDefault="00E260C6" w:rsidP="00B45631">
            <w:pPr>
              <w:ind w:left="180" w:hanging="180"/>
              <w:jc w:val="both"/>
              <w:rPr>
                <w:rFonts w:ascii="Verdana" w:hAnsi="Verdana"/>
                <w:sz w:val="20"/>
                <w:szCs w:val="20"/>
              </w:rPr>
            </w:pPr>
          </w:p>
          <w:p w:rsidR="00D234DB" w:rsidRDefault="00D234DB" w:rsidP="00B45631">
            <w:pPr>
              <w:ind w:left="180" w:hanging="180"/>
              <w:jc w:val="both"/>
              <w:rPr>
                <w:rFonts w:ascii="Verdana" w:hAnsi="Verdana"/>
                <w:sz w:val="20"/>
                <w:szCs w:val="20"/>
              </w:rPr>
            </w:pPr>
          </w:p>
          <w:p w:rsidR="00D234DB" w:rsidRDefault="00D234DB" w:rsidP="00B45631">
            <w:pPr>
              <w:ind w:left="180" w:hanging="180"/>
              <w:jc w:val="both"/>
              <w:rPr>
                <w:rFonts w:ascii="Verdana" w:hAnsi="Verdana"/>
                <w:sz w:val="20"/>
                <w:szCs w:val="20"/>
              </w:rPr>
            </w:pPr>
          </w:p>
          <w:p w:rsidR="00A820D3" w:rsidRDefault="00A820D3" w:rsidP="00B45631">
            <w:pPr>
              <w:ind w:left="180" w:hanging="180"/>
              <w:jc w:val="both"/>
              <w:rPr>
                <w:rFonts w:ascii="Verdana" w:hAnsi="Verdana"/>
                <w:sz w:val="20"/>
                <w:szCs w:val="20"/>
              </w:rPr>
            </w:pPr>
          </w:p>
          <w:p w:rsidR="00B34416" w:rsidRDefault="00B34416" w:rsidP="00B45631">
            <w:pPr>
              <w:ind w:left="180" w:hanging="180"/>
              <w:jc w:val="both"/>
              <w:rPr>
                <w:rFonts w:ascii="Verdana" w:hAnsi="Verdana"/>
                <w:sz w:val="20"/>
                <w:szCs w:val="20"/>
              </w:rPr>
            </w:pPr>
          </w:p>
          <w:p w:rsidR="00CE0453" w:rsidRDefault="00CE0453" w:rsidP="00B45631">
            <w:pPr>
              <w:pStyle w:val="Default"/>
              <w:rPr>
                <w:sz w:val="20"/>
                <w:szCs w:val="20"/>
              </w:rPr>
            </w:pPr>
            <w:r>
              <w:rPr>
                <w:sz w:val="20"/>
                <w:szCs w:val="20"/>
              </w:rPr>
              <w:t>TO BE STAMPED IN ACCORDANCE WITH STAMP ACT AND THE E</w:t>
            </w:r>
            <w:r w:rsidR="00033BA8">
              <w:rPr>
                <w:sz w:val="20"/>
                <w:szCs w:val="20"/>
              </w:rPr>
              <w:t xml:space="preserve">XPIRY DATE OF BG MUST BE AFTER 90 </w:t>
            </w:r>
            <w:r>
              <w:rPr>
                <w:sz w:val="20"/>
                <w:szCs w:val="20"/>
              </w:rPr>
              <w:t>DAYS FROM THE DATE OF COMPLETION OF CONTRACT PERIO</w:t>
            </w:r>
            <w:r w:rsidR="00E945E9">
              <w:rPr>
                <w:sz w:val="20"/>
                <w:szCs w:val="20"/>
              </w:rPr>
              <w:t>D</w:t>
            </w:r>
            <w:r>
              <w:rPr>
                <w:sz w:val="20"/>
                <w:szCs w:val="20"/>
              </w:rPr>
              <w:t xml:space="preserve"> </w:t>
            </w:r>
          </w:p>
          <w:p w:rsidR="00CE0453" w:rsidRDefault="00CE0453" w:rsidP="00B45631">
            <w:pPr>
              <w:pStyle w:val="Default"/>
              <w:rPr>
                <w:sz w:val="20"/>
                <w:szCs w:val="20"/>
              </w:rPr>
            </w:pPr>
          </w:p>
          <w:p w:rsidR="00CE0453" w:rsidRDefault="00CE0453" w:rsidP="00B45631">
            <w:pPr>
              <w:pStyle w:val="Default"/>
              <w:rPr>
                <w:sz w:val="20"/>
                <w:szCs w:val="20"/>
              </w:rPr>
            </w:pPr>
          </w:p>
          <w:p w:rsidR="00CE0453" w:rsidRPr="00375238" w:rsidRDefault="00CE0453" w:rsidP="00B45631">
            <w:pPr>
              <w:pStyle w:val="Default"/>
              <w:rPr>
                <w:b/>
                <w:bCs/>
                <w:sz w:val="28"/>
                <w:szCs w:val="28"/>
              </w:rPr>
            </w:pPr>
            <w:r w:rsidRPr="00375238">
              <w:rPr>
                <w:b/>
                <w:bCs/>
                <w:sz w:val="28"/>
                <w:szCs w:val="28"/>
              </w:rPr>
              <w:t xml:space="preserve">PERFORMANCE BANK GUARANTEE         </w:t>
            </w:r>
            <w:r>
              <w:rPr>
                <w:b/>
                <w:bCs/>
                <w:sz w:val="28"/>
                <w:szCs w:val="28"/>
              </w:rPr>
              <w:t xml:space="preserve">                     ANNEXURE-II</w:t>
            </w:r>
          </w:p>
          <w:p w:rsidR="00CE0453" w:rsidRDefault="00CE0453" w:rsidP="00B45631">
            <w:pPr>
              <w:pStyle w:val="Default"/>
              <w:rPr>
                <w:sz w:val="28"/>
                <w:szCs w:val="28"/>
              </w:rPr>
            </w:pPr>
          </w:p>
          <w:p w:rsidR="00CE0453" w:rsidRDefault="00CE0453" w:rsidP="00B45631">
            <w:pPr>
              <w:pStyle w:val="Default"/>
              <w:rPr>
                <w:b/>
                <w:bCs/>
                <w:sz w:val="22"/>
                <w:szCs w:val="22"/>
              </w:rPr>
            </w:pPr>
          </w:p>
          <w:p w:rsidR="00CE0453" w:rsidRDefault="00CE0453" w:rsidP="00B45631">
            <w:pPr>
              <w:pStyle w:val="Default"/>
              <w:rPr>
                <w:b/>
                <w:bCs/>
                <w:sz w:val="22"/>
                <w:szCs w:val="22"/>
              </w:rPr>
            </w:pPr>
            <w:r>
              <w:rPr>
                <w:b/>
                <w:bCs/>
                <w:sz w:val="22"/>
                <w:szCs w:val="22"/>
              </w:rPr>
              <w:t>1.In accordance of M/s. Bharat Heavy Electricals Limited (A Government of India undertaking, a company incorporated under the Companies Act 1956 having its Registered Office at “BHEL House”, SIRI Fort, New Delhi 110 049) through its High Pressure Boiler Plant Division located at Tiruverumbur, Tiruchirapalli- 620 014 (hereinafter called „the Company‟) having entered into a contract with……………………….hereinafter called „ the said contractor „ which term includes „suppliers‟ for the purpose of this Bond and under the terms and conditions of the contract No</w:t>
            </w:r>
            <w:r w:rsidRPr="00731284">
              <w:rPr>
                <w:b/>
                <w:bCs/>
                <w:sz w:val="28"/>
                <w:szCs w:val="28"/>
              </w:rPr>
              <w:t>.</w:t>
            </w:r>
            <w:r w:rsidR="00D60786">
              <w:rPr>
                <w:rFonts w:ascii="Eras Medium ITC" w:hAnsi="Eras Medium ITC" w:cs="Arial"/>
                <w:b/>
                <w:bCs/>
                <w:sz w:val="22"/>
              </w:rPr>
              <w:t xml:space="preserve"> </w:t>
            </w:r>
            <w:r w:rsidR="00D60786" w:rsidRPr="00D60786">
              <w:rPr>
                <w:b/>
                <w:bCs/>
                <w:sz w:val="28"/>
                <w:szCs w:val="32"/>
              </w:rPr>
              <w:t xml:space="preserve">MED: STR: SPOT/LP </w:t>
            </w:r>
            <w:r w:rsidR="00D60786" w:rsidRPr="00D60786">
              <w:rPr>
                <w:b/>
                <w:bCs/>
                <w:sz w:val="32"/>
                <w:szCs w:val="32"/>
              </w:rPr>
              <w:t>:2021-2023</w:t>
            </w:r>
            <w:r w:rsidRPr="00D60786">
              <w:rPr>
                <w:b/>
                <w:bCs/>
                <w:sz w:val="36"/>
                <w:szCs w:val="36"/>
              </w:rPr>
              <w:t xml:space="preserve"> </w:t>
            </w:r>
            <w:r w:rsidRPr="00731284">
              <w:rPr>
                <w:b/>
                <w:bCs/>
                <w:sz w:val="28"/>
                <w:szCs w:val="28"/>
              </w:rPr>
              <w:t xml:space="preserve"> Dt  </w:t>
            </w:r>
            <w:r w:rsidR="00C35B96">
              <w:rPr>
                <w:b/>
                <w:bCs/>
                <w:sz w:val="28"/>
                <w:szCs w:val="28"/>
              </w:rPr>
              <w:t>19.03.2021</w:t>
            </w:r>
            <w:r w:rsidRPr="00731284">
              <w:rPr>
                <w:b/>
                <w:bCs/>
                <w:sz w:val="28"/>
                <w:szCs w:val="28"/>
              </w:rPr>
              <w:t xml:space="preserve"> …….</w:t>
            </w:r>
            <w:r>
              <w:rPr>
                <w:b/>
                <w:bCs/>
                <w:sz w:val="22"/>
                <w:szCs w:val="22"/>
              </w:rPr>
              <w:t xml:space="preserve"> Between BHEL, Trichy and as per the contract, the contractor / supplier is to furnish a performance Bank guarantee for Rs. ……………………. for the supply of medicines to BHEL Hospitals Trichy   under the above referred contract and for the fulfillment of all the terms and conditions of the contract, We ………………</w:t>
            </w:r>
            <w:r w:rsidR="00FA56FD">
              <w:rPr>
                <w:b/>
                <w:bCs/>
                <w:sz w:val="22"/>
                <w:szCs w:val="22"/>
              </w:rPr>
              <w:t>…. (</w:t>
            </w:r>
            <w:r>
              <w:rPr>
                <w:b/>
                <w:bCs/>
                <w:sz w:val="22"/>
                <w:szCs w:val="22"/>
              </w:rPr>
              <w:t>indicate the name of the bank) (herein after referred to as the bank) at the request of ………………</w:t>
            </w:r>
            <w:r w:rsidR="00FA56FD">
              <w:rPr>
                <w:b/>
                <w:bCs/>
                <w:sz w:val="22"/>
                <w:szCs w:val="22"/>
              </w:rPr>
              <w:t>….</w:t>
            </w:r>
            <w:r>
              <w:rPr>
                <w:b/>
                <w:bCs/>
                <w:sz w:val="22"/>
                <w:szCs w:val="22"/>
              </w:rPr>
              <w:t xml:space="preserve"> (Contractor(s</w:t>
            </w:r>
            <w:r w:rsidR="00FA56FD">
              <w:rPr>
                <w:b/>
                <w:bCs/>
                <w:sz w:val="22"/>
                <w:szCs w:val="22"/>
              </w:rPr>
              <w:t>))</w:t>
            </w:r>
            <w:r>
              <w:rPr>
                <w:b/>
                <w:bCs/>
                <w:sz w:val="22"/>
                <w:szCs w:val="22"/>
              </w:rPr>
              <w:t xml:space="preserve"> do here by undertake to pay the company an amount not exceeding Rs………………</w:t>
            </w:r>
            <w:r w:rsidR="00FA56FD">
              <w:rPr>
                <w:b/>
                <w:bCs/>
                <w:sz w:val="22"/>
                <w:szCs w:val="22"/>
              </w:rPr>
              <w:t>…. against</w:t>
            </w:r>
            <w:r>
              <w:rPr>
                <w:b/>
                <w:bCs/>
                <w:sz w:val="22"/>
                <w:szCs w:val="22"/>
              </w:rPr>
              <w:t xml:space="preserve"> any loss or damage caused to or suffered or would be caused to or suffered by the company by reason of any breach by the said contractor (s) of any of the terms and conditions contained in the said agreement. </w:t>
            </w:r>
          </w:p>
          <w:p w:rsidR="00CE0453" w:rsidRDefault="00CE0453" w:rsidP="00B45631">
            <w:pPr>
              <w:pStyle w:val="Default"/>
              <w:rPr>
                <w:b/>
                <w:bCs/>
                <w:sz w:val="22"/>
                <w:szCs w:val="22"/>
              </w:rPr>
            </w:pPr>
          </w:p>
          <w:p w:rsidR="00CE0453" w:rsidRDefault="00CE0453" w:rsidP="00B45631">
            <w:pPr>
              <w:pStyle w:val="Default"/>
              <w:rPr>
                <w:sz w:val="22"/>
                <w:szCs w:val="22"/>
              </w:rPr>
            </w:pPr>
          </w:p>
          <w:p w:rsidR="00CE0453" w:rsidRDefault="00CE0453" w:rsidP="00B45631">
            <w:pPr>
              <w:pStyle w:val="Default"/>
              <w:rPr>
                <w:b/>
                <w:bCs/>
                <w:sz w:val="22"/>
                <w:szCs w:val="22"/>
              </w:rPr>
            </w:pPr>
            <w:r>
              <w:rPr>
                <w:b/>
                <w:bCs/>
                <w:sz w:val="22"/>
                <w:szCs w:val="22"/>
              </w:rPr>
              <w:t xml:space="preserve">2. We …………………….(indicate the name of the bank with full address), do hereby undertake to pay the amounts due and payable under this guarantee without any demur, merely on a demand from the Company stating that the amount claimed is due by way of loss or damage caused to or would be caused to or suffered by the Company by reason of breach by the said Contractor(s) of any of the terms and conditions contained in the said Agreement or by the reason of the contractor(s) „failure to perform‟ the said agreement. Any such demand made on the Bank shall be conclusive as regards the amount due and payable by the Bank under this guarantee. However, our liability under this guarantee shall be restricted to an amount not exceeding </w:t>
            </w:r>
            <w:r w:rsidR="00FA56FD">
              <w:rPr>
                <w:b/>
                <w:bCs/>
                <w:sz w:val="22"/>
                <w:szCs w:val="22"/>
              </w:rPr>
              <w:t>Rs. _</w:t>
            </w:r>
            <w:r>
              <w:rPr>
                <w:b/>
                <w:bCs/>
                <w:sz w:val="22"/>
                <w:szCs w:val="22"/>
              </w:rPr>
              <w:t xml:space="preserve">_____________________. </w:t>
            </w:r>
          </w:p>
          <w:p w:rsidR="00CE0453" w:rsidRDefault="00CE0453" w:rsidP="00B45631">
            <w:pPr>
              <w:pStyle w:val="Default"/>
              <w:rPr>
                <w:b/>
                <w:bCs/>
                <w:sz w:val="22"/>
                <w:szCs w:val="22"/>
              </w:rPr>
            </w:pPr>
          </w:p>
          <w:p w:rsidR="00CE0453" w:rsidRDefault="00CE0453" w:rsidP="00B45631">
            <w:pPr>
              <w:pStyle w:val="Default"/>
              <w:rPr>
                <w:sz w:val="22"/>
                <w:szCs w:val="22"/>
              </w:rPr>
            </w:pPr>
          </w:p>
          <w:p w:rsidR="00CE0453" w:rsidRDefault="00CE0453" w:rsidP="00B45631">
            <w:pPr>
              <w:pStyle w:val="Default"/>
              <w:rPr>
                <w:b/>
                <w:bCs/>
                <w:sz w:val="22"/>
                <w:szCs w:val="22"/>
              </w:rPr>
            </w:pPr>
            <w:r>
              <w:rPr>
                <w:b/>
                <w:bCs/>
                <w:sz w:val="22"/>
                <w:szCs w:val="22"/>
              </w:rPr>
              <w:t xml:space="preserve">3. We undertake to pay unconditionally to the Company any money so demanded notwithstanding any dispute(s) raised by the Contractor in any suit, or proceedings pending before any Court or Tribunal or Arbitration or before any other authority relating thereto our liability under this present being absolute and unequivocal. The payment under this guarantee would not wait till the disputes have been decided by any Court or Tribunal or in the arbitration proceedings or by any other authority. The payment so made by us under this Bond shall be a valid discharge of liability for payment thereunder and the Contractor(s) shall have no claim against us for making such payment. </w:t>
            </w:r>
          </w:p>
          <w:p w:rsidR="00CE0453" w:rsidRDefault="00CE0453" w:rsidP="00B45631">
            <w:pPr>
              <w:pStyle w:val="Default"/>
              <w:rPr>
                <w:b/>
                <w:bCs/>
                <w:sz w:val="22"/>
                <w:szCs w:val="22"/>
              </w:rPr>
            </w:pPr>
          </w:p>
          <w:p w:rsidR="00CE0453" w:rsidRDefault="00CE0453" w:rsidP="00B45631">
            <w:pPr>
              <w:pStyle w:val="Default"/>
              <w:rPr>
                <w:sz w:val="22"/>
                <w:szCs w:val="22"/>
              </w:rPr>
            </w:pPr>
          </w:p>
          <w:p w:rsidR="00CE0453" w:rsidRDefault="00CE0453" w:rsidP="00B45631">
            <w:pPr>
              <w:pStyle w:val="Default"/>
              <w:rPr>
                <w:b/>
                <w:bCs/>
                <w:sz w:val="22"/>
                <w:szCs w:val="22"/>
              </w:rPr>
            </w:pPr>
            <w:r>
              <w:rPr>
                <w:b/>
                <w:bCs/>
                <w:sz w:val="22"/>
                <w:szCs w:val="22"/>
              </w:rPr>
              <w:t xml:space="preserve">4. We…………………………….( indicate the name of Bank), further agree that the guarantee herein contained shall remain in full force and effect during the period that would be taken for the performance of the said Agreement and that it shall continue to be enforceable till all the dues of the Company under or by virtue of the said Agreement have been fully paid and its claims satisfied or discharged or till___________________________________Office / Department/ Division of the Company certifies that the terms and conditions of the said Agreement have been fully and properly carried out by the said Contractor(s) and accordingly discharges this guarantee. </w:t>
            </w:r>
          </w:p>
          <w:p w:rsidR="00CE0453" w:rsidRDefault="00CE0453" w:rsidP="00B45631">
            <w:pPr>
              <w:pStyle w:val="Default"/>
              <w:pageBreakBefore/>
              <w:rPr>
                <w:b/>
                <w:bCs/>
                <w:sz w:val="22"/>
                <w:szCs w:val="22"/>
              </w:rPr>
            </w:pPr>
          </w:p>
          <w:p w:rsidR="00CE0453" w:rsidRDefault="00CE0453" w:rsidP="00B45631">
            <w:pPr>
              <w:pStyle w:val="Default"/>
              <w:pageBreakBefore/>
              <w:rPr>
                <w:b/>
                <w:bCs/>
                <w:sz w:val="22"/>
                <w:szCs w:val="22"/>
              </w:rPr>
            </w:pPr>
          </w:p>
          <w:p w:rsidR="00524936" w:rsidRDefault="00CE0453" w:rsidP="00B45631">
            <w:pPr>
              <w:pStyle w:val="Default"/>
              <w:pageBreakBefore/>
              <w:rPr>
                <w:b/>
                <w:bCs/>
                <w:sz w:val="22"/>
                <w:szCs w:val="22"/>
              </w:rPr>
            </w:pPr>
            <w:r>
              <w:rPr>
                <w:b/>
                <w:bCs/>
                <w:sz w:val="22"/>
                <w:szCs w:val="22"/>
              </w:rPr>
              <w:t xml:space="preserve">  </w:t>
            </w:r>
          </w:p>
          <w:p w:rsidR="00524936" w:rsidRDefault="00524936" w:rsidP="00B45631">
            <w:pPr>
              <w:pStyle w:val="Default"/>
              <w:pageBreakBefore/>
              <w:rPr>
                <w:b/>
                <w:bCs/>
                <w:sz w:val="22"/>
                <w:szCs w:val="22"/>
              </w:rPr>
            </w:pPr>
          </w:p>
          <w:p w:rsidR="00524936" w:rsidRDefault="00524936" w:rsidP="00B45631">
            <w:pPr>
              <w:pStyle w:val="Default"/>
              <w:pageBreakBefore/>
              <w:rPr>
                <w:b/>
                <w:bCs/>
                <w:sz w:val="22"/>
                <w:szCs w:val="22"/>
              </w:rPr>
            </w:pPr>
          </w:p>
          <w:p w:rsidR="006D0BFF" w:rsidRDefault="00CE0453" w:rsidP="00B45631">
            <w:pPr>
              <w:pStyle w:val="Default"/>
              <w:pageBreakBefore/>
              <w:rPr>
                <w:b/>
                <w:bCs/>
                <w:sz w:val="22"/>
                <w:szCs w:val="22"/>
              </w:rPr>
            </w:pPr>
            <w:r>
              <w:rPr>
                <w:b/>
                <w:bCs/>
                <w:sz w:val="22"/>
                <w:szCs w:val="22"/>
              </w:rPr>
              <w:t xml:space="preserve">                                                                           </w:t>
            </w:r>
          </w:p>
          <w:p w:rsidR="006D0BFF" w:rsidRDefault="006D0BFF" w:rsidP="00B45631">
            <w:pPr>
              <w:pStyle w:val="Default"/>
              <w:pageBreakBefore/>
              <w:rPr>
                <w:b/>
                <w:bCs/>
                <w:sz w:val="22"/>
                <w:szCs w:val="22"/>
              </w:rPr>
            </w:pPr>
          </w:p>
          <w:p w:rsidR="00CE0453" w:rsidRDefault="00CE0453" w:rsidP="00B45631">
            <w:pPr>
              <w:pStyle w:val="Default"/>
              <w:pageBreakBefore/>
              <w:rPr>
                <w:sz w:val="22"/>
                <w:szCs w:val="22"/>
              </w:rPr>
            </w:pPr>
            <w:r>
              <w:rPr>
                <w:b/>
                <w:bCs/>
                <w:sz w:val="22"/>
                <w:szCs w:val="22"/>
              </w:rPr>
              <w:t xml:space="preserve">  Page-2 </w:t>
            </w:r>
          </w:p>
          <w:p w:rsidR="00CE0453" w:rsidRDefault="00CE0453" w:rsidP="00B45631">
            <w:pPr>
              <w:pStyle w:val="Default"/>
              <w:rPr>
                <w:b/>
                <w:bCs/>
                <w:sz w:val="22"/>
                <w:szCs w:val="22"/>
              </w:rPr>
            </w:pPr>
          </w:p>
          <w:p w:rsidR="00CE0453" w:rsidRDefault="00CE0453" w:rsidP="00B45631">
            <w:pPr>
              <w:pStyle w:val="Default"/>
              <w:rPr>
                <w:b/>
                <w:bCs/>
                <w:sz w:val="22"/>
                <w:szCs w:val="22"/>
              </w:rPr>
            </w:pPr>
            <w:r>
              <w:rPr>
                <w:b/>
                <w:bCs/>
                <w:sz w:val="22"/>
                <w:szCs w:val="22"/>
              </w:rPr>
              <w:t xml:space="preserve">5. (I) Unless a demand or claim under this guarantee is made on us in writing on or before the _______________________we shall be discharged from all the liability under this guarantee thereafter. But where such claim or demand has been preferred by the Company with the Bank before the expiry of the said date, the claim shall be enforceable notwithstanding the fact that the said enforcement is effected after the said date. </w:t>
            </w:r>
          </w:p>
          <w:p w:rsidR="00CE0453" w:rsidRDefault="00CE0453" w:rsidP="00B45631">
            <w:pPr>
              <w:pStyle w:val="Default"/>
              <w:rPr>
                <w:sz w:val="22"/>
                <w:szCs w:val="22"/>
              </w:rPr>
            </w:pPr>
          </w:p>
          <w:p w:rsidR="00CE0453" w:rsidRDefault="00CE0453" w:rsidP="00B45631">
            <w:pPr>
              <w:pStyle w:val="Default"/>
              <w:rPr>
                <w:sz w:val="22"/>
                <w:szCs w:val="22"/>
              </w:rPr>
            </w:pPr>
            <w:r>
              <w:rPr>
                <w:b/>
                <w:bCs/>
                <w:sz w:val="22"/>
                <w:szCs w:val="22"/>
              </w:rPr>
              <w:t>(ii) For the purpose of this clause, any letter making demand on the Bank by M/s. BHEL dispatched by Registered Post with Ack.</w:t>
            </w:r>
            <w:r w:rsidR="00FA56FD">
              <w:rPr>
                <w:b/>
                <w:bCs/>
                <w:sz w:val="22"/>
                <w:szCs w:val="22"/>
              </w:rPr>
              <w:t xml:space="preserve"> </w:t>
            </w:r>
            <w:r>
              <w:rPr>
                <w:b/>
                <w:bCs/>
                <w:sz w:val="22"/>
                <w:szCs w:val="22"/>
              </w:rPr>
              <w:t xml:space="preserve">Due or by Telegram or by any Electronic media addressed to the above mentioned address of the Bank shall be deemed to be the claim / demand in writing referred to above irrespective of the fact as to whether and when the said letter reaches the Bank, as also any letter containing the said demand or claim is lodged with the bank personally. </w:t>
            </w:r>
          </w:p>
          <w:p w:rsidR="00CE0453" w:rsidRDefault="00CE0453" w:rsidP="00B45631">
            <w:pPr>
              <w:pStyle w:val="Default"/>
              <w:rPr>
                <w:sz w:val="22"/>
                <w:szCs w:val="22"/>
              </w:rPr>
            </w:pPr>
          </w:p>
          <w:p w:rsidR="00CE0453" w:rsidRDefault="00CE0453" w:rsidP="00B45631">
            <w:pPr>
              <w:pStyle w:val="Default"/>
              <w:rPr>
                <w:b/>
                <w:bCs/>
                <w:sz w:val="22"/>
                <w:szCs w:val="22"/>
              </w:rPr>
            </w:pPr>
            <w:r>
              <w:rPr>
                <w:b/>
                <w:bCs/>
                <w:sz w:val="22"/>
                <w:szCs w:val="22"/>
              </w:rPr>
              <w:t xml:space="preserve">6. We ……………………..(indicate the name of Bank), further agree with the company that the Company shall have the fullest liberty without our consent and without affecting in any manner our obligations hereunder to vary any of the terms and conditions of the said agreement or to extend time of performance by the said Contractor (s) from time to time or to postpone for any time or from time to time any of the powers exercisable by the Company against the said Contractor(s) and to forbear or enforce any of the terms and conditions relating to the said Agreement and we shall not be relieved from our liability by any reason of any such variation or extension being granted to the said Contractor(s) or for any </w:t>
            </w:r>
            <w:r w:rsidR="00FA56FD">
              <w:rPr>
                <w:b/>
                <w:bCs/>
                <w:sz w:val="22"/>
                <w:szCs w:val="22"/>
              </w:rPr>
              <w:t>forbearance</w:t>
            </w:r>
            <w:r>
              <w:rPr>
                <w:b/>
                <w:bCs/>
                <w:sz w:val="22"/>
                <w:szCs w:val="22"/>
              </w:rPr>
              <w:t xml:space="preserve">, act or omission on the part of the company or any indulgence by the company to the said Contractor(s) or by any such matter or thing whatsoever which under the law relating would, but for this provision, have effect of not so relieving us. </w:t>
            </w:r>
          </w:p>
          <w:p w:rsidR="00CE0453" w:rsidRDefault="00CE0453" w:rsidP="00B45631">
            <w:pPr>
              <w:pStyle w:val="Default"/>
              <w:rPr>
                <w:sz w:val="22"/>
                <w:szCs w:val="22"/>
              </w:rPr>
            </w:pPr>
          </w:p>
          <w:p w:rsidR="00CE0453" w:rsidRDefault="00CE0453" w:rsidP="00B45631">
            <w:pPr>
              <w:pStyle w:val="Default"/>
              <w:rPr>
                <w:sz w:val="22"/>
                <w:szCs w:val="22"/>
              </w:rPr>
            </w:pPr>
            <w:r>
              <w:rPr>
                <w:b/>
                <w:bCs/>
                <w:sz w:val="22"/>
                <w:szCs w:val="22"/>
              </w:rPr>
              <w:t xml:space="preserve">7. This guarantee will not be discharged due to the change in the constitution of the Bank or the Contractor(s). </w:t>
            </w:r>
          </w:p>
          <w:p w:rsidR="00CE0453" w:rsidRDefault="00CE0453" w:rsidP="00B45631">
            <w:pPr>
              <w:pStyle w:val="Default"/>
              <w:rPr>
                <w:sz w:val="22"/>
                <w:szCs w:val="22"/>
              </w:rPr>
            </w:pPr>
          </w:p>
          <w:p w:rsidR="00CE0453" w:rsidRDefault="00CE0453" w:rsidP="00B45631">
            <w:pPr>
              <w:pStyle w:val="Default"/>
              <w:rPr>
                <w:sz w:val="22"/>
                <w:szCs w:val="22"/>
              </w:rPr>
            </w:pPr>
            <w:r>
              <w:rPr>
                <w:b/>
                <w:bCs/>
                <w:sz w:val="22"/>
                <w:szCs w:val="22"/>
              </w:rPr>
              <w:t xml:space="preserve">8. It shall not be necessary for the company to proceed against the contractor before proceeding against the guarantor-bank and the guarantee herein contained shall be enforceable against them notwithstanding any security, which the company may have obtained or obtain from the Contractor shall, at the time when proceedings are taken against the guarantor hereunder be outstanding or </w:t>
            </w:r>
            <w:r w:rsidR="00FA56FD">
              <w:rPr>
                <w:b/>
                <w:bCs/>
                <w:sz w:val="22"/>
                <w:szCs w:val="22"/>
              </w:rPr>
              <w:t>unrealized</w:t>
            </w:r>
            <w:r>
              <w:rPr>
                <w:b/>
                <w:bCs/>
                <w:sz w:val="22"/>
                <w:szCs w:val="22"/>
              </w:rPr>
              <w:t xml:space="preserve">. </w:t>
            </w:r>
          </w:p>
          <w:p w:rsidR="00CE0453" w:rsidRDefault="00CE0453" w:rsidP="00B45631">
            <w:pPr>
              <w:pStyle w:val="Default"/>
              <w:rPr>
                <w:b/>
                <w:bCs/>
                <w:sz w:val="22"/>
                <w:szCs w:val="22"/>
              </w:rPr>
            </w:pPr>
          </w:p>
          <w:p w:rsidR="00CE0453" w:rsidRDefault="00CE0453" w:rsidP="00B45631">
            <w:pPr>
              <w:pStyle w:val="Default"/>
              <w:rPr>
                <w:sz w:val="22"/>
                <w:szCs w:val="22"/>
              </w:rPr>
            </w:pPr>
            <w:r>
              <w:rPr>
                <w:b/>
                <w:bCs/>
                <w:sz w:val="22"/>
                <w:szCs w:val="22"/>
              </w:rPr>
              <w:t xml:space="preserve">9. Any claim or dispute arising under the terms of this document shall only be enforced or settled in the Courts at Tiruchirapalli. </w:t>
            </w:r>
          </w:p>
          <w:p w:rsidR="00CE0453" w:rsidRDefault="00CE0453" w:rsidP="00B45631">
            <w:pPr>
              <w:pStyle w:val="Default"/>
              <w:rPr>
                <w:sz w:val="22"/>
                <w:szCs w:val="22"/>
              </w:rPr>
            </w:pPr>
          </w:p>
          <w:p w:rsidR="00CE0453" w:rsidRDefault="00CE0453" w:rsidP="00B45631">
            <w:pPr>
              <w:pStyle w:val="Default"/>
              <w:rPr>
                <w:sz w:val="22"/>
                <w:szCs w:val="22"/>
              </w:rPr>
            </w:pPr>
            <w:r>
              <w:rPr>
                <w:b/>
                <w:bCs/>
                <w:sz w:val="22"/>
                <w:szCs w:val="22"/>
              </w:rPr>
              <w:t xml:space="preserve">10. The guarantor hereby declare that it has power to execute this guarantee and the executant has full powers to do so on its behalf under the proper authorities granted to him/them by the guarantor. </w:t>
            </w:r>
          </w:p>
          <w:p w:rsidR="00CE0453" w:rsidRDefault="00CE0453" w:rsidP="00B45631">
            <w:pPr>
              <w:pStyle w:val="Default"/>
              <w:rPr>
                <w:sz w:val="22"/>
                <w:szCs w:val="22"/>
              </w:rPr>
            </w:pPr>
          </w:p>
          <w:p w:rsidR="00CE0453" w:rsidRDefault="00CE0453" w:rsidP="00B45631">
            <w:pPr>
              <w:pStyle w:val="Default"/>
              <w:rPr>
                <w:sz w:val="22"/>
                <w:szCs w:val="22"/>
              </w:rPr>
            </w:pPr>
            <w:r>
              <w:rPr>
                <w:b/>
                <w:bCs/>
                <w:sz w:val="22"/>
                <w:szCs w:val="22"/>
              </w:rPr>
              <w:t>11. We …………………</w:t>
            </w:r>
            <w:r w:rsidR="00FA56FD">
              <w:rPr>
                <w:b/>
                <w:bCs/>
                <w:sz w:val="22"/>
                <w:szCs w:val="22"/>
              </w:rPr>
              <w:t>… (</w:t>
            </w:r>
            <w:r>
              <w:rPr>
                <w:b/>
                <w:bCs/>
                <w:sz w:val="22"/>
                <w:szCs w:val="22"/>
              </w:rPr>
              <w:t xml:space="preserve">indicate the name of Bank) lastly undertake not to revoke this guarantee during its currency except with the previous consent of the company in writing. </w:t>
            </w:r>
          </w:p>
          <w:p w:rsidR="00CE0453" w:rsidRDefault="00CE0453" w:rsidP="00B45631">
            <w:pPr>
              <w:pStyle w:val="Default"/>
              <w:rPr>
                <w:sz w:val="22"/>
                <w:szCs w:val="22"/>
              </w:rPr>
            </w:pPr>
          </w:p>
          <w:p w:rsidR="00CE0453" w:rsidRDefault="00CE0453" w:rsidP="00B45631">
            <w:pPr>
              <w:pStyle w:val="Default"/>
              <w:rPr>
                <w:b/>
                <w:bCs/>
                <w:sz w:val="22"/>
                <w:szCs w:val="22"/>
              </w:rPr>
            </w:pPr>
            <w:r>
              <w:rPr>
                <w:b/>
                <w:bCs/>
                <w:sz w:val="22"/>
                <w:szCs w:val="22"/>
              </w:rPr>
              <w:t>In witness whereof we……………</w:t>
            </w:r>
            <w:r w:rsidR="00FA56FD">
              <w:rPr>
                <w:b/>
                <w:bCs/>
                <w:sz w:val="22"/>
                <w:szCs w:val="22"/>
              </w:rPr>
              <w:t>….</w:t>
            </w:r>
            <w:r>
              <w:rPr>
                <w:b/>
                <w:bCs/>
                <w:sz w:val="22"/>
                <w:szCs w:val="22"/>
              </w:rPr>
              <w:t xml:space="preserve">, (indicate the name of Bank) have hereunto setout Bank Seal the_____________________day _______________________month 2017. </w:t>
            </w:r>
          </w:p>
          <w:p w:rsidR="00CE0453" w:rsidRDefault="00CE0453" w:rsidP="00B45631">
            <w:pPr>
              <w:pStyle w:val="Default"/>
              <w:rPr>
                <w:b/>
                <w:bCs/>
                <w:sz w:val="22"/>
                <w:szCs w:val="22"/>
              </w:rPr>
            </w:pPr>
          </w:p>
          <w:p w:rsidR="00CE0453" w:rsidRDefault="00CE0453" w:rsidP="00B45631">
            <w:pPr>
              <w:pStyle w:val="Default"/>
              <w:rPr>
                <w:b/>
                <w:bCs/>
                <w:sz w:val="22"/>
                <w:szCs w:val="22"/>
              </w:rPr>
            </w:pPr>
            <w:r>
              <w:rPr>
                <w:b/>
                <w:bCs/>
                <w:sz w:val="22"/>
                <w:szCs w:val="22"/>
              </w:rPr>
              <w:t xml:space="preserve">BANK E-MAIL ID: </w:t>
            </w:r>
          </w:p>
          <w:p w:rsidR="00CE0453" w:rsidRDefault="00CE0453" w:rsidP="00B45631">
            <w:pPr>
              <w:pStyle w:val="Default"/>
              <w:rPr>
                <w:sz w:val="22"/>
                <w:szCs w:val="22"/>
              </w:rPr>
            </w:pPr>
          </w:p>
          <w:p w:rsidR="00CE0453" w:rsidRDefault="00CE0453" w:rsidP="00B45631">
            <w:pPr>
              <w:pStyle w:val="Default"/>
              <w:rPr>
                <w:b/>
                <w:bCs/>
                <w:sz w:val="22"/>
                <w:szCs w:val="22"/>
              </w:rPr>
            </w:pPr>
          </w:p>
          <w:p w:rsidR="00CE0453" w:rsidRDefault="00CE0453" w:rsidP="00B45631">
            <w:pPr>
              <w:pStyle w:val="Default"/>
              <w:rPr>
                <w:b/>
                <w:bCs/>
                <w:sz w:val="22"/>
                <w:szCs w:val="22"/>
              </w:rPr>
            </w:pPr>
            <w:r>
              <w:rPr>
                <w:b/>
                <w:bCs/>
                <w:sz w:val="22"/>
                <w:szCs w:val="22"/>
              </w:rPr>
              <w:t xml:space="preserve">BANK PHONE NO. </w:t>
            </w:r>
          </w:p>
          <w:p w:rsidR="00CE0453" w:rsidRDefault="00CE0453" w:rsidP="00B45631">
            <w:pPr>
              <w:pStyle w:val="Default"/>
              <w:rPr>
                <w:sz w:val="22"/>
                <w:szCs w:val="22"/>
              </w:rPr>
            </w:pPr>
          </w:p>
          <w:p w:rsidR="00CE0453" w:rsidRDefault="00CE0453" w:rsidP="00B45631">
            <w:pPr>
              <w:rPr>
                <w:b/>
                <w:bCs/>
              </w:rPr>
            </w:pPr>
          </w:p>
          <w:p w:rsidR="00CE0453" w:rsidRDefault="00CE0453" w:rsidP="00B45631">
            <w:pPr>
              <w:rPr>
                <w:b/>
                <w:bCs/>
              </w:rPr>
            </w:pPr>
            <w:r>
              <w:rPr>
                <w:b/>
                <w:bCs/>
              </w:rPr>
              <w:t>BANK FAX NO:</w:t>
            </w:r>
          </w:p>
          <w:p w:rsidR="00524936" w:rsidRDefault="00524936" w:rsidP="00B45631">
            <w:pPr>
              <w:rPr>
                <w:b/>
                <w:bCs/>
              </w:rPr>
            </w:pPr>
          </w:p>
          <w:p w:rsidR="00524936" w:rsidRDefault="00524936" w:rsidP="00B45631">
            <w:pPr>
              <w:rPr>
                <w:b/>
                <w:bCs/>
              </w:rPr>
            </w:pPr>
          </w:p>
          <w:p w:rsidR="00524936" w:rsidRDefault="00524936" w:rsidP="00B45631">
            <w:pPr>
              <w:rPr>
                <w:b/>
                <w:bCs/>
              </w:rPr>
            </w:pPr>
          </w:p>
          <w:p w:rsidR="00524936" w:rsidRDefault="00524936" w:rsidP="00B45631"/>
          <w:p w:rsidR="00EF633C" w:rsidRDefault="00EF633C" w:rsidP="00B45631">
            <w:pPr>
              <w:ind w:left="1440" w:firstLine="720"/>
              <w:rPr>
                <w:rFonts w:ascii="Verdana" w:hAnsi="Verdana" w:cs="Arial"/>
                <w:b/>
                <w:bCs/>
                <w:sz w:val="26"/>
                <w:szCs w:val="26"/>
              </w:rPr>
            </w:pPr>
          </w:p>
          <w:p w:rsidR="00D079AC" w:rsidRPr="00220F0B" w:rsidRDefault="00D079AC" w:rsidP="00B45631">
            <w:pPr>
              <w:ind w:left="1440" w:firstLine="720"/>
              <w:rPr>
                <w:rFonts w:ascii="Verdana" w:hAnsi="Verdana" w:cs="Arial"/>
                <w:b/>
                <w:bCs/>
                <w:sz w:val="26"/>
                <w:szCs w:val="26"/>
              </w:rPr>
            </w:pPr>
            <w:r w:rsidRPr="00220F0B">
              <w:rPr>
                <w:rFonts w:ascii="Verdana" w:hAnsi="Verdana" w:cs="Arial"/>
                <w:b/>
                <w:bCs/>
                <w:sz w:val="26"/>
                <w:szCs w:val="26"/>
              </w:rPr>
              <w:t>BHARAT HEAVY ELECTRICALS LIMITED</w:t>
            </w:r>
          </w:p>
          <w:p w:rsidR="00D079AC" w:rsidRPr="00E836EC" w:rsidRDefault="00D079AC" w:rsidP="00B45631">
            <w:pPr>
              <w:rPr>
                <w:rFonts w:ascii="Verdana" w:hAnsi="Verdana" w:cs="Arial"/>
                <w:sz w:val="26"/>
                <w:szCs w:val="26"/>
              </w:rPr>
            </w:pPr>
            <w:r w:rsidRPr="00E836EC">
              <w:rPr>
                <w:rFonts w:ascii="Verdana" w:hAnsi="Verdana" w:cs="Arial"/>
                <w:sz w:val="26"/>
                <w:szCs w:val="26"/>
              </w:rPr>
              <w:t xml:space="preserve">                                  </w:t>
            </w:r>
            <w:r w:rsidRPr="00220F0B">
              <w:rPr>
                <w:rFonts w:ascii="Verdana" w:hAnsi="Verdana" w:cs="Arial"/>
                <w:b/>
                <w:bCs/>
                <w:sz w:val="26"/>
                <w:szCs w:val="26"/>
              </w:rPr>
              <w:t>TIRUCHIRAPALLI 620 014</w:t>
            </w:r>
          </w:p>
          <w:p w:rsidR="00D079AC" w:rsidRDefault="00D079AC" w:rsidP="00B45631">
            <w:pPr>
              <w:rPr>
                <w:rFonts w:ascii="Verdana" w:hAnsi="Verdana"/>
                <w:sz w:val="20"/>
                <w:szCs w:val="20"/>
              </w:rPr>
            </w:pPr>
            <w:r w:rsidRPr="00E836EC">
              <w:rPr>
                <w:rFonts w:ascii="Verdana" w:hAnsi="Verdana" w:cs="Arial"/>
                <w:sz w:val="26"/>
                <w:szCs w:val="26"/>
              </w:rPr>
              <w:t xml:space="preserve">                                    </w:t>
            </w:r>
            <w:r w:rsidRPr="00220F0B">
              <w:rPr>
                <w:rFonts w:ascii="Verdana" w:hAnsi="Verdana" w:cs="Arial"/>
                <w:b/>
                <w:bCs/>
                <w:sz w:val="26"/>
                <w:szCs w:val="26"/>
              </w:rPr>
              <w:t>MEDICAL DEPARTMENT</w:t>
            </w:r>
          </w:p>
          <w:p w:rsidR="00D079AC" w:rsidRPr="00B34416" w:rsidRDefault="00D079AC" w:rsidP="00B45631">
            <w:pPr>
              <w:ind w:left="180" w:hanging="180"/>
              <w:jc w:val="both"/>
              <w:rPr>
                <w:rFonts w:ascii="Verdana" w:hAnsi="Verdana"/>
                <w:b/>
                <w:bCs/>
                <w:sz w:val="20"/>
                <w:szCs w:val="20"/>
              </w:rPr>
            </w:pPr>
            <w:r>
              <w:rPr>
                <w:rFonts w:ascii="Verdana" w:hAnsi="Verdana"/>
                <w:sz w:val="20"/>
                <w:szCs w:val="20"/>
              </w:rPr>
              <w:t xml:space="preserve">                                                           </w:t>
            </w:r>
            <w:r w:rsidRPr="00B34416">
              <w:rPr>
                <w:rFonts w:ascii="Verdana" w:hAnsi="Verdana"/>
                <w:b/>
                <w:bCs/>
                <w:sz w:val="20"/>
                <w:szCs w:val="20"/>
              </w:rPr>
              <w:t>Annexure-II</w:t>
            </w:r>
            <w:r>
              <w:rPr>
                <w:rFonts w:ascii="Verdana" w:hAnsi="Verdana"/>
                <w:b/>
                <w:bCs/>
                <w:sz w:val="20"/>
                <w:szCs w:val="20"/>
              </w:rPr>
              <w:t>I</w:t>
            </w:r>
          </w:p>
          <w:p w:rsidR="00D079AC" w:rsidRPr="00482F3A" w:rsidRDefault="00D079AC" w:rsidP="00B45631">
            <w:pPr>
              <w:rPr>
                <w:rFonts w:ascii="Verdana" w:hAnsi="Verdana"/>
                <w:sz w:val="20"/>
                <w:szCs w:val="20"/>
              </w:rPr>
            </w:pPr>
            <w:r>
              <w:rPr>
                <w:rFonts w:ascii="Verdana" w:hAnsi="Verdana"/>
                <w:sz w:val="20"/>
                <w:szCs w:val="20"/>
              </w:rPr>
              <w:t xml:space="preserve">                  PHONE: 0431 2571958</w:t>
            </w:r>
            <w:r w:rsidRPr="00482F3A">
              <w:rPr>
                <w:rFonts w:ascii="Verdana" w:hAnsi="Verdana"/>
                <w:sz w:val="20"/>
                <w:szCs w:val="20"/>
              </w:rPr>
              <w:t>, 257</w:t>
            </w:r>
            <w:r>
              <w:rPr>
                <w:rFonts w:ascii="Verdana" w:hAnsi="Verdana"/>
                <w:sz w:val="20"/>
                <w:szCs w:val="20"/>
              </w:rPr>
              <w:t>4375, 2571906</w:t>
            </w:r>
            <w:r w:rsidRPr="00482F3A">
              <w:rPr>
                <w:rFonts w:ascii="Verdana" w:hAnsi="Verdana"/>
                <w:sz w:val="20"/>
                <w:szCs w:val="20"/>
              </w:rPr>
              <w:t xml:space="preserve"> FAX: 91 0431 2576831</w:t>
            </w:r>
          </w:p>
          <w:p w:rsidR="00D079AC" w:rsidRPr="00B74BDF" w:rsidRDefault="00D079AC" w:rsidP="00B45631">
            <w:pPr>
              <w:jc w:val="center"/>
              <w:rPr>
                <w:rStyle w:val="Hyperlink"/>
                <w:rFonts w:ascii="Verdana" w:hAnsi="Verdana"/>
                <w:color w:val="auto"/>
                <w:sz w:val="20"/>
                <w:szCs w:val="20"/>
                <w:u w:val="none"/>
              </w:rPr>
            </w:pPr>
            <w:r w:rsidRPr="00482F3A">
              <w:rPr>
                <w:rFonts w:ascii="Verdana" w:hAnsi="Verdana"/>
                <w:sz w:val="20"/>
                <w:szCs w:val="20"/>
              </w:rPr>
              <w:t>E-mail</w:t>
            </w:r>
            <w:r w:rsidRPr="00F119C3">
              <w:rPr>
                <w:rFonts w:ascii="Verdana" w:hAnsi="Verdana"/>
                <w:sz w:val="20"/>
                <w:szCs w:val="20"/>
              </w:rPr>
              <w:t>:</w:t>
            </w:r>
            <w:hyperlink r:id="rId12" w:history="1">
              <w:r w:rsidRPr="00B74BDF">
                <w:rPr>
                  <w:rStyle w:val="Hyperlink"/>
                  <w:rFonts w:ascii="Verdana" w:hAnsi="Verdana"/>
                  <w:color w:val="auto"/>
                  <w:sz w:val="20"/>
                  <w:szCs w:val="20"/>
                  <w:u w:val="none"/>
                </w:rPr>
                <w:t>medstores@bhel.in</w:t>
              </w:r>
            </w:hyperlink>
            <w:r w:rsidRPr="00B74BDF">
              <w:rPr>
                <w:rFonts w:ascii="Verdana" w:hAnsi="Verdana"/>
                <w:sz w:val="20"/>
                <w:szCs w:val="20"/>
              </w:rPr>
              <w:t>,</w:t>
            </w:r>
            <w:hyperlink r:id="rId13" w:history="1">
              <w:r w:rsidRPr="00B74BDF">
                <w:rPr>
                  <w:rStyle w:val="Hyperlink"/>
                  <w:rFonts w:ascii="Verdana" w:hAnsi="Verdana"/>
                  <w:color w:val="auto"/>
                  <w:sz w:val="20"/>
                  <w:szCs w:val="20"/>
                  <w:u w:val="none"/>
                </w:rPr>
                <w:t>susi@bhel.in</w:t>
              </w:r>
            </w:hyperlink>
            <w:r w:rsidRPr="00B74BDF">
              <w:rPr>
                <w:rFonts w:ascii="Verdana" w:hAnsi="Verdana"/>
                <w:sz w:val="20"/>
                <w:szCs w:val="20"/>
              </w:rPr>
              <w:t>,ababu</w:t>
            </w:r>
            <w:hyperlink r:id="rId14" w:history="1">
              <w:r w:rsidRPr="00B74BDF">
                <w:rPr>
                  <w:rStyle w:val="Hyperlink"/>
                  <w:rFonts w:ascii="Verdana" w:hAnsi="Verdana"/>
                  <w:color w:val="auto"/>
                  <w:sz w:val="20"/>
                  <w:szCs w:val="20"/>
                  <w:u w:val="none"/>
                </w:rPr>
                <w:t>@bhel.in</w:t>
              </w:r>
            </w:hyperlink>
            <w:r w:rsidRPr="00B74BDF">
              <w:rPr>
                <w:rStyle w:val="Hyperlink"/>
                <w:rFonts w:ascii="Verdana" w:hAnsi="Verdana"/>
                <w:color w:val="auto"/>
                <w:sz w:val="20"/>
                <w:szCs w:val="20"/>
                <w:u w:val="none"/>
              </w:rPr>
              <w:t>,</w:t>
            </w:r>
          </w:p>
          <w:p w:rsidR="00D079AC" w:rsidRPr="00F119C3" w:rsidRDefault="00D079AC" w:rsidP="00B45631">
            <w:pPr>
              <w:jc w:val="center"/>
              <w:rPr>
                <w:rFonts w:ascii="Verdana" w:hAnsi="Verdana"/>
                <w:sz w:val="20"/>
                <w:szCs w:val="20"/>
              </w:rPr>
            </w:pPr>
            <w:r w:rsidRPr="00F119C3">
              <w:rPr>
                <w:rFonts w:ascii="Verdana" w:hAnsi="Verdana"/>
                <w:sz w:val="20"/>
                <w:szCs w:val="20"/>
              </w:rPr>
              <w:t>medsurstores1&amp;bhel.in</w:t>
            </w:r>
          </w:p>
          <w:p w:rsidR="00D079AC" w:rsidRPr="00482F3A" w:rsidRDefault="00D079AC" w:rsidP="00B45631">
            <w:pPr>
              <w:rPr>
                <w:rFonts w:ascii="Verdana" w:hAnsi="Verdana"/>
                <w:sz w:val="20"/>
                <w:szCs w:val="20"/>
              </w:rPr>
            </w:pPr>
          </w:p>
          <w:p w:rsidR="00D079AC" w:rsidRPr="00276402" w:rsidRDefault="001B2BD9" w:rsidP="00B45631">
            <w:pPr>
              <w:pStyle w:val="NoSpacing"/>
              <w:rPr>
                <w:rFonts w:ascii="Verdana" w:hAnsi="Verdana"/>
                <w:b/>
                <w:bCs/>
                <w:sz w:val="20"/>
                <w:szCs w:val="20"/>
              </w:rPr>
            </w:pPr>
            <w:r>
              <w:rPr>
                <w:rFonts w:ascii="Verdana" w:hAnsi="Verdana"/>
                <w:b/>
                <w:bCs/>
                <w:sz w:val="20"/>
                <w:szCs w:val="20"/>
              </w:rPr>
              <w:t>HPBP: MED: STD:31</w:t>
            </w:r>
            <w:r w:rsidR="00D079AC" w:rsidRPr="00276402">
              <w:rPr>
                <w:rFonts w:ascii="Verdana" w:hAnsi="Verdana"/>
                <w:b/>
                <w:bCs/>
                <w:sz w:val="20"/>
                <w:szCs w:val="20"/>
              </w:rPr>
              <w:t>/</w:t>
            </w:r>
            <w:r>
              <w:rPr>
                <w:rFonts w:ascii="Verdana" w:hAnsi="Verdana"/>
                <w:b/>
                <w:bCs/>
                <w:sz w:val="20"/>
                <w:szCs w:val="20"/>
              </w:rPr>
              <w:t xml:space="preserve">SPOT RC </w:t>
            </w:r>
            <w:r w:rsidR="00D079AC" w:rsidRPr="00276402">
              <w:rPr>
                <w:rFonts w:ascii="Verdana" w:hAnsi="Verdana"/>
                <w:b/>
                <w:bCs/>
                <w:sz w:val="20"/>
                <w:szCs w:val="20"/>
              </w:rPr>
              <w:t xml:space="preserve">NIT </w:t>
            </w:r>
            <w:r w:rsidR="00D079AC" w:rsidRPr="00276402">
              <w:rPr>
                <w:b/>
                <w:bCs/>
              </w:rPr>
              <w:t xml:space="preserve">             </w:t>
            </w:r>
            <w:r w:rsidR="00D079AC" w:rsidRPr="00276402">
              <w:rPr>
                <w:b/>
                <w:bCs/>
              </w:rPr>
              <w:tab/>
              <w:t xml:space="preserve">                                        </w:t>
            </w:r>
            <w:r>
              <w:rPr>
                <w:b/>
                <w:bCs/>
              </w:rPr>
              <w:t xml:space="preserve">                </w:t>
            </w:r>
            <w:r w:rsidR="00D079AC" w:rsidRPr="00276402">
              <w:rPr>
                <w:rFonts w:ascii="Verdana" w:hAnsi="Verdana"/>
                <w:b/>
                <w:bCs/>
                <w:sz w:val="20"/>
                <w:szCs w:val="20"/>
              </w:rPr>
              <w:t xml:space="preserve">DATE: </w:t>
            </w:r>
            <w:r w:rsidR="00C35B96">
              <w:rPr>
                <w:rFonts w:ascii="Verdana" w:hAnsi="Verdana"/>
                <w:b/>
                <w:bCs/>
                <w:sz w:val="20"/>
                <w:szCs w:val="20"/>
              </w:rPr>
              <w:t>19</w:t>
            </w:r>
            <w:r w:rsidR="00524936">
              <w:rPr>
                <w:rFonts w:ascii="Verdana" w:hAnsi="Verdana"/>
                <w:b/>
                <w:bCs/>
                <w:sz w:val="20"/>
                <w:szCs w:val="20"/>
              </w:rPr>
              <w:t>.03.2021</w:t>
            </w:r>
          </w:p>
          <w:p w:rsidR="00B34416" w:rsidRPr="005A50C3" w:rsidRDefault="00B34416" w:rsidP="00B45631">
            <w:pPr>
              <w:ind w:left="180" w:hanging="180"/>
              <w:jc w:val="both"/>
              <w:rPr>
                <w:rFonts w:ascii="Verdana" w:hAnsi="Verdana"/>
                <w:sz w:val="20"/>
                <w:szCs w:val="20"/>
              </w:rPr>
            </w:pPr>
          </w:p>
          <w:p w:rsidR="00B34416" w:rsidRDefault="00B34416" w:rsidP="00B45631">
            <w:pPr>
              <w:ind w:left="180" w:hanging="180"/>
              <w:jc w:val="both"/>
              <w:rPr>
                <w:rFonts w:ascii="Verdana" w:hAnsi="Verdana"/>
                <w:sz w:val="20"/>
                <w:szCs w:val="20"/>
              </w:rPr>
            </w:pPr>
          </w:p>
          <w:p w:rsidR="00B34416" w:rsidRPr="00A32A86" w:rsidRDefault="00B34416" w:rsidP="00B45631">
            <w:pPr>
              <w:ind w:left="180" w:hanging="180"/>
              <w:jc w:val="center"/>
              <w:rPr>
                <w:rFonts w:ascii="Verdana" w:hAnsi="Verdana"/>
                <w:b/>
                <w:bCs/>
                <w:sz w:val="20"/>
                <w:szCs w:val="20"/>
                <w:u w:val="single"/>
              </w:rPr>
            </w:pPr>
            <w:r w:rsidRPr="00A32A86">
              <w:rPr>
                <w:rFonts w:ascii="Verdana" w:hAnsi="Verdana"/>
                <w:b/>
                <w:bCs/>
                <w:sz w:val="20"/>
                <w:szCs w:val="20"/>
                <w:u w:val="single"/>
              </w:rPr>
              <w:t xml:space="preserve">Procurement of SPOT/LOCAL PURCHASE MEDICINES-Required for </w:t>
            </w:r>
            <w:r w:rsidR="00A32A86" w:rsidRPr="00A32A86">
              <w:rPr>
                <w:rFonts w:ascii="Verdana" w:hAnsi="Verdana"/>
                <w:b/>
                <w:bCs/>
                <w:sz w:val="20"/>
                <w:szCs w:val="20"/>
                <w:u w:val="single"/>
              </w:rPr>
              <w:t>BHEL</w:t>
            </w:r>
            <w:r w:rsidR="00344571">
              <w:rPr>
                <w:rFonts w:ascii="Verdana" w:hAnsi="Verdana"/>
                <w:b/>
                <w:bCs/>
                <w:sz w:val="20"/>
                <w:szCs w:val="20"/>
                <w:u w:val="single"/>
              </w:rPr>
              <w:t xml:space="preserve"> Main </w:t>
            </w:r>
            <w:r w:rsidRPr="00A32A86">
              <w:rPr>
                <w:rFonts w:ascii="Verdana" w:hAnsi="Verdana"/>
                <w:b/>
                <w:bCs/>
                <w:sz w:val="20"/>
                <w:szCs w:val="20"/>
                <w:u w:val="single"/>
              </w:rPr>
              <w:t>Hospital &amp;RSK Dispensary- Trichy for the year 20</w:t>
            </w:r>
            <w:r w:rsidR="00A32A86" w:rsidRPr="00A32A86">
              <w:rPr>
                <w:rFonts w:ascii="Verdana" w:hAnsi="Verdana"/>
                <w:b/>
                <w:bCs/>
                <w:sz w:val="20"/>
                <w:szCs w:val="20"/>
                <w:u w:val="single"/>
              </w:rPr>
              <w:t>21</w:t>
            </w:r>
            <w:r w:rsidRPr="00A32A86">
              <w:rPr>
                <w:rFonts w:ascii="Verdana" w:hAnsi="Verdana"/>
                <w:b/>
                <w:bCs/>
                <w:sz w:val="20"/>
                <w:szCs w:val="20"/>
                <w:u w:val="single"/>
              </w:rPr>
              <w:t>-20</w:t>
            </w:r>
            <w:r w:rsidR="00A32A86" w:rsidRPr="00A32A86">
              <w:rPr>
                <w:rFonts w:ascii="Verdana" w:hAnsi="Verdana"/>
                <w:b/>
                <w:bCs/>
                <w:sz w:val="20"/>
                <w:szCs w:val="20"/>
                <w:u w:val="single"/>
              </w:rPr>
              <w:t>23</w:t>
            </w:r>
          </w:p>
          <w:p w:rsidR="00B34416" w:rsidRDefault="00B34416" w:rsidP="00B45631">
            <w:pPr>
              <w:ind w:left="180" w:hanging="180"/>
              <w:jc w:val="both"/>
              <w:rPr>
                <w:rFonts w:ascii="Verdana" w:hAnsi="Verdana"/>
                <w:sz w:val="20"/>
                <w:szCs w:val="20"/>
              </w:rPr>
            </w:pPr>
            <w:r>
              <w:rPr>
                <w:rFonts w:ascii="Verdana" w:hAnsi="Verdana"/>
                <w:sz w:val="20"/>
                <w:szCs w:val="20"/>
              </w:rPr>
              <w:t xml:space="preserve">  </w:t>
            </w:r>
          </w:p>
          <w:p w:rsidR="00B34416" w:rsidRDefault="00B34416" w:rsidP="00B45631">
            <w:pPr>
              <w:ind w:left="180" w:hanging="180"/>
              <w:jc w:val="both"/>
              <w:rPr>
                <w:rFonts w:ascii="Verdana" w:hAnsi="Verdana"/>
                <w:sz w:val="20"/>
                <w:szCs w:val="20"/>
              </w:rPr>
            </w:pPr>
          </w:p>
          <w:p w:rsidR="00B34416" w:rsidRPr="003B03B6" w:rsidRDefault="00B34416" w:rsidP="00B45631">
            <w:pPr>
              <w:ind w:left="180" w:hanging="180"/>
              <w:jc w:val="both"/>
              <w:rPr>
                <w:rFonts w:ascii="Verdana" w:hAnsi="Verdana"/>
                <w:b/>
                <w:bCs/>
                <w:u w:val="single"/>
              </w:rPr>
            </w:pPr>
            <w:r>
              <w:rPr>
                <w:rFonts w:ascii="Verdana" w:hAnsi="Verdana"/>
                <w:sz w:val="20"/>
                <w:szCs w:val="20"/>
              </w:rPr>
              <w:t xml:space="preserve">                                              </w:t>
            </w:r>
            <w:r w:rsidRPr="003B03B6">
              <w:rPr>
                <w:rFonts w:ascii="Verdana" w:hAnsi="Verdana"/>
                <w:b/>
                <w:bCs/>
                <w:u w:val="single"/>
              </w:rPr>
              <w:t>Terms &amp; Conditions</w:t>
            </w:r>
          </w:p>
          <w:p w:rsidR="00B34416" w:rsidRPr="003B03B6" w:rsidRDefault="00B34416" w:rsidP="00B45631">
            <w:pPr>
              <w:ind w:left="180" w:hanging="180"/>
              <w:jc w:val="both"/>
              <w:rPr>
                <w:rFonts w:ascii="Verdana" w:hAnsi="Verdana"/>
                <w:b/>
                <w:bCs/>
                <w:u w:val="single"/>
              </w:rPr>
            </w:pPr>
          </w:p>
          <w:p w:rsidR="00B34416" w:rsidRPr="008025CB" w:rsidRDefault="00B34416" w:rsidP="00053329">
            <w:pPr>
              <w:spacing w:line="360" w:lineRule="auto"/>
              <w:ind w:left="-74" w:firstLine="916"/>
              <w:jc w:val="both"/>
            </w:pPr>
            <w:r w:rsidRPr="008025CB">
              <w:t xml:space="preserve">This rate contract is for </w:t>
            </w:r>
            <w:r w:rsidR="00445657" w:rsidRPr="008025CB">
              <w:t>two</w:t>
            </w:r>
            <w:r w:rsidRPr="008025CB">
              <w:t xml:space="preserve"> year</w:t>
            </w:r>
            <w:r w:rsidR="00445657" w:rsidRPr="008025CB">
              <w:t>s</w:t>
            </w:r>
            <w:r w:rsidRPr="008025CB">
              <w:t xml:space="preserve"> with a view to arrange procurement of medicines </w:t>
            </w:r>
            <w:r w:rsidR="002A3D59" w:rsidRPr="008025CB">
              <w:t>r</w:t>
            </w:r>
            <w:r w:rsidRPr="008025CB">
              <w:t>equired for diseases like cardiac, diabetic, hypertension</w:t>
            </w:r>
            <w:r w:rsidR="002A3D59" w:rsidRPr="008025CB">
              <w:t>,</w:t>
            </w:r>
            <w:r w:rsidRPr="008025CB">
              <w:t xml:space="preserve"> ophthalmology, dermatology, </w:t>
            </w:r>
            <w:r w:rsidR="001E00B0" w:rsidRPr="008025CB">
              <w:t>cancer</w:t>
            </w:r>
            <w:r w:rsidR="00A176DE" w:rsidRPr="008025CB">
              <w:t>,</w:t>
            </w:r>
            <w:r w:rsidR="008E4323">
              <w:t xml:space="preserve"> </w:t>
            </w:r>
            <w:r w:rsidRPr="008025CB">
              <w:t>An</w:t>
            </w:r>
            <w:r w:rsidR="002A3D59" w:rsidRPr="008025CB">
              <w:t>a</w:t>
            </w:r>
            <w:r w:rsidRPr="008025CB">
              <w:t xml:space="preserve">esthesia, </w:t>
            </w:r>
            <w:r w:rsidR="002A3D59" w:rsidRPr="008025CB">
              <w:t>psychiatric</w:t>
            </w:r>
            <w:r w:rsidRPr="008025CB">
              <w:t xml:space="preserve">, </w:t>
            </w:r>
            <w:r w:rsidR="002A3D59" w:rsidRPr="008025CB">
              <w:t>Paediatric</w:t>
            </w:r>
            <w:r w:rsidRPr="008025CB">
              <w:t xml:space="preserve">, antibiotics etc. for </w:t>
            </w:r>
            <w:r w:rsidR="002A3D59" w:rsidRPr="008025CB">
              <w:t>BHEL</w:t>
            </w:r>
            <w:r w:rsidRPr="008025CB">
              <w:t xml:space="preserve"> pharmacy / stores BHEL</w:t>
            </w:r>
            <w:r w:rsidR="002A3D59" w:rsidRPr="008025CB">
              <w:t xml:space="preserve"> </w:t>
            </w:r>
            <w:r w:rsidRPr="008025CB">
              <w:t>HO</w:t>
            </w:r>
            <w:r w:rsidR="002A3D59" w:rsidRPr="008025CB">
              <w:t>SP</w:t>
            </w:r>
            <w:r w:rsidRPr="008025CB">
              <w:t xml:space="preserve">ITAL, </w:t>
            </w:r>
            <w:r w:rsidR="00234387" w:rsidRPr="008025CB">
              <w:t>Kailasapuram,</w:t>
            </w:r>
            <w:r w:rsidR="006E1AEF" w:rsidRPr="008025CB">
              <w:t xml:space="preserve"> </w:t>
            </w:r>
            <w:r w:rsidRPr="008025CB">
              <w:t>Tr</w:t>
            </w:r>
            <w:r w:rsidR="00365CF4" w:rsidRPr="008025CB">
              <w:t>ichy &amp; R</w:t>
            </w:r>
            <w:r w:rsidR="003B03B6" w:rsidRPr="008025CB">
              <w:t>SK Dispensary, Trichy.</w:t>
            </w:r>
          </w:p>
          <w:p w:rsidR="00B34416" w:rsidRPr="008025CB" w:rsidRDefault="00B34416" w:rsidP="00B45631">
            <w:pPr>
              <w:spacing w:line="360" w:lineRule="auto"/>
              <w:ind w:left="180" w:hanging="180"/>
              <w:jc w:val="both"/>
            </w:pPr>
          </w:p>
          <w:p w:rsidR="00B34416" w:rsidRPr="008025CB" w:rsidRDefault="00DB73E6" w:rsidP="00B45631">
            <w:pPr>
              <w:spacing w:line="360" w:lineRule="auto"/>
              <w:jc w:val="both"/>
            </w:pPr>
            <w:r w:rsidRPr="008025CB">
              <w:t xml:space="preserve">               </w:t>
            </w:r>
            <w:r w:rsidR="00B34416" w:rsidRPr="008025CB">
              <w:t xml:space="preserve">Consolidated list of medicine prescriptions / requirements </w:t>
            </w:r>
            <w:r w:rsidRPr="008025CB">
              <w:t>has</w:t>
            </w:r>
            <w:r w:rsidR="00B34416" w:rsidRPr="008025CB">
              <w:t xml:space="preserve"> to be collected from</w:t>
            </w:r>
            <w:r w:rsidR="002A3D59" w:rsidRPr="008025CB">
              <w:t xml:space="preserve"> </w:t>
            </w:r>
            <w:r w:rsidR="00956B84" w:rsidRPr="008025CB">
              <w:t>Pharmacy / store,</w:t>
            </w:r>
            <w:r w:rsidR="00B34416" w:rsidRPr="008025CB">
              <w:t xml:space="preserve"> BHEL Hospital /</w:t>
            </w:r>
            <w:r w:rsidR="00234387" w:rsidRPr="008025CB">
              <w:t>Kailasapuram &amp;</w:t>
            </w:r>
            <w:r w:rsidR="002A3D59" w:rsidRPr="008025CB">
              <w:t xml:space="preserve"> pharmacy BHEL RSK Dispensary/</w:t>
            </w:r>
            <w:r w:rsidR="00CA1E73" w:rsidRPr="008025CB">
              <w:t xml:space="preserve">Thillai Nagar/ </w:t>
            </w:r>
            <w:r w:rsidR="00B34416" w:rsidRPr="008025CB">
              <w:t>Trichy and handover these items to the concerned on day to day basis along with</w:t>
            </w:r>
            <w:r w:rsidR="002A3D59" w:rsidRPr="008025CB">
              <w:t xml:space="preserve"> </w:t>
            </w:r>
            <w:r w:rsidR="00B34416" w:rsidRPr="008025CB">
              <w:t>the bill</w:t>
            </w:r>
            <w:r w:rsidR="00CA1E73" w:rsidRPr="008025CB">
              <w:t>s</w:t>
            </w:r>
            <w:r w:rsidR="00B34416" w:rsidRPr="008025CB">
              <w:t xml:space="preserve"> </w:t>
            </w:r>
            <w:r w:rsidR="00605368" w:rsidRPr="008025CB">
              <w:t>(to be submitted in triplicate).</w:t>
            </w:r>
          </w:p>
          <w:p w:rsidR="00B34416" w:rsidRPr="008025CB" w:rsidRDefault="00B34416" w:rsidP="00B45631">
            <w:pPr>
              <w:spacing w:line="360" w:lineRule="auto"/>
              <w:ind w:left="180" w:hanging="180"/>
              <w:jc w:val="both"/>
            </w:pPr>
          </w:p>
          <w:p w:rsidR="00B34416" w:rsidRPr="008025CB" w:rsidRDefault="00B34416" w:rsidP="00B45631">
            <w:pPr>
              <w:spacing w:line="360" w:lineRule="auto"/>
              <w:ind w:firstLine="1096"/>
              <w:jc w:val="both"/>
            </w:pPr>
            <w:r w:rsidRPr="008025CB">
              <w:t xml:space="preserve">Pharmacy / stores at the time of receipt of above items will </w:t>
            </w:r>
            <w:r w:rsidR="009A3124" w:rsidRPr="008025CB">
              <w:t>check as per r</w:t>
            </w:r>
            <w:r w:rsidRPr="008025CB">
              <w:t xml:space="preserve">equirements including </w:t>
            </w:r>
            <w:r w:rsidR="008F51F6" w:rsidRPr="008025CB">
              <w:t>MRP. T</w:t>
            </w:r>
            <w:r w:rsidRPr="008025CB">
              <w:t>entative value is</w:t>
            </w:r>
            <w:r w:rsidR="008F51F6" w:rsidRPr="008025CB">
              <w:t xml:space="preserve"> </w:t>
            </w:r>
            <w:r w:rsidR="00FC32DF" w:rsidRPr="008025CB">
              <w:t>e</w:t>
            </w:r>
            <w:r w:rsidRPr="008025CB">
              <w:t xml:space="preserve">xpected to be </w:t>
            </w:r>
            <w:r w:rsidRPr="008025CB">
              <w:rPr>
                <w:b/>
                <w:bCs/>
              </w:rPr>
              <w:t>Rs.</w:t>
            </w:r>
            <w:r w:rsidR="006E196F" w:rsidRPr="008025CB">
              <w:rPr>
                <w:b/>
                <w:bCs/>
              </w:rPr>
              <w:t>2</w:t>
            </w:r>
            <w:r w:rsidR="00DE0584" w:rsidRPr="008025CB">
              <w:rPr>
                <w:b/>
                <w:bCs/>
              </w:rPr>
              <w:t>5</w:t>
            </w:r>
            <w:r w:rsidR="00FC32DF" w:rsidRPr="008025CB">
              <w:rPr>
                <w:b/>
                <w:bCs/>
              </w:rPr>
              <w:t xml:space="preserve">0 Lakhs for two </w:t>
            </w:r>
            <w:r w:rsidR="00DE7B97" w:rsidRPr="008025CB">
              <w:rPr>
                <w:b/>
                <w:bCs/>
              </w:rPr>
              <w:t xml:space="preserve">years </w:t>
            </w:r>
            <w:r w:rsidR="00DE7B97" w:rsidRPr="008025CB">
              <w:t>approximately</w:t>
            </w:r>
            <w:r w:rsidRPr="008025CB">
              <w:t>. The value may vary as per actual</w:t>
            </w:r>
            <w:r w:rsidR="00DE0584" w:rsidRPr="008025CB">
              <w:t xml:space="preserve"> r</w:t>
            </w:r>
            <w:r w:rsidRPr="008025CB">
              <w:t xml:space="preserve">equirements. </w:t>
            </w:r>
          </w:p>
          <w:p w:rsidR="00B34416" w:rsidRPr="008025CB" w:rsidRDefault="00B34416" w:rsidP="00B45631">
            <w:pPr>
              <w:spacing w:line="360" w:lineRule="auto"/>
              <w:ind w:left="180" w:hanging="180"/>
              <w:jc w:val="both"/>
            </w:pPr>
          </w:p>
          <w:p w:rsidR="00B34416" w:rsidRPr="008025CB" w:rsidRDefault="00B34416" w:rsidP="00B45631">
            <w:pPr>
              <w:spacing w:line="360" w:lineRule="auto"/>
              <w:ind w:firstLine="1096"/>
              <w:jc w:val="both"/>
            </w:pPr>
            <w:r w:rsidRPr="008025CB">
              <w:t>Considering the above</w:t>
            </w:r>
            <w:r w:rsidR="008476A8" w:rsidRPr="008025CB">
              <w:t>, the</w:t>
            </w:r>
            <w:r w:rsidRPr="008025CB">
              <w:t xml:space="preserve"> vendors shall submit </w:t>
            </w:r>
            <w:r w:rsidR="008476A8" w:rsidRPr="008025CB">
              <w:t xml:space="preserve">the </w:t>
            </w:r>
            <w:r w:rsidRPr="008025CB">
              <w:t>most</w:t>
            </w:r>
            <w:r w:rsidR="008476A8" w:rsidRPr="008025CB">
              <w:t xml:space="preserve"> competitive offer through open </w:t>
            </w:r>
            <w:r w:rsidRPr="008025CB">
              <w:t xml:space="preserve">tender </w:t>
            </w:r>
            <w:r w:rsidR="00605368" w:rsidRPr="008025CB">
              <w:t>i</w:t>
            </w:r>
            <w:r w:rsidRPr="008025CB">
              <w:t xml:space="preserve">ndicating maximum % of discount on MRP of above required </w:t>
            </w:r>
            <w:r w:rsidR="00234387" w:rsidRPr="008025CB">
              <w:t>medicines. Rate</w:t>
            </w:r>
            <w:r w:rsidRPr="008025CB">
              <w:t xml:space="preserve"> contract </w:t>
            </w:r>
            <w:r w:rsidR="008476A8" w:rsidRPr="008025CB">
              <w:t xml:space="preserve">will be </w:t>
            </w:r>
            <w:r w:rsidRPr="008025CB">
              <w:t xml:space="preserve">finalized with one / more </w:t>
            </w:r>
            <w:r w:rsidR="00234387" w:rsidRPr="008025CB">
              <w:t>suppliers who</w:t>
            </w:r>
            <w:r w:rsidRPr="008025CB">
              <w:t xml:space="preserve"> can offer maximum % of </w:t>
            </w:r>
            <w:r w:rsidR="008476A8" w:rsidRPr="008025CB">
              <w:t>d</w:t>
            </w:r>
            <w:r w:rsidRPr="008025CB">
              <w:t xml:space="preserve">iscount on MRP and ensure regular supply to BHEL HOSPITAL TRICHY for a period of </w:t>
            </w:r>
            <w:r w:rsidR="008476A8" w:rsidRPr="008025CB">
              <w:t>t</w:t>
            </w:r>
            <w:r w:rsidR="006E196F" w:rsidRPr="008025CB">
              <w:t>wo</w:t>
            </w:r>
            <w:r w:rsidRPr="008025CB">
              <w:t xml:space="preserve"> year</w:t>
            </w:r>
            <w:r w:rsidR="006E196F" w:rsidRPr="008025CB">
              <w:t>s</w:t>
            </w:r>
            <w:r w:rsidRPr="008025CB">
              <w:t xml:space="preserve">.   </w:t>
            </w:r>
          </w:p>
          <w:p w:rsidR="00FC32DF" w:rsidRDefault="00FC32DF" w:rsidP="00B45631">
            <w:pPr>
              <w:spacing w:line="360" w:lineRule="auto"/>
              <w:ind w:left="180" w:hanging="180"/>
              <w:jc w:val="both"/>
            </w:pPr>
          </w:p>
          <w:p w:rsidR="00282DA3" w:rsidRDefault="00282DA3" w:rsidP="00B45631">
            <w:pPr>
              <w:spacing w:line="360" w:lineRule="auto"/>
              <w:ind w:left="180" w:hanging="180"/>
              <w:jc w:val="both"/>
            </w:pPr>
          </w:p>
          <w:p w:rsidR="00282DA3" w:rsidRPr="008025CB" w:rsidRDefault="00282DA3" w:rsidP="00B45631">
            <w:pPr>
              <w:spacing w:line="360" w:lineRule="auto"/>
              <w:ind w:left="180" w:hanging="180"/>
              <w:jc w:val="both"/>
            </w:pPr>
          </w:p>
          <w:p w:rsidR="00D21235" w:rsidRDefault="00D21235" w:rsidP="00B45631">
            <w:pPr>
              <w:ind w:left="180" w:hanging="180"/>
              <w:jc w:val="both"/>
              <w:rPr>
                <w:rFonts w:ascii="Verdana" w:hAnsi="Verdana"/>
                <w:sz w:val="20"/>
                <w:szCs w:val="20"/>
              </w:rPr>
            </w:pPr>
          </w:p>
          <w:p w:rsidR="007455D0" w:rsidRDefault="007455D0" w:rsidP="00B45631">
            <w:pPr>
              <w:ind w:left="180" w:hanging="180"/>
              <w:jc w:val="both"/>
              <w:rPr>
                <w:rFonts w:ascii="Verdana" w:hAnsi="Verdana"/>
                <w:sz w:val="20"/>
                <w:szCs w:val="20"/>
              </w:rPr>
            </w:pPr>
          </w:p>
          <w:p w:rsidR="007455D0" w:rsidRDefault="007455D0" w:rsidP="00B45631">
            <w:pPr>
              <w:ind w:left="180" w:hanging="180"/>
              <w:jc w:val="both"/>
              <w:rPr>
                <w:rFonts w:ascii="Verdana" w:hAnsi="Verdana"/>
                <w:sz w:val="20"/>
                <w:szCs w:val="20"/>
              </w:rPr>
            </w:pPr>
          </w:p>
          <w:p w:rsidR="007455D0" w:rsidRDefault="007455D0" w:rsidP="00B45631">
            <w:pPr>
              <w:ind w:left="180" w:hanging="180"/>
              <w:jc w:val="both"/>
              <w:rPr>
                <w:rFonts w:ascii="Verdana" w:hAnsi="Verdana"/>
                <w:sz w:val="20"/>
                <w:szCs w:val="20"/>
              </w:rPr>
            </w:pPr>
          </w:p>
          <w:p w:rsidR="00B34416" w:rsidRDefault="00D21235" w:rsidP="00B45631">
            <w:pPr>
              <w:jc w:val="both"/>
              <w:rPr>
                <w:rFonts w:ascii="Verdana" w:hAnsi="Verdana"/>
                <w:sz w:val="20"/>
                <w:szCs w:val="20"/>
              </w:rPr>
            </w:pPr>
            <w:r>
              <w:rPr>
                <w:rFonts w:ascii="Verdana" w:hAnsi="Verdana"/>
                <w:sz w:val="20"/>
                <w:szCs w:val="20"/>
              </w:rPr>
              <w:lastRenderedPageBreak/>
              <w:t xml:space="preserve">                    </w:t>
            </w:r>
            <w:r w:rsidR="00B34416">
              <w:rPr>
                <w:rFonts w:ascii="Verdana" w:hAnsi="Verdana"/>
                <w:sz w:val="20"/>
                <w:szCs w:val="20"/>
              </w:rPr>
              <w:t xml:space="preserve">                                                  </w:t>
            </w:r>
            <w:r w:rsidR="00D234DB">
              <w:rPr>
                <w:rFonts w:ascii="Verdana" w:hAnsi="Verdana"/>
                <w:sz w:val="20"/>
                <w:szCs w:val="20"/>
              </w:rPr>
              <w:t xml:space="preserve">                                                 </w:t>
            </w:r>
            <w:r w:rsidR="00B34416">
              <w:rPr>
                <w:rFonts w:ascii="Verdana" w:hAnsi="Verdana"/>
                <w:sz w:val="20"/>
                <w:szCs w:val="20"/>
              </w:rPr>
              <w:t xml:space="preserve">                                 </w:t>
            </w:r>
          </w:p>
          <w:p w:rsidR="00B34416" w:rsidRPr="007C16E0" w:rsidRDefault="00CD2764" w:rsidP="00B45631">
            <w:pPr>
              <w:jc w:val="both"/>
              <w:rPr>
                <w:rFonts w:ascii="Verdana" w:hAnsi="Verdana"/>
                <w:b/>
                <w:bCs/>
                <w:sz w:val="20"/>
                <w:szCs w:val="20"/>
                <w:u w:val="single"/>
              </w:rPr>
            </w:pPr>
            <w:r>
              <w:rPr>
                <w:rFonts w:ascii="Verdana" w:hAnsi="Verdana"/>
                <w:sz w:val="20"/>
                <w:szCs w:val="20"/>
              </w:rPr>
              <w:t xml:space="preserve">  </w:t>
            </w:r>
            <w:r w:rsidR="00B34416">
              <w:rPr>
                <w:rFonts w:ascii="Verdana" w:hAnsi="Verdana"/>
                <w:sz w:val="20"/>
                <w:szCs w:val="20"/>
              </w:rPr>
              <w:t xml:space="preserve">   </w:t>
            </w:r>
            <w:r w:rsidR="00B34416" w:rsidRPr="007C16E0">
              <w:rPr>
                <w:rFonts w:ascii="Verdana" w:hAnsi="Verdana"/>
                <w:b/>
                <w:bCs/>
                <w:sz w:val="20"/>
                <w:szCs w:val="20"/>
                <w:u w:val="single"/>
              </w:rPr>
              <w:t>Quotation must comply with the terms and condition</w:t>
            </w:r>
            <w:r w:rsidR="009725F9">
              <w:rPr>
                <w:rFonts w:ascii="Verdana" w:hAnsi="Verdana"/>
                <w:b/>
                <w:bCs/>
                <w:sz w:val="20"/>
                <w:szCs w:val="20"/>
                <w:u w:val="single"/>
              </w:rPr>
              <w:t>s</w:t>
            </w:r>
            <w:r w:rsidR="00B5604D">
              <w:rPr>
                <w:rFonts w:ascii="Verdana" w:hAnsi="Verdana"/>
                <w:b/>
                <w:bCs/>
                <w:sz w:val="20"/>
                <w:szCs w:val="20"/>
                <w:u w:val="single"/>
              </w:rPr>
              <w:t xml:space="preserve"> listed below:</w:t>
            </w:r>
          </w:p>
          <w:p w:rsidR="008C0A67" w:rsidRPr="007C16E0" w:rsidRDefault="008C0A67" w:rsidP="00B45631">
            <w:pPr>
              <w:ind w:left="180" w:hanging="180"/>
              <w:jc w:val="both"/>
              <w:rPr>
                <w:rFonts w:ascii="Verdana" w:hAnsi="Verdana"/>
                <w:b/>
                <w:bCs/>
                <w:sz w:val="20"/>
                <w:szCs w:val="20"/>
                <w:u w:val="single"/>
              </w:rPr>
            </w:pPr>
          </w:p>
          <w:p w:rsidR="009A7507" w:rsidRPr="00EE10BC" w:rsidRDefault="009A7507" w:rsidP="00B45631">
            <w:pPr>
              <w:jc w:val="both"/>
              <w:rPr>
                <w:b/>
                <w:bCs/>
              </w:rPr>
            </w:pPr>
          </w:p>
          <w:p w:rsidR="003F5C20" w:rsidRPr="00EA107A" w:rsidRDefault="00B34416" w:rsidP="00B45631">
            <w:pPr>
              <w:pStyle w:val="ListParagraph"/>
              <w:numPr>
                <w:ilvl w:val="0"/>
                <w:numId w:val="4"/>
              </w:numPr>
              <w:jc w:val="both"/>
              <w:rPr>
                <w:rFonts w:eastAsia="Calibri"/>
              </w:rPr>
            </w:pPr>
            <w:r w:rsidRPr="00EA107A">
              <w:t>The offer shall indicate % of discount on MRP Only.</w:t>
            </w:r>
          </w:p>
          <w:p w:rsidR="003F5C20" w:rsidRPr="00EA107A" w:rsidRDefault="003F5C20" w:rsidP="00B45631">
            <w:pPr>
              <w:pStyle w:val="ListParagraph"/>
              <w:ind w:left="1186"/>
              <w:jc w:val="both"/>
            </w:pPr>
          </w:p>
          <w:p w:rsidR="00B34416" w:rsidRPr="00EA107A" w:rsidRDefault="00B70F48" w:rsidP="00B45631">
            <w:pPr>
              <w:pStyle w:val="ListParagraph"/>
              <w:numPr>
                <w:ilvl w:val="0"/>
                <w:numId w:val="4"/>
              </w:numPr>
              <w:jc w:val="both"/>
            </w:pPr>
            <w:r w:rsidRPr="00EA107A">
              <w:t xml:space="preserve"> </w:t>
            </w:r>
            <w:r w:rsidR="00B34416" w:rsidRPr="00EA107A">
              <w:t xml:space="preserve">The offer should only be for </w:t>
            </w:r>
            <w:r w:rsidR="00B34416" w:rsidRPr="00EA107A">
              <w:rPr>
                <w:b/>
                <w:bCs/>
              </w:rPr>
              <w:t>Branded Products</w:t>
            </w:r>
            <w:r w:rsidR="00B34416" w:rsidRPr="00EA107A">
              <w:t xml:space="preserve"> having minimum </w:t>
            </w:r>
            <w:r w:rsidR="002A3D59" w:rsidRPr="00EA107A">
              <w:t>1-year</w:t>
            </w:r>
            <w:r w:rsidR="00B34416" w:rsidRPr="00EA107A">
              <w:t xml:space="preserve"> expiry  </w:t>
            </w:r>
          </w:p>
          <w:p w:rsidR="00B34416" w:rsidRPr="00EA107A" w:rsidRDefault="00B34416" w:rsidP="00B45631">
            <w:pPr>
              <w:ind w:left="1096" w:hanging="180"/>
              <w:jc w:val="both"/>
            </w:pPr>
            <w:r w:rsidRPr="00EA107A">
              <w:t xml:space="preserve">    against our requirements and shall be based on </w:t>
            </w:r>
            <w:r w:rsidR="002A3D59" w:rsidRPr="00EA107A">
              <w:t>“DOOR</w:t>
            </w:r>
            <w:r w:rsidR="00B15B42" w:rsidRPr="00EA107A">
              <w:t xml:space="preserve"> DELIVERY” basis</w:t>
            </w:r>
            <w:r w:rsidRPr="00EA107A">
              <w:t xml:space="preserve"> to our </w:t>
            </w:r>
          </w:p>
          <w:p w:rsidR="003F5C20" w:rsidRPr="00EA107A" w:rsidRDefault="00B34416" w:rsidP="00B45631">
            <w:pPr>
              <w:ind w:left="1186"/>
              <w:jc w:val="both"/>
            </w:pPr>
            <w:r w:rsidRPr="00EA107A">
              <w:t>MEDICAL STORES/ PHARMACY of BHEL MAIN HOSPITAL,</w:t>
            </w:r>
            <w:r w:rsidR="00234134" w:rsidRPr="00EA107A">
              <w:t xml:space="preserve"> </w:t>
            </w:r>
            <w:r w:rsidR="002A3D59" w:rsidRPr="00EA107A">
              <w:t>Kailasapuram and</w:t>
            </w:r>
            <w:r w:rsidRPr="00EA107A">
              <w:t xml:space="preserve"> </w:t>
            </w:r>
            <w:r w:rsidR="00EA107A">
              <w:t xml:space="preserve">  </w:t>
            </w:r>
            <w:r w:rsidRPr="00EA107A">
              <w:t>RSK</w:t>
            </w:r>
            <w:r w:rsidR="00EA107A">
              <w:t xml:space="preserve"> </w:t>
            </w:r>
            <w:r w:rsidRPr="00EA107A">
              <w:t>Dispensary / Trichy.</w:t>
            </w:r>
            <w:r w:rsidR="00234134" w:rsidRPr="00EA107A">
              <w:t xml:space="preserve"> </w:t>
            </w:r>
            <w:r w:rsidR="00290627" w:rsidRPr="00EA107A">
              <w:t xml:space="preserve">In case of change of Brand, BHEL Doctor’s approval must </w:t>
            </w:r>
          </w:p>
          <w:p w:rsidR="003F5C20" w:rsidRPr="00EA107A" w:rsidRDefault="00290627" w:rsidP="00B45631">
            <w:pPr>
              <w:ind w:left="1186"/>
              <w:jc w:val="both"/>
            </w:pPr>
            <w:r w:rsidRPr="00EA107A">
              <w:t>be obtained.</w:t>
            </w:r>
          </w:p>
          <w:p w:rsidR="003F5C20" w:rsidRPr="00EA107A" w:rsidRDefault="003F5C20" w:rsidP="00B45631">
            <w:pPr>
              <w:ind w:left="1186"/>
              <w:jc w:val="both"/>
            </w:pPr>
          </w:p>
          <w:p w:rsidR="00B34416" w:rsidRPr="00EA107A" w:rsidRDefault="00B34416" w:rsidP="00B45631">
            <w:pPr>
              <w:pStyle w:val="ListParagraph"/>
              <w:numPr>
                <w:ilvl w:val="0"/>
                <w:numId w:val="4"/>
              </w:numPr>
              <w:jc w:val="both"/>
            </w:pPr>
            <w:r w:rsidRPr="00EA107A">
              <w:t xml:space="preserve">In case </w:t>
            </w:r>
            <w:r w:rsidR="0048079C" w:rsidRPr="00EA107A">
              <w:t xml:space="preserve">a </w:t>
            </w:r>
            <w:r w:rsidRPr="00EA107A">
              <w:t xml:space="preserve">vendor is not having any item, he has to procure from other sources and   </w:t>
            </w:r>
          </w:p>
          <w:p w:rsidR="0022505B" w:rsidRPr="00EA107A" w:rsidRDefault="00B34416" w:rsidP="00B45631">
            <w:pPr>
              <w:ind w:left="180" w:hanging="180"/>
              <w:jc w:val="both"/>
            </w:pPr>
            <w:r w:rsidRPr="00EA107A">
              <w:t xml:space="preserve">    </w:t>
            </w:r>
            <w:r w:rsidR="001C5FB1" w:rsidRPr="00EA107A">
              <w:t xml:space="preserve">            </w:t>
            </w:r>
            <w:r w:rsidR="00053329">
              <w:t xml:space="preserve">  </w:t>
            </w:r>
            <w:r w:rsidR="003F5C20" w:rsidRPr="00EA107A">
              <w:t>s</w:t>
            </w:r>
            <w:r w:rsidRPr="00EA107A">
              <w:t>upply to us as per terms and conditions.</w:t>
            </w:r>
          </w:p>
          <w:p w:rsidR="0022505B" w:rsidRPr="00EA107A" w:rsidRDefault="0022505B" w:rsidP="00B45631">
            <w:pPr>
              <w:ind w:left="180" w:hanging="180"/>
              <w:jc w:val="both"/>
            </w:pPr>
          </w:p>
          <w:p w:rsidR="00331234" w:rsidRPr="00EA107A" w:rsidRDefault="00331234" w:rsidP="00B45631">
            <w:pPr>
              <w:pStyle w:val="ListParagraph"/>
              <w:numPr>
                <w:ilvl w:val="0"/>
                <w:numId w:val="4"/>
              </w:numPr>
              <w:jc w:val="both"/>
            </w:pPr>
            <w:r w:rsidRPr="00EA107A">
              <w:t>Discount % quoted shall be “FIRM” during the tenure of rate contract (</w:t>
            </w:r>
            <w:r w:rsidR="005A5068" w:rsidRPr="00EA107A">
              <w:t>two</w:t>
            </w:r>
            <w:r w:rsidRPr="00EA107A">
              <w:t xml:space="preserve"> year</w:t>
            </w:r>
            <w:r w:rsidR="005A5068" w:rsidRPr="00EA107A">
              <w:t>s</w:t>
            </w:r>
            <w:r w:rsidRPr="00EA107A">
              <w:t xml:space="preserve">) and no change shall be allowed. </w:t>
            </w:r>
            <w:r w:rsidRPr="00EA107A">
              <w:rPr>
                <w:rFonts w:eastAsia="Calibri"/>
              </w:rPr>
              <w:t xml:space="preserve"> </w:t>
            </w:r>
          </w:p>
          <w:p w:rsidR="00E02144" w:rsidRPr="00EA107A" w:rsidRDefault="00E02144" w:rsidP="00B45631">
            <w:pPr>
              <w:pStyle w:val="ListParagraph"/>
              <w:ind w:left="1080"/>
              <w:jc w:val="both"/>
            </w:pPr>
          </w:p>
          <w:p w:rsidR="00E02144" w:rsidRPr="00EA107A" w:rsidRDefault="00E02144" w:rsidP="00B45631">
            <w:pPr>
              <w:pStyle w:val="ListParagraph"/>
              <w:numPr>
                <w:ilvl w:val="0"/>
                <w:numId w:val="4"/>
              </w:numPr>
              <w:jc w:val="both"/>
            </w:pPr>
            <w:r w:rsidRPr="00EA107A">
              <w:rPr>
                <w:color w:val="171717"/>
              </w:rPr>
              <w:t xml:space="preserve">Offers for partial value is not acceptable to BHEL. Such partial offers will not be considered in our Enquiry. The Vendors have to furnish their offers only for full value </w:t>
            </w:r>
            <w:r w:rsidR="00A26BB3" w:rsidRPr="00EA107A">
              <w:rPr>
                <w:color w:val="171717"/>
              </w:rPr>
              <w:t xml:space="preserve">of 250 Lakhs </w:t>
            </w:r>
            <w:r w:rsidRPr="00EA107A">
              <w:rPr>
                <w:color w:val="171717"/>
              </w:rPr>
              <w:t>for 2 years as indicated in the tender document.</w:t>
            </w:r>
          </w:p>
          <w:p w:rsidR="00C46E03" w:rsidRPr="00EA107A" w:rsidRDefault="00C46E03" w:rsidP="00B45631">
            <w:pPr>
              <w:pStyle w:val="ListParagraph"/>
            </w:pPr>
          </w:p>
          <w:p w:rsidR="00C46E03" w:rsidRPr="00EA107A" w:rsidRDefault="00C46E03" w:rsidP="00B45631">
            <w:pPr>
              <w:pStyle w:val="BodyText"/>
              <w:numPr>
                <w:ilvl w:val="0"/>
                <w:numId w:val="4"/>
              </w:numPr>
              <w:tabs>
                <w:tab w:val="left" w:pos="1260"/>
              </w:tabs>
              <w:spacing w:before="240"/>
              <w:ind w:right="119"/>
              <w:rPr>
                <w:rFonts w:ascii="Times New Roman" w:hAnsi="Times New Roman"/>
              </w:rPr>
            </w:pPr>
            <w:r w:rsidRPr="00EA107A">
              <w:rPr>
                <w:rFonts w:ascii="Times New Roman" w:hAnsi="Times New Roman"/>
                <w:color w:val="171717"/>
              </w:rPr>
              <w:t>Quotations sent by Telex, Mail &amp; Fax will be ignored and rejected</w:t>
            </w:r>
          </w:p>
          <w:p w:rsidR="00C46E03" w:rsidRPr="00EA107A" w:rsidRDefault="00C46E03" w:rsidP="00B45631">
            <w:pPr>
              <w:pStyle w:val="BodyText"/>
              <w:numPr>
                <w:ilvl w:val="0"/>
                <w:numId w:val="4"/>
              </w:numPr>
              <w:tabs>
                <w:tab w:val="left" w:pos="1260"/>
              </w:tabs>
              <w:spacing w:before="240"/>
              <w:ind w:right="119"/>
              <w:rPr>
                <w:rFonts w:ascii="Times New Roman" w:hAnsi="Times New Roman"/>
                <w:color w:val="171717"/>
              </w:rPr>
            </w:pPr>
            <w:r w:rsidRPr="00EA107A">
              <w:rPr>
                <w:rFonts w:ascii="Times New Roman" w:hAnsi="Times New Roman"/>
                <w:color w:val="171717"/>
              </w:rPr>
              <w:t>Voluntary quotation if any and late offers will not be considered for further Processing.</w:t>
            </w:r>
          </w:p>
          <w:p w:rsidR="00C46E03" w:rsidRPr="00EA107A" w:rsidRDefault="00C46E03" w:rsidP="00B45631">
            <w:pPr>
              <w:ind w:left="720"/>
              <w:jc w:val="both"/>
              <w:rPr>
                <w:color w:val="171717"/>
              </w:rPr>
            </w:pPr>
          </w:p>
          <w:p w:rsidR="00C46E03" w:rsidRPr="00741415" w:rsidRDefault="00C46E03" w:rsidP="00B45631">
            <w:pPr>
              <w:numPr>
                <w:ilvl w:val="0"/>
                <w:numId w:val="4"/>
              </w:numPr>
              <w:jc w:val="both"/>
              <w:rPr>
                <w:color w:val="171717"/>
              </w:rPr>
            </w:pPr>
            <w:r w:rsidRPr="00741415">
              <w:rPr>
                <w:color w:val="171717"/>
              </w:rPr>
              <w:t xml:space="preserve">In the event of reduction of prices, after the tender opening date/ during contract Period, the benefit should be passed on to BHEL. </w:t>
            </w:r>
          </w:p>
          <w:p w:rsidR="00331234" w:rsidRPr="00741415" w:rsidRDefault="00331234" w:rsidP="00B45631">
            <w:pPr>
              <w:ind w:left="180" w:hanging="180"/>
              <w:jc w:val="both"/>
            </w:pPr>
          </w:p>
          <w:p w:rsidR="00331234" w:rsidRPr="00741415" w:rsidRDefault="00331234" w:rsidP="00B45631">
            <w:pPr>
              <w:pStyle w:val="ListParagraph"/>
              <w:numPr>
                <w:ilvl w:val="0"/>
                <w:numId w:val="4"/>
              </w:numPr>
              <w:jc w:val="both"/>
            </w:pPr>
            <w:r w:rsidRPr="00741415">
              <w:t>Please identify a person in your co</w:t>
            </w:r>
            <w:r w:rsidR="00007AAC" w:rsidRPr="00741415">
              <w:t xml:space="preserve">mpany with full </w:t>
            </w:r>
            <w:r w:rsidR="00F6294B" w:rsidRPr="00741415">
              <w:t>correspondence a</w:t>
            </w:r>
            <w:r w:rsidRPr="00741415">
              <w:t>ddress, Telephone number, Mobile No, Fax No and Email I</w:t>
            </w:r>
            <w:r w:rsidR="007704B1" w:rsidRPr="00741415">
              <w:t>D</w:t>
            </w:r>
            <w:r w:rsidRPr="00741415">
              <w:t xml:space="preserve"> for contacting regarding supply of medicines, any Clarification and correspondence as per enclosed </w:t>
            </w:r>
            <w:r w:rsidRPr="00741415">
              <w:rPr>
                <w:b/>
                <w:bCs/>
              </w:rPr>
              <w:t>Annexure IV.</w:t>
            </w:r>
          </w:p>
          <w:p w:rsidR="00331234" w:rsidRPr="00741415" w:rsidRDefault="00331234" w:rsidP="00B45631">
            <w:pPr>
              <w:pStyle w:val="ListParagraph"/>
              <w:jc w:val="both"/>
            </w:pPr>
          </w:p>
          <w:p w:rsidR="00331234" w:rsidRPr="00741415" w:rsidRDefault="00331234" w:rsidP="00B45631">
            <w:pPr>
              <w:pStyle w:val="ListParagraph"/>
              <w:numPr>
                <w:ilvl w:val="0"/>
                <w:numId w:val="4"/>
              </w:numPr>
              <w:jc w:val="both"/>
            </w:pPr>
            <w:r w:rsidRPr="00741415">
              <w:t xml:space="preserve">Please indicate your full correspondence address with Contact person name, Telephone no, Mobile   no, Fax no, Mail Id, for supply, billing, execution and receipt of payment from BHEL Hospital Trichy as per </w:t>
            </w:r>
            <w:r w:rsidRPr="00741415">
              <w:rPr>
                <w:b/>
                <w:bCs/>
              </w:rPr>
              <w:t>Annexure IV.</w:t>
            </w:r>
          </w:p>
          <w:p w:rsidR="00331234" w:rsidRPr="00741415" w:rsidRDefault="00331234" w:rsidP="00B45631">
            <w:pPr>
              <w:pStyle w:val="ListParagraph"/>
            </w:pPr>
          </w:p>
          <w:p w:rsidR="00331234" w:rsidRPr="00741415" w:rsidRDefault="00331234" w:rsidP="00B45631">
            <w:pPr>
              <w:pStyle w:val="ListParagraph"/>
              <w:numPr>
                <w:ilvl w:val="0"/>
                <w:numId w:val="4"/>
              </w:numPr>
              <w:jc w:val="both"/>
            </w:pPr>
            <w:r w:rsidRPr="00741415">
              <w:t xml:space="preserve">The vendor shall comply with and submit all the documents specified in Qualifying criteria </w:t>
            </w:r>
            <w:r w:rsidRPr="00741415">
              <w:rPr>
                <w:b/>
                <w:bCs/>
              </w:rPr>
              <w:t>(ANNEXURE I to V</w:t>
            </w:r>
            <w:r w:rsidR="00336BC8" w:rsidRPr="00741415">
              <w:rPr>
                <w:b/>
                <w:bCs/>
              </w:rPr>
              <w:t>I</w:t>
            </w:r>
            <w:r w:rsidRPr="00741415">
              <w:rPr>
                <w:b/>
                <w:bCs/>
              </w:rPr>
              <w:t>)</w:t>
            </w:r>
            <w:r w:rsidRPr="00741415">
              <w:t xml:space="preserve">. Offers not meeting the above will not be considered for further evaluation. </w:t>
            </w:r>
            <w:r w:rsidRPr="00741415">
              <w:rPr>
                <w:rFonts w:eastAsia="Calibri"/>
              </w:rPr>
              <w:t xml:space="preserve"> Vendor offers will be considered for price bid opening subject to fulfilment of techno commercial suitability.</w:t>
            </w:r>
          </w:p>
          <w:p w:rsidR="00331234" w:rsidRPr="00741415" w:rsidRDefault="00331234" w:rsidP="00B45631">
            <w:pPr>
              <w:pStyle w:val="ListParagraph"/>
              <w:rPr>
                <w:rFonts w:eastAsia="Calibri"/>
              </w:rPr>
            </w:pPr>
          </w:p>
          <w:p w:rsidR="00331234" w:rsidRPr="00741415" w:rsidRDefault="00331234" w:rsidP="00B45631">
            <w:pPr>
              <w:pStyle w:val="ListParagraph"/>
              <w:numPr>
                <w:ilvl w:val="0"/>
                <w:numId w:val="4"/>
              </w:numPr>
              <w:jc w:val="both"/>
            </w:pPr>
            <w:r w:rsidRPr="00741415">
              <w:rPr>
                <w:rFonts w:eastAsia="Calibri"/>
              </w:rPr>
              <w:t>Bid should be free from correction, overwriting, using corrective fluid. etc. Any inter lineation, cutting, erasure or overwriting shall be valid only if they are attested under full signature(s) of person(s) signing the bid.</w:t>
            </w:r>
          </w:p>
          <w:p w:rsidR="00331234" w:rsidRPr="00741415" w:rsidRDefault="00331234" w:rsidP="00B45631">
            <w:pPr>
              <w:jc w:val="both"/>
              <w:rPr>
                <w:rFonts w:eastAsia="Calibri"/>
              </w:rPr>
            </w:pPr>
          </w:p>
          <w:p w:rsidR="00331234" w:rsidRPr="00741415" w:rsidRDefault="00331234" w:rsidP="00B45631">
            <w:pPr>
              <w:pStyle w:val="ListParagraph"/>
              <w:numPr>
                <w:ilvl w:val="0"/>
                <w:numId w:val="4"/>
              </w:numPr>
              <w:jc w:val="both"/>
              <w:rPr>
                <w:rFonts w:eastAsia="Calibri"/>
              </w:rPr>
            </w:pPr>
            <w:r w:rsidRPr="00741415">
              <w:rPr>
                <w:rFonts w:eastAsia="Calibri"/>
              </w:rPr>
              <w:t xml:space="preserve">The bidder has to keep track of any changes by viewing the addendum / Corrigendums issued by the Purchaser on time-to- time basis in the </w:t>
            </w:r>
            <w:r w:rsidR="00685811">
              <w:rPr>
                <w:rFonts w:eastAsia="Calibri"/>
              </w:rPr>
              <w:t>BHEL website</w:t>
            </w:r>
            <w:r w:rsidRPr="00741415">
              <w:rPr>
                <w:rFonts w:eastAsia="Calibri"/>
              </w:rPr>
              <w:t>. The Company calling for tenders shall not be responsible for any claims/problems arising out of this.</w:t>
            </w:r>
          </w:p>
          <w:p w:rsidR="003A5A08" w:rsidRPr="00741415" w:rsidRDefault="003A5A08" w:rsidP="00B45631">
            <w:pPr>
              <w:spacing w:line="302" w:lineRule="auto"/>
              <w:jc w:val="both"/>
              <w:rPr>
                <w:rFonts w:eastAsia="Calibri"/>
              </w:rPr>
            </w:pPr>
          </w:p>
          <w:p w:rsidR="00331234" w:rsidRPr="00741415" w:rsidRDefault="00331234" w:rsidP="00B45631">
            <w:pPr>
              <w:pStyle w:val="ListParagraph"/>
              <w:numPr>
                <w:ilvl w:val="0"/>
                <w:numId w:val="4"/>
              </w:numPr>
            </w:pPr>
            <w:r w:rsidRPr="00741415">
              <w:rPr>
                <w:rFonts w:eastAsia="Calibri"/>
              </w:rPr>
              <w:lastRenderedPageBreak/>
              <w:t>Before uploading scanned documents, the bidders shall sign on all the statements, documents, certificates uploaded by him, owning responsibility for their cor</w:t>
            </w:r>
            <w:r w:rsidR="00B5604D" w:rsidRPr="00741415">
              <w:rPr>
                <w:rFonts w:eastAsia="Calibri"/>
              </w:rPr>
              <w:t>rectness /</w:t>
            </w:r>
            <w:r w:rsidRPr="00741415">
              <w:rPr>
                <w:rFonts w:eastAsia="Calibri"/>
              </w:rPr>
              <w:t xml:space="preserve">authenticity. </w:t>
            </w:r>
          </w:p>
          <w:p w:rsidR="00E6470D" w:rsidRPr="00741415" w:rsidRDefault="00E6470D" w:rsidP="00B45631">
            <w:pPr>
              <w:pStyle w:val="ListParagraph"/>
              <w:ind w:left="1080"/>
            </w:pPr>
          </w:p>
          <w:p w:rsidR="00331234" w:rsidRPr="00741415" w:rsidRDefault="00331234" w:rsidP="00B45631">
            <w:pPr>
              <w:pStyle w:val="ListParagraph"/>
              <w:numPr>
                <w:ilvl w:val="0"/>
                <w:numId w:val="4"/>
              </w:numPr>
              <w:jc w:val="both"/>
            </w:pPr>
            <w:r w:rsidRPr="00741415">
              <w:rPr>
                <w:rFonts w:eastAsia="Calibri"/>
                <w:b/>
                <w:bCs/>
              </w:rPr>
              <w:t>Disclaimer Clause:</w:t>
            </w:r>
            <w:r w:rsidRPr="00741415">
              <w:rPr>
                <w:rFonts w:eastAsia="Calibri"/>
              </w:rPr>
              <w:t xml:space="preserve"> The Organization (Bharat Heavy Electricals Ltd.) nor the service provider (ABC procure.) is responsible for any failure of submission of bids due to failure of internet or other connectivity problems or reasons thereof.</w:t>
            </w:r>
          </w:p>
          <w:p w:rsidR="006551CA" w:rsidRPr="00741415" w:rsidRDefault="006551CA" w:rsidP="00B45631">
            <w:pPr>
              <w:spacing w:after="43"/>
              <w:ind w:left="1080"/>
              <w:rPr>
                <w:rFonts w:eastAsia="Calibri"/>
              </w:rPr>
            </w:pPr>
          </w:p>
          <w:p w:rsidR="00331234" w:rsidRPr="00741415" w:rsidRDefault="006551CA" w:rsidP="00B45631">
            <w:pPr>
              <w:spacing w:after="43"/>
              <w:ind w:left="-16"/>
            </w:pPr>
            <w:r w:rsidRPr="00741415">
              <w:rPr>
                <w:rFonts w:eastAsia="Calibri"/>
              </w:rPr>
              <w:t xml:space="preserve">               </w:t>
            </w:r>
            <w:r w:rsidR="00331234" w:rsidRPr="00741415">
              <w:rPr>
                <w:rFonts w:eastAsia="Calibri"/>
              </w:rPr>
              <w:t>For any queries regarding</w:t>
            </w:r>
            <w:r w:rsidR="00A91426" w:rsidRPr="00741415">
              <w:rPr>
                <w:rFonts w:eastAsia="Calibri"/>
              </w:rPr>
              <w:t xml:space="preserve"> the</w:t>
            </w:r>
            <w:r w:rsidR="00331234" w:rsidRPr="00741415">
              <w:rPr>
                <w:rFonts w:eastAsia="Calibri"/>
              </w:rPr>
              <w:t xml:space="preserve"> tender you may contact</w:t>
            </w:r>
          </w:p>
          <w:p w:rsidR="006551CA" w:rsidRPr="00741415" w:rsidRDefault="006551CA" w:rsidP="00B45631">
            <w:pPr>
              <w:pStyle w:val="ListParagraph"/>
              <w:spacing w:after="43"/>
              <w:ind w:left="1080"/>
              <w:rPr>
                <w:rFonts w:eastAsia="Calibri"/>
              </w:rPr>
            </w:pPr>
          </w:p>
          <w:p w:rsidR="00331234" w:rsidRPr="00741415" w:rsidRDefault="00331234" w:rsidP="00B45631">
            <w:pPr>
              <w:pStyle w:val="ListParagraph"/>
              <w:spacing w:after="43"/>
              <w:ind w:left="1080"/>
            </w:pPr>
            <w:r w:rsidRPr="00741415">
              <w:rPr>
                <w:rFonts w:eastAsia="Calibri"/>
              </w:rPr>
              <w:t>Mr. A Babu</w:t>
            </w:r>
          </w:p>
          <w:p w:rsidR="00331234" w:rsidRPr="00741415" w:rsidRDefault="00331234" w:rsidP="00B45631">
            <w:pPr>
              <w:spacing w:after="43"/>
              <w:ind w:left="1064"/>
            </w:pPr>
            <w:r w:rsidRPr="00741415">
              <w:rPr>
                <w:rFonts w:eastAsia="Calibri"/>
              </w:rPr>
              <w:t>DGM /HRM/HA &amp; CSR</w:t>
            </w:r>
          </w:p>
          <w:p w:rsidR="00331234" w:rsidRPr="00741415" w:rsidRDefault="00331234" w:rsidP="00B45631">
            <w:pPr>
              <w:spacing w:line="302" w:lineRule="auto"/>
              <w:ind w:left="1064" w:right="5174"/>
              <w:rPr>
                <w:rFonts w:eastAsia="Calibri"/>
              </w:rPr>
            </w:pPr>
            <w:r w:rsidRPr="00741415">
              <w:rPr>
                <w:rFonts w:eastAsia="Calibri"/>
              </w:rPr>
              <w:t>BHEL Trichy 0431-2577484 ababu@bhel.in</w:t>
            </w:r>
          </w:p>
          <w:p w:rsidR="006551CA" w:rsidRPr="00741415" w:rsidRDefault="006551CA" w:rsidP="00B45631">
            <w:pPr>
              <w:pStyle w:val="ListParagraph"/>
              <w:spacing w:line="302" w:lineRule="auto"/>
              <w:ind w:left="1080" w:right="5174"/>
              <w:rPr>
                <w:rFonts w:eastAsia="Calibri"/>
              </w:rPr>
            </w:pPr>
          </w:p>
          <w:p w:rsidR="00331234" w:rsidRPr="00741415" w:rsidRDefault="00331234" w:rsidP="00B45631">
            <w:pPr>
              <w:pStyle w:val="ListParagraph"/>
              <w:spacing w:line="302" w:lineRule="auto"/>
              <w:ind w:left="1080" w:right="5174"/>
            </w:pPr>
            <w:r w:rsidRPr="00741415">
              <w:rPr>
                <w:rFonts w:eastAsia="Calibri"/>
              </w:rPr>
              <w:t>Ms Susithra K</w:t>
            </w:r>
          </w:p>
          <w:p w:rsidR="00331234" w:rsidRPr="00741415" w:rsidRDefault="00331234" w:rsidP="00B45631">
            <w:pPr>
              <w:spacing w:after="43"/>
              <w:ind w:left="1064"/>
            </w:pPr>
            <w:r w:rsidRPr="00741415">
              <w:rPr>
                <w:rFonts w:eastAsia="Calibri"/>
              </w:rPr>
              <w:t>DM/Stores/Medical</w:t>
            </w:r>
          </w:p>
          <w:p w:rsidR="00331234" w:rsidRPr="00741415" w:rsidRDefault="00331234" w:rsidP="00B45631">
            <w:pPr>
              <w:spacing w:after="43"/>
              <w:ind w:left="1064"/>
              <w:rPr>
                <w:rFonts w:eastAsia="Calibri"/>
              </w:rPr>
            </w:pPr>
            <w:r w:rsidRPr="00741415">
              <w:rPr>
                <w:rFonts w:eastAsia="Calibri"/>
              </w:rPr>
              <w:t xml:space="preserve">BHEL Trichy 0431-2574375 </w:t>
            </w:r>
          </w:p>
          <w:p w:rsidR="00331234" w:rsidRPr="00741415" w:rsidRDefault="00331234" w:rsidP="00B45631">
            <w:pPr>
              <w:spacing w:after="43"/>
              <w:ind w:left="1064"/>
            </w:pPr>
            <w:r w:rsidRPr="00741415">
              <w:rPr>
                <w:rFonts w:eastAsia="Calibri"/>
              </w:rPr>
              <w:t>susi@bhel.in</w:t>
            </w:r>
          </w:p>
          <w:p w:rsidR="00331234" w:rsidRPr="00741415" w:rsidRDefault="00331234" w:rsidP="00B45631">
            <w:pPr>
              <w:jc w:val="both"/>
            </w:pPr>
          </w:p>
          <w:p w:rsidR="00F00E0F" w:rsidRPr="00741415" w:rsidRDefault="00331234" w:rsidP="00B45631">
            <w:pPr>
              <w:pStyle w:val="ListParagraph"/>
              <w:numPr>
                <w:ilvl w:val="0"/>
                <w:numId w:val="4"/>
              </w:numPr>
              <w:jc w:val="both"/>
            </w:pPr>
            <w:r w:rsidRPr="00757581">
              <w:t>Rate contract will be finalized with one supplier who can offer maximum % of discount on MRP.</w:t>
            </w:r>
            <w:r w:rsidRPr="00741415">
              <w:t xml:space="preserve"> After finalisation of contract, BHEL will place Purchase order at the time of requirement for medicines through mail. Vendors should acknowledge and intimate the status of the availability and MRP of the items through reply mail.</w:t>
            </w:r>
          </w:p>
          <w:p w:rsidR="00353161" w:rsidRPr="00741415" w:rsidRDefault="00353161" w:rsidP="00B45631">
            <w:pPr>
              <w:jc w:val="both"/>
            </w:pPr>
          </w:p>
          <w:p w:rsidR="00353161" w:rsidRPr="00741415" w:rsidRDefault="00353161" w:rsidP="00B45631">
            <w:pPr>
              <w:numPr>
                <w:ilvl w:val="0"/>
                <w:numId w:val="4"/>
              </w:numPr>
              <w:jc w:val="both"/>
              <w:rPr>
                <w:color w:val="171717"/>
              </w:rPr>
            </w:pPr>
            <w:r w:rsidRPr="00741415">
              <w:rPr>
                <w:color w:val="171717"/>
              </w:rPr>
              <w:t xml:space="preserve">Normal expiry date of all the drugs should be minimum one year at the time of Supply. </w:t>
            </w:r>
          </w:p>
          <w:p w:rsidR="00353161" w:rsidRPr="00741415" w:rsidRDefault="00353161" w:rsidP="00B45631">
            <w:pPr>
              <w:ind w:left="1080"/>
              <w:jc w:val="both"/>
              <w:rPr>
                <w:color w:val="171717"/>
              </w:rPr>
            </w:pPr>
          </w:p>
          <w:p w:rsidR="00353161" w:rsidRPr="00741415" w:rsidRDefault="00353161" w:rsidP="00B45631">
            <w:pPr>
              <w:numPr>
                <w:ilvl w:val="0"/>
                <w:numId w:val="4"/>
              </w:numPr>
              <w:jc w:val="both"/>
              <w:rPr>
                <w:color w:val="171717"/>
              </w:rPr>
            </w:pPr>
            <w:r w:rsidRPr="00741415">
              <w:rPr>
                <w:color w:val="171717"/>
              </w:rPr>
              <w:t xml:space="preserve">For nearing expiry drugs, Vendor will have to replace one month before the expiry of the drugs. </w:t>
            </w:r>
          </w:p>
          <w:p w:rsidR="00353161" w:rsidRPr="00353161" w:rsidRDefault="00353161" w:rsidP="00B45631">
            <w:pPr>
              <w:jc w:val="both"/>
              <w:rPr>
                <w:rFonts w:ascii="Verdana" w:hAnsi="Verdana"/>
                <w:sz w:val="20"/>
                <w:szCs w:val="20"/>
              </w:rPr>
            </w:pPr>
          </w:p>
          <w:p w:rsidR="009173C0" w:rsidRDefault="009173C0" w:rsidP="00B45631">
            <w:pPr>
              <w:jc w:val="both"/>
              <w:rPr>
                <w:rFonts w:ascii="Verdana" w:hAnsi="Verdana"/>
                <w:sz w:val="20"/>
                <w:szCs w:val="20"/>
              </w:rPr>
            </w:pPr>
          </w:p>
          <w:p w:rsidR="009173C0" w:rsidRPr="00B536B1" w:rsidRDefault="009173C0" w:rsidP="00B45631">
            <w:pPr>
              <w:pStyle w:val="ListParagraph"/>
              <w:numPr>
                <w:ilvl w:val="0"/>
                <w:numId w:val="4"/>
              </w:numPr>
              <w:jc w:val="both"/>
              <w:rPr>
                <w:u w:val="single"/>
              </w:rPr>
            </w:pPr>
            <w:r w:rsidRPr="00B536B1">
              <w:rPr>
                <w:u w:val="single"/>
              </w:rPr>
              <w:t>L1 Tie breaking:</w:t>
            </w:r>
          </w:p>
          <w:p w:rsidR="009173C0" w:rsidRPr="00B536B1" w:rsidRDefault="009173C0" w:rsidP="00B45631">
            <w:pPr>
              <w:pStyle w:val="ListParagraph"/>
            </w:pPr>
          </w:p>
          <w:p w:rsidR="009173C0" w:rsidRPr="00B536B1" w:rsidRDefault="009173C0" w:rsidP="00B45631">
            <w:pPr>
              <w:ind w:left="1154"/>
              <w:jc w:val="both"/>
              <w:rPr>
                <w:u w:val="single"/>
              </w:rPr>
            </w:pPr>
            <w:r w:rsidRPr="00B536B1">
              <w:t xml:space="preserve">           In the course of evaluation, if more than one bidder happens to occupy L-1 status, effective L-1 will be decided by soliciting discounts from the respective L-1 bidders. In case more than one bidder happens to occupy the L-1 status even after soliciting discounts, the L-1 bidder shall be decided by a toss/ draw of lots, in the presence of the respective L-1 bidder(s) or their representative(s). Ranking will be done accordingly. BHEL’s decision in such situations shall be final and binding.</w:t>
            </w:r>
          </w:p>
          <w:p w:rsidR="009173C0" w:rsidRPr="00B536B1" w:rsidRDefault="009173C0" w:rsidP="00B45631">
            <w:pPr>
              <w:jc w:val="both"/>
            </w:pPr>
          </w:p>
          <w:p w:rsidR="00F00E0F" w:rsidRPr="00B536B1" w:rsidRDefault="00F00E0F" w:rsidP="00B45631">
            <w:pPr>
              <w:pStyle w:val="ListParagraph"/>
              <w:ind w:left="1080"/>
              <w:jc w:val="both"/>
            </w:pPr>
          </w:p>
          <w:p w:rsidR="00F00E0F" w:rsidRPr="00B536B1" w:rsidRDefault="00F00E0F" w:rsidP="00B45631">
            <w:pPr>
              <w:pStyle w:val="ListParagraph"/>
              <w:numPr>
                <w:ilvl w:val="0"/>
                <w:numId w:val="4"/>
              </w:numPr>
              <w:jc w:val="both"/>
            </w:pPr>
            <w:r w:rsidRPr="00B536B1">
              <w:t xml:space="preserve">BHEL will send the daily requirements of medicines through mail. Vendors should </w:t>
            </w:r>
          </w:p>
          <w:p w:rsidR="00F00E0F" w:rsidRPr="00B536B1" w:rsidRDefault="00F00E0F" w:rsidP="00B45631">
            <w:pPr>
              <w:ind w:left="180" w:hanging="360"/>
              <w:jc w:val="both"/>
            </w:pPr>
            <w:r w:rsidRPr="00B536B1">
              <w:t xml:space="preserve">                  intimate the status of the availability and MRP of the items through reply Mail based </w:t>
            </w:r>
          </w:p>
          <w:p w:rsidR="00F00E0F" w:rsidRPr="00B536B1" w:rsidRDefault="00F00E0F" w:rsidP="00B45631">
            <w:pPr>
              <w:ind w:left="180" w:hanging="360"/>
              <w:jc w:val="both"/>
            </w:pPr>
            <w:r w:rsidRPr="00B536B1">
              <w:t xml:space="preserve">                  on our daily requirements.</w:t>
            </w:r>
          </w:p>
          <w:p w:rsidR="00F00E0F" w:rsidRPr="00B536B1" w:rsidRDefault="00F00E0F" w:rsidP="00B45631">
            <w:pPr>
              <w:ind w:left="180" w:hanging="180"/>
              <w:jc w:val="both"/>
            </w:pPr>
            <w:r w:rsidRPr="00B536B1">
              <w:t xml:space="preserve">  </w:t>
            </w:r>
          </w:p>
          <w:p w:rsidR="00AE3FDA" w:rsidRPr="00B536B1" w:rsidRDefault="00F00E0F" w:rsidP="00B45631">
            <w:pPr>
              <w:pStyle w:val="ListParagraph"/>
              <w:numPr>
                <w:ilvl w:val="0"/>
                <w:numId w:val="4"/>
              </w:numPr>
              <w:jc w:val="both"/>
            </w:pPr>
            <w:r w:rsidRPr="00B536B1">
              <w:t xml:space="preserve">The supply of the items should be done on the </w:t>
            </w:r>
            <w:r w:rsidRPr="00B536B1">
              <w:rPr>
                <w:b/>
                <w:bCs/>
              </w:rPr>
              <w:t>Same day/ Next day</w:t>
            </w:r>
            <w:r w:rsidRPr="00B536B1">
              <w:t>.</w:t>
            </w:r>
          </w:p>
          <w:p w:rsidR="00AE3FDA" w:rsidRPr="00B536B1" w:rsidRDefault="00AE3FDA" w:rsidP="00B45631">
            <w:pPr>
              <w:pStyle w:val="ListParagraph"/>
              <w:ind w:left="1080"/>
              <w:jc w:val="both"/>
            </w:pPr>
          </w:p>
          <w:p w:rsidR="005663C4" w:rsidRPr="004D3F5F" w:rsidRDefault="00331234" w:rsidP="00B45631">
            <w:pPr>
              <w:pStyle w:val="ListParagraph"/>
              <w:numPr>
                <w:ilvl w:val="0"/>
                <w:numId w:val="4"/>
              </w:numPr>
              <w:jc w:val="both"/>
            </w:pPr>
            <w:r w:rsidRPr="00B536B1">
              <w:rPr>
                <w:rFonts w:eastAsia="Calibri"/>
                <w:b/>
              </w:rPr>
              <w:t xml:space="preserve">Liquidated damages:   </w:t>
            </w:r>
            <w:r w:rsidRPr="00B536B1">
              <w:rPr>
                <w:rFonts w:eastAsia="Calibri"/>
              </w:rPr>
              <w:t xml:space="preserve">Delivery of the goods specified in the purchase order should be made within the time prescribed.  Failure to dispatch the materials in the time as per the delivery quoted in our Purchase Order would make the supplier liable to an un-conditional LD at the rate of 0.5% of the total order value per week of the delay or part thereof subject to a maximum of 10% of the total order value.  </w:t>
            </w:r>
          </w:p>
          <w:p w:rsidR="005663C4" w:rsidRPr="00B536B1" w:rsidRDefault="005663C4" w:rsidP="00B45631">
            <w:pPr>
              <w:pStyle w:val="ListParagraph"/>
              <w:numPr>
                <w:ilvl w:val="0"/>
                <w:numId w:val="4"/>
              </w:numPr>
              <w:jc w:val="both"/>
            </w:pPr>
            <w:r w:rsidRPr="00B536B1">
              <w:rPr>
                <w:b/>
                <w:bCs/>
                <w:color w:val="171717"/>
                <w:u w:val="single"/>
              </w:rPr>
              <w:lastRenderedPageBreak/>
              <w:t>Integrity pact</w:t>
            </w:r>
            <w:r w:rsidRPr="00B536B1">
              <w:rPr>
                <w:color w:val="171717"/>
                <w:u w:val="single"/>
              </w:rPr>
              <w:t>:</w:t>
            </w:r>
          </w:p>
          <w:p w:rsidR="005663C4" w:rsidRPr="00B536B1" w:rsidRDefault="005663C4" w:rsidP="00B45631">
            <w:pPr>
              <w:jc w:val="both"/>
              <w:rPr>
                <w:color w:val="171717"/>
              </w:rPr>
            </w:pPr>
          </w:p>
          <w:p w:rsidR="005663C4" w:rsidRPr="00B536B1" w:rsidRDefault="005663C4" w:rsidP="00B45631">
            <w:pPr>
              <w:numPr>
                <w:ilvl w:val="0"/>
                <w:numId w:val="21"/>
              </w:numPr>
              <w:ind w:firstLine="376"/>
              <w:jc w:val="both"/>
              <w:rPr>
                <w:color w:val="171717"/>
              </w:rPr>
            </w:pPr>
            <w:r w:rsidRPr="00B536B1">
              <w:rPr>
                <w:color w:val="171717"/>
              </w:rPr>
              <w:t>Signed Integrity Pact (IP) should be furnished along with the offer. IP would be signed by authorized official of the bidder/vendor/Contractor. Offer without signed integrity pact (IP) shall be rejected. Copy of IP format is enclosed. This tender will be monitored by independent external monitor (IEM) for information only.</w:t>
            </w:r>
          </w:p>
          <w:p w:rsidR="005663C4" w:rsidRPr="00B536B1" w:rsidRDefault="005663C4" w:rsidP="00B45631">
            <w:pPr>
              <w:jc w:val="both"/>
              <w:rPr>
                <w:color w:val="171717"/>
              </w:rPr>
            </w:pPr>
          </w:p>
          <w:p w:rsidR="005663C4" w:rsidRPr="00B536B1" w:rsidRDefault="005663C4" w:rsidP="00B45631">
            <w:pPr>
              <w:numPr>
                <w:ilvl w:val="0"/>
                <w:numId w:val="21"/>
              </w:numPr>
              <w:ind w:firstLine="376"/>
              <w:jc w:val="both"/>
              <w:rPr>
                <w:color w:val="171717"/>
              </w:rPr>
            </w:pPr>
            <w:r w:rsidRPr="00B536B1">
              <w:rPr>
                <w:color w:val="171717"/>
              </w:rPr>
              <w:t>IP is a tool to ensure that activities and transactions between the company and its Bidders/Contractors are handled in a fair, transparent and corruption free manner. A panel of independent External Monitors (IEMs) have been appointed to oversee implementation of IP IN BHEL.</w:t>
            </w:r>
          </w:p>
          <w:p w:rsidR="005663C4" w:rsidRPr="00B536B1" w:rsidRDefault="005663C4" w:rsidP="00B45631">
            <w:pPr>
              <w:pStyle w:val="ListParagraph"/>
              <w:rPr>
                <w:color w:val="171717"/>
              </w:rPr>
            </w:pPr>
          </w:p>
          <w:p w:rsidR="005663C4" w:rsidRPr="00B536B1" w:rsidRDefault="005663C4" w:rsidP="00B45631">
            <w:pPr>
              <w:ind w:left="1800"/>
              <w:jc w:val="both"/>
              <w:rPr>
                <w:color w:val="171717"/>
              </w:rPr>
            </w:pPr>
          </w:p>
          <w:p w:rsidR="005663C4" w:rsidRPr="00B536B1" w:rsidRDefault="005663C4" w:rsidP="00B45631">
            <w:pPr>
              <w:numPr>
                <w:ilvl w:val="0"/>
                <w:numId w:val="21"/>
              </w:numPr>
              <w:ind w:firstLine="376"/>
              <w:jc w:val="both"/>
              <w:rPr>
                <w:color w:val="171717"/>
              </w:rPr>
            </w:pPr>
            <w:r w:rsidRPr="00B536B1">
              <w:rPr>
                <w:color w:val="171717"/>
              </w:rPr>
              <w:t>The IP as enclosed with the tender is to be submitted (duly signed by authorized signatory who signs in the offer) along with techno-commercial bid. Only those bidders who have entered into such an IP with BHEL would be competent to participate in the bidding. In other words, entering into this pact would be a preliminary qualification.</w:t>
            </w:r>
          </w:p>
          <w:p w:rsidR="005663C4" w:rsidRPr="00B536B1" w:rsidRDefault="005663C4" w:rsidP="00B45631">
            <w:pPr>
              <w:jc w:val="both"/>
              <w:rPr>
                <w:color w:val="171717"/>
              </w:rPr>
            </w:pPr>
          </w:p>
          <w:p w:rsidR="005663C4" w:rsidRPr="00B536B1" w:rsidRDefault="005663C4" w:rsidP="00B45631">
            <w:pPr>
              <w:ind w:left="720" w:hanging="720"/>
              <w:jc w:val="both"/>
              <w:rPr>
                <w:color w:val="171717"/>
              </w:rPr>
            </w:pPr>
            <w:r w:rsidRPr="00B536B1">
              <w:rPr>
                <w:color w:val="171717"/>
              </w:rPr>
              <w:t xml:space="preserve">         </w:t>
            </w:r>
            <w:r w:rsidRPr="00B536B1">
              <w:rPr>
                <w:color w:val="171717"/>
              </w:rPr>
              <w:tab/>
              <w:t>Details of IEM for this tender is furnished below:</w:t>
            </w:r>
          </w:p>
          <w:tbl>
            <w:tblPr>
              <w:tblW w:w="8618" w:type="dxa"/>
              <w:tblInd w:w="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6"/>
              <w:gridCol w:w="3482"/>
              <w:gridCol w:w="4390"/>
            </w:tblGrid>
            <w:tr w:rsidR="00326AD5" w:rsidRPr="00B536B1" w:rsidTr="00326AD5">
              <w:trPr>
                <w:trHeight w:val="126"/>
              </w:trPr>
              <w:tc>
                <w:tcPr>
                  <w:tcW w:w="746" w:type="dxa"/>
                  <w:shd w:val="clear" w:color="auto" w:fill="auto"/>
                </w:tcPr>
                <w:p w:rsidR="00326AD5" w:rsidRPr="00B536B1" w:rsidRDefault="00326AD5" w:rsidP="00280164">
                  <w:pPr>
                    <w:framePr w:hSpace="180" w:wrap="around" w:vAnchor="page" w:hAnchor="margin" w:xAlign="center" w:y="883"/>
                    <w:jc w:val="both"/>
                    <w:rPr>
                      <w:rFonts w:eastAsia="Calibri"/>
                      <w:color w:val="171717"/>
                    </w:rPr>
                  </w:pPr>
                  <w:r w:rsidRPr="00B536B1">
                    <w:rPr>
                      <w:rFonts w:eastAsia="Calibri"/>
                      <w:b/>
                      <w:bCs/>
                      <w:color w:val="171717"/>
                    </w:rPr>
                    <w:t>SL NO</w:t>
                  </w:r>
                </w:p>
              </w:tc>
              <w:tc>
                <w:tcPr>
                  <w:tcW w:w="3482" w:type="dxa"/>
                  <w:shd w:val="clear" w:color="auto" w:fill="auto"/>
                </w:tcPr>
                <w:p w:rsidR="00326AD5" w:rsidRPr="00B536B1" w:rsidRDefault="00326AD5" w:rsidP="00280164">
                  <w:pPr>
                    <w:framePr w:hSpace="180" w:wrap="around" w:vAnchor="page" w:hAnchor="margin" w:xAlign="center" w:y="883"/>
                    <w:jc w:val="both"/>
                    <w:rPr>
                      <w:rFonts w:eastAsia="Calibri"/>
                      <w:color w:val="171717"/>
                    </w:rPr>
                  </w:pPr>
                  <w:r w:rsidRPr="00B536B1">
                    <w:rPr>
                      <w:rFonts w:eastAsia="Calibri"/>
                      <w:b/>
                      <w:bCs/>
                      <w:color w:val="171717"/>
                    </w:rPr>
                    <w:t>IEM</w:t>
                  </w:r>
                </w:p>
              </w:tc>
              <w:tc>
                <w:tcPr>
                  <w:tcW w:w="4390" w:type="dxa"/>
                  <w:shd w:val="clear" w:color="auto" w:fill="auto"/>
                </w:tcPr>
                <w:p w:rsidR="00326AD5" w:rsidRPr="00B536B1" w:rsidRDefault="00326AD5" w:rsidP="00280164">
                  <w:pPr>
                    <w:framePr w:hSpace="180" w:wrap="around" w:vAnchor="page" w:hAnchor="margin" w:xAlign="center" w:y="883"/>
                    <w:jc w:val="both"/>
                    <w:rPr>
                      <w:rFonts w:eastAsia="Calibri"/>
                      <w:color w:val="171717"/>
                    </w:rPr>
                  </w:pPr>
                  <w:r w:rsidRPr="00B536B1">
                    <w:rPr>
                      <w:rFonts w:eastAsia="Calibri"/>
                      <w:b/>
                      <w:bCs/>
                      <w:color w:val="171717"/>
                    </w:rPr>
                    <w:t>Phone &amp; Email</w:t>
                  </w:r>
                </w:p>
              </w:tc>
            </w:tr>
            <w:tr w:rsidR="00326AD5" w:rsidRPr="00B536B1" w:rsidTr="00326AD5">
              <w:trPr>
                <w:trHeight w:val="209"/>
              </w:trPr>
              <w:tc>
                <w:tcPr>
                  <w:tcW w:w="746" w:type="dxa"/>
                  <w:shd w:val="clear" w:color="auto" w:fill="auto"/>
                </w:tcPr>
                <w:p w:rsidR="00326AD5" w:rsidRPr="00B536B1" w:rsidRDefault="00326AD5" w:rsidP="00280164">
                  <w:pPr>
                    <w:framePr w:hSpace="180" w:wrap="around" w:vAnchor="page" w:hAnchor="margin" w:xAlign="center" w:y="883"/>
                    <w:jc w:val="both"/>
                    <w:rPr>
                      <w:rFonts w:eastAsia="Calibri"/>
                      <w:color w:val="171717"/>
                    </w:rPr>
                  </w:pPr>
                  <w:r w:rsidRPr="00B536B1">
                    <w:rPr>
                      <w:rFonts w:eastAsia="Calibri"/>
                      <w:b/>
                      <w:bCs/>
                      <w:color w:val="171717"/>
                    </w:rPr>
                    <w:t>1</w:t>
                  </w:r>
                </w:p>
              </w:tc>
              <w:tc>
                <w:tcPr>
                  <w:tcW w:w="3482" w:type="dxa"/>
                  <w:shd w:val="clear" w:color="auto" w:fill="auto"/>
                </w:tcPr>
                <w:p w:rsidR="00326AD5" w:rsidRPr="00B536B1" w:rsidRDefault="00326AD5" w:rsidP="00280164">
                  <w:pPr>
                    <w:framePr w:hSpace="180" w:wrap="around" w:vAnchor="page" w:hAnchor="margin" w:xAlign="center" w:y="883"/>
                    <w:autoSpaceDE w:val="0"/>
                    <w:autoSpaceDN w:val="0"/>
                    <w:adjustRightInd w:val="0"/>
                    <w:rPr>
                      <w:rFonts w:eastAsia="Calibri"/>
                      <w:lang w:val="en-IN" w:bidi="hi-IN"/>
                    </w:rPr>
                  </w:pPr>
                  <w:r w:rsidRPr="00B536B1">
                    <w:rPr>
                      <w:rFonts w:eastAsia="Calibri"/>
                      <w:lang w:val="en-IN" w:bidi="hi-IN"/>
                    </w:rPr>
                    <w:t>Shri Arun Chandra Verma,</w:t>
                  </w:r>
                </w:p>
                <w:p w:rsidR="00326AD5" w:rsidRPr="00B536B1" w:rsidRDefault="00326AD5" w:rsidP="00280164">
                  <w:pPr>
                    <w:framePr w:hSpace="180" w:wrap="around" w:vAnchor="page" w:hAnchor="margin" w:xAlign="center" w:y="883"/>
                    <w:jc w:val="both"/>
                    <w:rPr>
                      <w:rFonts w:eastAsia="Calibri"/>
                      <w:color w:val="171717"/>
                    </w:rPr>
                  </w:pPr>
                  <w:r w:rsidRPr="00B536B1">
                    <w:rPr>
                      <w:rFonts w:eastAsia="Calibri"/>
                      <w:lang w:val="en-IN" w:bidi="hi-IN"/>
                    </w:rPr>
                    <w:t>IPS (Retd.)</w:t>
                  </w:r>
                </w:p>
              </w:tc>
              <w:tc>
                <w:tcPr>
                  <w:tcW w:w="4390" w:type="dxa"/>
                  <w:shd w:val="clear" w:color="auto" w:fill="auto"/>
                </w:tcPr>
                <w:p w:rsidR="00326AD5" w:rsidRPr="00B536B1" w:rsidRDefault="00326AD5" w:rsidP="00280164">
                  <w:pPr>
                    <w:framePr w:hSpace="180" w:wrap="around" w:vAnchor="page" w:hAnchor="margin" w:xAlign="center" w:y="883"/>
                    <w:jc w:val="both"/>
                    <w:rPr>
                      <w:rFonts w:eastAsia="Calibri"/>
                      <w:color w:val="171717"/>
                    </w:rPr>
                  </w:pPr>
                  <w:r w:rsidRPr="00B536B1">
                    <w:rPr>
                      <w:rFonts w:eastAsia="Calibri"/>
                      <w:color w:val="0563C2"/>
                      <w:lang w:val="en-IN" w:bidi="hi-IN"/>
                    </w:rPr>
                    <w:t>acverma1@gmail.com</w:t>
                  </w:r>
                </w:p>
                <w:p w:rsidR="00326AD5" w:rsidRPr="00B536B1" w:rsidRDefault="00326AD5" w:rsidP="00280164">
                  <w:pPr>
                    <w:framePr w:hSpace="180" w:wrap="around" w:vAnchor="page" w:hAnchor="margin" w:xAlign="center" w:y="883"/>
                    <w:jc w:val="both"/>
                    <w:rPr>
                      <w:rFonts w:eastAsia="Calibri"/>
                      <w:color w:val="171717"/>
                    </w:rPr>
                  </w:pPr>
                </w:p>
              </w:tc>
            </w:tr>
            <w:tr w:rsidR="00326AD5" w:rsidRPr="00B536B1" w:rsidTr="00326AD5">
              <w:trPr>
                <w:trHeight w:val="295"/>
              </w:trPr>
              <w:tc>
                <w:tcPr>
                  <w:tcW w:w="746" w:type="dxa"/>
                  <w:shd w:val="clear" w:color="auto" w:fill="auto"/>
                </w:tcPr>
                <w:p w:rsidR="00326AD5" w:rsidRPr="00B536B1" w:rsidRDefault="00326AD5" w:rsidP="00280164">
                  <w:pPr>
                    <w:framePr w:hSpace="180" w:wrap="around" w:vAnchor="page" w:hAnchor="margin" w:xAlign="center" w:y="883"/>
                    <w:jc w:val="both"/>
                    <w:rPr>
                      <w:rFonts w:eastAsia="Calibri"/>
                      <w:color w:val="171717"/>
                    </w:rPr>
                  </w:pPr>
                  <w:r w:rsidRPr="00B536B1">
                    <w:rPr>
                      <w:rFonts w:eastAsia="Calibri"/>
                      <w:b/>
                      <w:bCs/>
                      <w:color w:val="171717"/>
                    </w:rPr>
                    <w:t>2</w:t>
                  </w:r>
                </w:p>
              </w:tc>
              <w:tc>
                <w:tcPr>
                  <w:tcW w:w="3482" w:type="dxa"/>
                  <w:shd w:val="clear" w:color="auto" w:fill="auto"/>
                </w:tcPr>
                <w:p w:rsidR="00326AD5" w:rsidRPr="00B536B1" w:rsidRDefault="00326AD5" w:rsidP="00280164">
                  <w:pPr>
                    <w:framePr w:hSpace="180" w:wrap="around" w:vAnchor="page" w:hAnchor="margin" w:xAlign="center" w:y="883"/>
                    <w:autoSpaceDE w:val="0"/>
                    <w:autoSpaceDN w:val="0"/>
                    <w:adjustRightInd w:val="0"/>
                    <w:rPr>
                      <w:rFonts w:eastAsia="Calibri"/>
                      <w:lang w:val="en-IN" w:bidi="hi-IN"/>
                    </w:rPr>
                  </w:pPr>
                  <w:r w:rsidRPr="00B536B1">
                    <w:rPr>
                      <w:rFonts w:eastAsia="Calibri"/>
                      <w:lang w:val="en-IN" w:bidi="hi-IN"/>
                    </w:rPr>
                    <w:t>Shri Virendra Bahadur Singh,</w:t>
                  </w:r>
                </w:p>
                <w:p w:rsidR="00326AD5" w:rsidRPr="00B536B1" w:rsidRDefault="00326AD5" w:rsidP="00280164">
                  <w:pPr>
                    <w:pStyle w:val="NoSpacing"/>
                    <w:framePr w:hSpace="180" w:wrap="around" w:vAnchor="page" w:hAnchor="margin" w:xAlign="center" w:y="883"/>
                    <w:spacing w:line="276" w:lineRule="auto"/>
                    <w:jc w:val="both"/>
                    <w:rPr>
                      <w:sz w:val="24"/>
                      <w:szCs w:val="24"/>
                    </w:rPr>
                  </w:pPr>
                  <w:r w:rsidRPr="00B536B1">
                    <w:rPr>
                      <w:rFonts w:eastAsia="Calibri"/>
                      <w:sz w:val="24"/>
                      <w:szCs w:val="24"/>
                      <w:lang w:val="en-IN" w:bidi="hi-IN"/>
                    </w:rPr>
                    <w:t>IPS (Retd.)</w:t>
                  </w:r>
                </w:p>
              </w:tc>
              <w:tc>
                <w:tcPr>
                  <w:tcW w:w="4390" w:type="dxa"/>
                  <w:shd w:val="clear" w:color="auto" w:fill="auto"/>
                </w:tcPr>
                <w:p w:rsidR="00326AD5" w:rsidRPr="00B536B1" w:rsidRDefault="00326AD5" w:rsidP="00280164">
                  <w:pPr>
                    <w:framePr w:hSpace="180" w:wrap="around" w:vAnchor="page" w:hAnchor="margin" w:xAlign="center" w:y="883"/>
                    <w:jc w:val="both"/>
                    <w:rPr>
                      <w:rFonts w:eastAsia="Calibri"/>
                      <w:color w:val="171717"/>
                    </w:rPr>
                  </w:pPr>
                  <w:r w:rsidRPr="00B536B1">
                    <w:rPr>
                      <w:rFonts w:eastAsia="Calibri"/>
                      <w:color w:val="0563C2"/>
                      <w:lang w:val="en-IN" w:bidi="hi-IN"/>
                    </w:rPr>
                    <w:t>vbsinghips@gmail.com</w:t>
                  </w:r>
                  <w:r w:rsidRPr="00B536B1">
                    <w:rPr>
                      <w:rFonts w:eastAsia="Calibri"/>
                      <w:color w:val="171717"/>
                    </w:rPr>
                    <w:t xml:space="preserve"> </w:t>
                  </w:r>
                </w:p>
              </w:tc>
            </w:tr>
          </w:tbl>
          <w:p w:rsidR="005663C4" w:rsidRPr="00B536B1" w:rsidRDefault="005663C4" w:rsidP="00B45631">
            <w:pPr>
              <w:ind w:left="720" w:hanging="720"/>
              <w:jc w:val="both"/>
              <w:rPr>
                <w:color w:val="171717"/>
              </w:rPr>
            </w:pPr>
            <w:r w:rsidRPr="00B536B1">
              <w:rPr>
                <w:color w:val="171717"/>
              </w:rPr>
              <w:tab/>
            </w:r>
          </w:p>
          <w:p w:rsidR="005663C4" w:rsidRPr="00B536B1" w:rsidRDefault="005663C4" w:rsidP="00B45631">
            <w:pPr>
              <w:ind w:left="720"/>
              <w:jc w:val="both"/>
              <w:rPr>
                <w:color w:val="171717"/>
              </w:rPr>
            </w:pPr>
            <w:r w:rsidRPr="00B536B1">
              <w:rPr>
                <w:b/>
                <w:bCs/>
                <w:color w:val="171717"/>
              </w:rPr>
              <w:t xml:space="preserve">Note: </w:t>
            </w:r>
            <w:r w:rsidRPr="00B536B1">
              <w:rPr>
                <w:color w:val="171717"/>
              </w:rPr>
              <w:t>No routine correspondence shall be addressed to the IEM (Phone/post/email) regarding the clarifications, time extensions or any other administrative queries, etc on the tender issued. All such clarification / issues shall be addressed directly to the tender issuing (procurement) department’s officials whose contact details are provided below.</w:t>
            </w:r>
          </w:p>
          <w:p w:rsidR="005663C4" w:rsidRPr="00B536B1" w:rsidRDefault="005663C4" w:rsidP="00B45631">
            <w:pPr>
              <w:ind w:left="720"/>
              <w:jc w:val="both"/>
              <w:rPr>
                <w:color w:val="171717"/>
              </w:rPr>
            </w:pPr>
            <w:r w:rsidRPr="00B536B1">
              <w:rPr>
                <w:color w:val="171717"/>
              </w:rPr>
              <w:t>Details of contact person(S):</w:t>
            </w:r>
          </w:p>
          <w:p w:rsidR="005663C4" w:rsidRPr="00B536B1" w:rsidRDefault="005663C4" w:rsidP="00B45631">
            <w:pPr>
              <w:ind w:left="720"/>
              <w:jc w:val="both"/>
              <w:rPr>
                <w:color w:val="171717"/>
              </w:rPr>
            </w:pPr>
          </w:p>
          <w:p w:rsidR="005663C4" w:rsidRPr="00B536B1" w:rsidRDefault="005663C4" w:rsidP="00B45631">
            <w:pPr>
              <w:ind w:left="720"/>
              <w:jc w:val="both"/>
              <w:rPr>
                <w:color w:val="171717"/>
              </w:rPr>
            </w:pPr>
          </w:p>
          <w:tbl>
            <w:tblPr>
              <w:tblW w:w="5103" w:type="dxa"/>
              <w:tblInd w:w="2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2044"/>
              <w:gridCol w:w="1984"/>
            </w:tblGrid>
            <w:tr w:rsidR="005663C4" w:rsidRPr="00B536B1" w:rsidTr="000A3F54">
              <w:trPr>
                <w:trHeight w:val="288"/>
              </w:trPr>
              <w:tc>
                <w:tcPr>
                  <w:tcW w:w="1075" w:type="dxa"/>
                  <w:shd w:val="clear" w:color="auto" w:fill="auto"/>
                </w:tcPr>
                <w:p w:rsidR="005663C4" w:rsidRPr="00B536B1" w:rsidRDefault="005663C4" w:rsidP="00280164">
                  <w:pPr>
                    <w:framePr w:hSpace="180" w:wrap="around" w:vAnchor="page" w:hAnchor="margin" w:xAlign="center" w:y="883"/>
                    <w:jc w:val="both"/>
                    <w:rPr>
                      <w:rFonts w:eastAsia="Calibri"/>
                      <w:color w:val="000000"/>
                    </w:rPr>
                  </w:pPr>
                  <w:r w:rsidRPr="00B536B1">
                    <w:rPr>
                      <w:rFonts w:eastAsia="Calibri"/>
                      <w:color w:val="000000"/>
                    </w:rPr>
                    <w:t>Name</w:t>
                  </w:r>
                </w:p>
              </w:tc>
              <w:tc>
                <w:tcPr>
                  <w:tcW w:w="2044" w:type="dxa"/>
                  <w:shd w:val="clear" w:color="auto" w:fill="auto"/>
                </w:tcPr>
                <w:p w:rsidR="005663C4" w:rsidRPr="00B536B1" w:rsidRDefault="0098777C" w:rsidP="00280164">
                  <w:pPr>
                    <w:framePr w:hSpace="180" w:wrap="around" w:vAnchor="page" w:hAnchor="margin" w:xAlign="center" w:y="883"/>
                    <w:jc w:val="both"/>
                    <w:rPr>
                      <w:rFonts w:eastAsia="Calibri"/>
                      <w:color w:val="000000"/>
                    </w:rPr>
                  </w:pPr>
                  <w:r w:rsidRPr="00B536B1">
                    <w:rPr>
                      <w:rFonts w:eastAsia="Calibri"/>
                      <w:color w:val="000000"/>
                    </w:rPr>
                    <w:t>A Babu</w:t>
                  </w:r>
                </w:p>
              </w:tc>
              <w:tc>
                <w:tcPr>
                  <w:tcW w:w="1984" w:type="dxa"/>
                </w:tcPr>
                <w:p w:rsidR="005663C4" w:rsidRPr="00B536B1" w:rsidRDefault="005663C4" w:rsidP="00280164">
                  <w:pPr>
                    <w:framePr w:hSpace="180" w:wrap="around" w:vAnchor="page" w:hAnchor="margin" w:xAlign="center" w:y="883"/>
                    <w:jc w:val="both"/>
                    <w:rPr>
                      <w:rFonts w:eastAsia="Calibri"/>
                      <w:color w:val="000000"/>
                    </w:rPr>
                  </w:pPr>
                  <w:r w:rsidRPr="00B536B1">
                    <w:rPr>
                      <w:rFonts w:eastAsia="Calibri"/>
                      <w:color w:val="000000"/>
                    </w:rPr>
                    <w:t>K Susithra</w:t>
                  </w:r>
                </w:p>
              </w:tc>
            </w:tr>
            <w:tr w:rsidR="005663C4" w:rsidRPr="00B536B1" w:rsidTr="000A3F54">
              <w:trPr>
                <w:trHeight w:val="288"/>
              </w:trPr>
              <w:tc>
                <w:tcPr>
                  <w:tcW w:w="1075" w:type="dxa"/>
                  <w:shd w:val="clear" w:color="auto" w:fill="auto"/>
                </w:tcPr>
                <w:p w:rsidR="005663C4" w:rsidRPr="00B536B1" w:rsidRDefault="005663C4" w:rsidP="00280164">
                  <w:pPr>
                    <w:framePr w:hSpace="180" w:wrap="around" w:vAnchor="page" w:hAnchor="margin" w:xAlign="center" w:y="883"/>
                    <w:jc w:val="both"/>
                    <w:rPr>
                      <w:rFonts w:eastAsia="Calibri"/>
                      <w:color w:val="000000"/>
                    </w:rPr>
                  </w:pPr>
                  <w:r w:rsidRPr="00B536B1">
                    <w:rPr>
                      <w:rFonts w:eastAsia="Calibri"/>
                      <w:color w:val="000000"/>
                    </w:rPr>
                    <w:t>Dept</w:t>
                  </w:r>
                </w:p>
              </w:tc>
              <w:tc>
                <w:tcPr>
                  <w:tcW w:w="2044" w:type="dxa"/>
                  <w:shd w:val="clear" w:color="auto" w:fill="auto"/>
                </w:tcPr>
                <w:p w:rsidR="005663C4" w:rsidRPr="00B536B1" w:rsidRDefault="0098777C" w:rsidP="00280164">
                  <w:pPr>
                    <w:framePr w:hSpace="180" w:wrap="around" w:vAnchor="page" w:hAnchor="margin" w:xAlign="center" w:y="883"/>
                    <w:jc w:val="both"/>
                    <w:rPr>
                      <w:rFonts w:eastAsia="Calibri"/>
                      <w:color w:val="000000"/>
                    </w:rPr>
                  </w:pPr>
                  <w:r w:rsidRPr="00B536B1">
                    <w:rPr>
                      <w:rFonts w:eastAsia="Calibri"/>
                      <w:color w:val="000000"/>
                    </w:rPr>
                    <w:t>HRM/HA&amp;CSR</w:t>
                  </w:r>
                </w:p>
              </w:tc>
              <w:tc>
                <w:tcPr>
                  <w:tcW w:w="1984" w:type="dxa"/>
                </w:tcPr>
                <w:p w:rsidR="005663C4" w:rsidRPr="00B536B1" w:rsidRDefault="005663C4" w:rsidP="00280164">
                  <w:pPr>
                    <w:framePr w:hSpace="180" w:wrap="around" w:vAnchor="page" w:hAnchor="margin" w:xAlign="center" w:y="883"/>
                    <w:jc w:val="both"/>
                    <w:rPr>
                      <w:rFonts w:eastAsia="Calibri"/>
                      <w:color w:val="000000"/>
                    </w:rPr>
                  </w:pPr>
                  <w:r w:rsidRPr="00B536B1">
                    <w:rPr>
                      <w:rFonts w:eastAsia="Calibri"/>
                      <w:color w:val="000000"/>
                    </w:rPr>
                    <w:t>Purchase/Medical</w:t>
                  </w:r>
                </w:p>
              </w:tc>
            </w:tr>
            <w:tr w:rsidR="005663C4" w:rsidRPr="00B536B1" w:rsidTr="000A3F54">
              <w:trPr>
                <w:trHeight w:val="288"/>
              </w:trPr>
              <w:tc>
                <w:tcPr>
                  <w:tcW w:w="1075" w:type="dxa"/>
                  <w:shd w:val="clear" w:color="auto" w:fill="auto"/>
                </w:tcPr>
                <w:p w:rsidR="005663C4" w:rsidRPr="00B536B1" w:rsidRDefault="005663C4" w:rsidP="00280164">
                  <w:pPr>
                    <w:framePr w:hSpace="180" w:wrap="around" w:vAnchor="page" w:hAnchor="margin" w:xAlign="center" w:y="883"/>
                    <w:jc w:val="both"/>
                    <w:rPr>
                      <w:rFonts w:eastAsia="Calibri"/>
                      <w:color w:val="000000"/>
                    </w:rPr>
                  </w:pPr>
                  <w:r w:rsidRPr="00B536B1">
                    <w:rPr>
                      <w:rFonts w:eastAsia="Calibri"/>
                      <w:color w:val="000000"/>
                    </w:rPr>
                    <w:t xml:space="preserve">Phone </w:t>
                  </w:r>
                </w:p>
              </w:tc>
              <w:tc>
                <w:tcPr>
                  <w:tcW w:w="2044" w:type="dxa"/>
                  <w:shd w:val="clear" w:color="auto" w:fill="auto"/>
                </w:tcPr>
                <w:p w:rsidR="005663C4" w:rsidRPr="00B536B1" w:rsidRDefault="005663C4" w:rsidP="00280164">
                  <w:pPr>
                    <w:framePr w:hSpace="180" w:wrap="around" w:vAnchor="page" w:hAnchor="margin" w:xAlign="center" w:y="883"/>
                    <w:jc w:val="both"/>
                    <w:rPr>
                      <w:rFonts w:eastAsia="Calibri"/>
                      <w:color w:val="000000"/>
                    </w:rPr>
                  </w:pPr>
                  <w:r w:rsidRPr="00B536B1">
                    <w:rPr>
                      <w:rFonts w:eastAsia="Calibri"/>
                      <w:color w:val="000000"/>
                    </w:rPr>
                    <w:t>0431-257</w:t>
                  </w:r>
                  <w:r w:rsidR="0098777C" w:rsidRPr="00B536B1">
                    <w:rPr>
                      <w:rFonts w:eastAsia="Calibri"/>
                      <w:color w:val="000000"/>
                    </w:rPr>
                    <w:t>7484</w:t>
                  </w:r>
                </w:p>
              </w:tc>
              <w:tc>
                <w:tcPr>
                  <w:tcW w:w="1984" w:type="dxa"/>
                </w:tcPr>
                <w:p w:rsidR="005663C4" w:rsidRPr="00B536B1" w:rsidRDefault="005663C4" w:rsidP="00280164">
                  <w:pPr>
                    <w:framePr w:hSpace="180" w:wrap="around" w:vAnchor="page" w:hAnchor="margin" w:xAlign="center" w:y="883"/>
                    <w:jc w:val="both"/>
                    <w:rPr>
                      <w:rFonts w:eastAsia="Calibri"/>
                      <w:color w:val="000000"/>
                    </w:rPr>
                  </w:pPr>
                  <w:r w:rsidRPr="00B536B1">
                    <w:rPr>
                      <w:rFonts w:eastAsia="Calibri"/>
                      <w:color w:val="000000"/>
                    </w:rPr>
                    <w:t>0431-2574375</w:t>
                  </w:r>
                </w:p>
              </w:tc>
            </w:tr>
            <w:tr w:rsidR="005663C4" w:rsidRPr="00B536B1" w:rsidTr="000A3F54">
              <w:trPr>
                <w:trHeight w:val="288"/>
              </w:trPr>
              <w:tc>
                <w:tcPr>
                  <w:tcW w:w="1075" w:type="dxa"/>
                  <w:shd w:val="clear" w:color="auto" w:fill="auto"/>
                </w:tcPr>
                <w:p w:rsidR="005663C4" w:rsidRPr="00B536B1" w:rsidRDefault="005663C4" w:rsidP="00280164">
                  <w:pPr>
                    <w:framePr w:hSpace="180" w:wrap="around" w:vAnchor="page" w:hAnchor="margin" w:xAlign="center" w:y="883"/>
                    <w:jc w:val="both"/>
                    <w:rPr>
                      <w:rFonts w:eastAsia="Calibri"/>
                      <w:color w:val="000000"/>
                    </w:rPr>
                  </w:pPr>
                  <w:r w:rsidRPr="00B536B1">
                    <w:rPr>
                      <w:rFonts w:eastAsia="Calibri"/>
                      <w:color w:val="000000"/>
                    </w:rPr>
                    <w:t>E mail:</w:t>
                  </w:r>
                </w:p>
              </w:tc>
              <w:tc>
                <w:tcPr>
                  <w:tcW w:w="2044" w:type="dxa"/>
                  <w:shd w:val="clear" w:color="auto" w:fill="auto"/>
                </w:tcPr>
                <w:p w:rsidR="005663C4" w:rsidRPr="00B536B1" w:rsidRDefault="000B32ED" w:rsidP="00280164">
                  <w:pPr>
                    <w:framePr w:hSpace="180" w:wrap="around" w:vAnchor="page" w:hAnchor="margin" w:xAlign="center" w:y="883"/>
                    <w:jc w:val="both"/>
                    <w:rPr>
                      <w:rFonts w:eastAsia="Calibri"/>
                      <w:color w:val="000000"/>
                    </w:rPr>
                  </w:pPr>
                  <w:r w:rsidRPr="00B536B1">
                    <w:rPr>
                      <w:rFonts w:eastAsia="Calibri"/>
                      <w:color w:val="000000"/>
                    </w:rPr>
                    <w:t>ababu</w:t>
                  </w:r>
                  <w:r w:rsidR="005663C4" w:rsidRPr="00B536B1">
                    <w:rPr>
                      <w:rFonts w:eastAsia="Calibri"/>
                      <w:color w:val="000000"/>
                    </w:rPr>
                    <w:t>@bhel.in</w:t>
                  </w:r>
                </w:p>
              </w:tc>
              <w:tc>
                <w:tcPr>
                  <w:tcW w:w="1984" w:type="dxa"/>
                </w:tcPr>
                <w:p w:rsidR="005663C4" w:rsidRPr="00B536B1" w:rsidRDefault="005663C4" w:rsidP="00280164">
                  <w:pPr>
                    <w:framePr w:hSpace="180" w:wrap="around" w:vAnchor="page" w:hAnchor="margin" w:xAlign="center" w:y="883"/>
                    <w:jc w:val="both"/>
                    <w:rPr>
                      <w:rFonts w:eastAsia="Calibri"/>
                      <w:color w:val="000000"/>
                    </w:rPr>
                  </w:pPr>
                  <w:r w:rsidRPr="00B536B1">
                    <w:rPr>
                      <w:rFonts w:eastAsia="Calibri"/>
                      <w:color w:val="000000"/>
                    </w:rPr>
                    <w:t>susi@bhel.in</w:t>
                  </w:r>
                </w:p>
              </w:tc>
            </w:tr>
          </w:tbl>
          <w:p w:rsidR="005663C4" w:rsidRPr="00B536B1" w:rsidRDefault="005663C4" w:rsidP="00B45631">
            <w:pPr>
              <w:ind w:left="7920" w:hanging="720"/>
              <w:jc w:val="both"/>
            </w:pPr>
            <w:r w:rsidRPr="00B536B1">
              <w:rPr>
                <w:color w:val="171717"/>
              </w:rPr>
              <w:t xml:space="preserve">                                                                                                     </w:t>
            </w:r>
          </w:p>
          <w:p w:rsidR="005663C4" w:rsidRPr="00B536B1" w:rsidRDefault="005663C4" w:rsidP="00B45631">
            <w:pPr>
              <w:numPr>
                <w:ilvl w:val="0"/>
                <w:numId w:val="21"/>
              </w:numPr>
              <w:tabs>
                <w:tab w:val="left" w:pos="720"/>
              </w:tabs>
              <w:ind w:firstLine="376"/>
              <w:jc w:val="both"/>
              <w:rPr>
                <w:color w:val="171717"/>
              </w:rPr>
            </w:pPr>
            <w:r w:rsidRPr="00B536B1">
              <w:rPr>
                <w:color w:val="171717"/>
              </w:rPr>
              <w:t xml:space="preserve">Please refer section -8 of the IP for Role and Responsibilities of IEMs. In case of any complaint arising out of the tendering process. The matter may be referred to the IEM mentioned in the tender.        </w:t>
            </w:r>
          </w:p>
          <w:p w:rsidR="005663C4" w:rsidRPr="00B536B1" w:rsidRDefault="005663C4" w:rsidP="00B45631">
            <w:pPr>
              <w:pStyle w:val="ListParagraph"/>
              <w:ind w:left="1186"/>
              <w:jc w:val="both"/>
            </w:pPr>
          </w:p>
          <w:p w:rsidR="00331234" w:rsidRPr="00693D9B" w:rsidRDefault="00331234" w:rsidP="00B45631">
            <w:pPr>
              <w:pStyle w:val="ListParagraph"/>
              <w:rPr>
                <w:rFonts w:ascii="Verdana" w:hAnsi="Verdana"/>
                <w:b/>
                <w:bCs/>
                <w:sz w:val="20"/>
                <w:szCs w:val="20"/>
              </w:rPr>
            </w:pPr>
          </w:p>
          <w:p w:rsidR="00331234" w:rsidRPr="00551BF3" w:rsidRDefault="00331234" w:rsidP="00B45631">
            <w:pPr>
              <w:pStyle w:val="NoSpacing"/>
              <w:numPr>
                <w:ilvl w:val="0"/>
                <w:numId w:val="30"/>
              </w:numPr>
              <w:jc w:val="both"/>
              <w:rPr>
                <w:color w:val="171717"/>
                <w:sz w:val="24"/>
                <w:szCs w:val="24"/>
              </w:rPr>
            </w:pPr>
            <w:r w:rsidRPr="00551BF3">
              <w:rPr>
                <w:b/>
                <w:bCs/>
                <w:color w:val="171717"/>
                <w:sz w:val="24"/>
                <w:szCs w:val="24"/>
                <w:u w:val="single"/>
              </w:rPr>
              <w:t>Risk Purchase Clause:</w:t>
            </w:r>
            <w:r w:rsidRPr="00551BF3">
              <w:rPr>
                <w:color w:val="171717"/>
                <w:sz w:val="24"/>
                <w:szCs w:val="24"/>
              </w:rPr>
              <w:t xml:space="preserve"> </w:t>
            </w:r>
          </w:p>
          <w:p w:rsidR="00331234" w:rsidRPr="00551BF3" w:rsidRDefault="00331234" w:rsidP="00B45631">
            <w:pPr>
              <w:pStyle w:val="BodyText"/>
              <w:spacing w:before="240"/>
              <w:ind w:left="720" w:right="119" w:firstLine="588"/>
              <w:rPr>
                <w:rFonts w:ascii="Times New Roman" w:hAnsi="Times New Roman"/>
              </w:rPr>
            </w:pPr>
            <w:r w:rsidRPr="00551BF3">
              <w:rPr>
                <w:rFonts w:ascii="Times New Roman" w:hAnsi="Times New Roman"/>
              </w:rPr>
              <w:t xml:space="preserve">In case of delay in delivery beyond PO delivery / mutually agreed delivery, or vendor fails /refuses to complete the PO as per terms, BHEL has the right to get the items ordered elsewhere at the risk and cost of the vendor with notice to the vendor and the additional expenditure / difference in cost, if any, shall be recovered from the defaulted vendor. </w:t>
            </w:r>
          </w:p>
          <w:p w:rsidR="00331234" w:rsidRPr="00551BF3" w:rsidRDefault="00331234" w:rsidP="00B45631">
            <w:pPr>
              <w:pStyle w:val="BodyText"/>
              <w:spacing w:before="240"/>
              <w:ind w:left="720" w:right="119" w:firstLine="588"/>
              <w:rPr>
                <w:rFonts w:ascii="Times New Roman" w:hAnsi="Times New Roman"/>
              </w:rPr>
            </w:pPr>
            <w:r w:rsidRPr="00551BF3">
              <w:rPr>
                <w:rFonts w:ascii="Times New Roman" w:hAnsi="Times New Roman"/>
              </w:rPr>
              <w:lastRenderedPageBreak/>
              <w:t>Risk Purchase clause against delay in supply in case of Termination of Contract were adopted based on Circular no: 23 of 2017-18 reg. SOP for Implementation of Risk &amp; Cost option of non-performing and/or default contractors.  In addition, BHEL may recover from the defaulted vendor any loss to BHEL arising due to withdrawal of orders in such case, and action shall be taken as per latest revision of BHEL guidelines for Suspension of business dealings with Suppliers/Contractors. Vendors are requested to visit http:://www.bhel.com/Vendor-registration/Vendor.php for details of BHEL guidelines for Suspension of Business dealings with Suppliers/Contractors.</w:t>
            </w:r>
          </w:p>
          <w:p w:rsidR="00331234" w:rsidRPr="00551BF3" w:rsidRDefault="00331234" w:rsidP="00B45631">
            <w:pPr>
              <w:spacing w:after="196" w:line="259" w:lineRule="auto"/>
              <w:ind w:firstLine="720"/>
              <w:rPr>
                <w:rFonts w:eastAsia="Cambria"/>
                <w:b/>
                <w:u w:val="single"/>
              </w:rPr>
            </w:pPr>
          </w:p>
          <w:p w:rsidR="00331234" w:rsidRPr="00551BF3" w:rsidRDefault="00331234" w:rsidP="00B45631">
            <w:pPr>
              <w:spacing w:after="196" w:line="259" w:lineRule="auto"/>
              <w:ind w:firstLine="720"/>
              <w:rPr>
                <w:u w:val="single"/>
              </w:rPr>
            </w:pPr>
            <w:r w:rsidRPr="00551BF3">
              <w:rPr>
                <w:rFonts w:eastAsia="Cambria"/>
                <w:b/>
                <w:u w:val="single"/>
              </w:rPr>
              <w:t>Risk and Cost against Balance Work</w:t>
            </w:r>
            <w:r w:rsidRPr="00551BF3">
              <w:rPr>
                <w:rFonts w:eastAsia="Cambria"/>
                <w:u w:val="single"/>
              </w:rPr>
              <w:t xml:space="preserve">:  </w:t>
            </w:r>
          </w:p>
          <w:p w:rsidR="00331234" w:rsidRPr="00551BF3" w:rsidRDefault="00331234" w:rsidP="00B45631">
            <w:pPr>
              <w:spacing w:after="107" w:line="259" w:lineRule="auto"/>
              <w:ind w:left="146"/>
            </w:pPr>
            <w:r w:rsidRPr="00551BF3">
              <w:rPr>
                <w:rFonts w:eastAsia="Cambria"/>
              </w:rPr>
              <w:t xml:space="preserve"> </w:t>
            </w:r>
            <w:r w:rsidRPr="00551BF3">
              <w:rPr>
                <w:rFonts w:eastAsia="Cambria"/>
              </w:rPr>
              <w:tab/>
              <w:t>Risk &amp; Cost Amount=</w:t>
            </w:r>
            <w:r w:rsidRPr="00551BF3">
              <w:rPr>
                <w:rFonts w:eastAsia="Cambria"/>
                <w:b/>
              </w:rPr>
              <w:t xml:space="preserve"> [(A-B) + (A x H/100)]  </w:t>
            </w:r>
          </w:p>
          <w:p w:rsidR="00331234" w:rsidRPr="00551BF3" w:rsidRDefault="00331234" w:rsidP="00B45631">
            <w:pPr>
              <w:spacing w:after="105" w:line="259" w:lineRule="auto"/>
              <w:ind w:left="432" w:firstLine="288"/>
            </w:pPr>
            <w:r w:rsidRPr="00551BF3">
              <w:rPr>
                <w:rFonts w:eastAsia="Cambria"/>
              </w:rPr>
              <w:t xml:space="preserve">Where,  </w:t>
            </w:r>
          </w:p>
          <w:p w:rsidR="00331234" w:rsidRPr="00551BF3" w:rsidRDefault="00331234" w:rsidP="00B45631">
            <w:pPr>
              <w:spacing w:after="105" w:line="259" w:lineRule="auto"/>
              <w:ind w:left="444" w:firstLine="276"/>
            </w:pPr>
            <w:r w:rsidRPr="00551BF3">
              <w:rPr>
                <w:rFonts w:eastAsia="Cambria"/>
                <w:b/>
              </w:rPr>
              <w:t>A</w:t>
            </w:r>
            <w:r w:rsidRPr="00551BF3">
              <w:rPr>
                <w:rFonts w:eastAsia="Cambria"/>
              </w:rPr>
              <w:t xml:space="preserve">= Value of Balance scope of work/Supply* as per rates of new contract </w:t>
            </w:r>
          </w:p>
          <w:p w:rsidR="00331234" w:rsidRPr="00551BF3" w:rsidRDefault="00331234" w:rsidP="00B45631">
            <w:pPr>
              <w:spacing w:line="357" w:lineRule="auto"/>
              <w:ind w:left="864" w:right="113" w:hanging="144"/>
              <w:jc w:val="both"/>
              <w:rPr>
                <w:rFonts w:eastAsia="Cambria"/>
              </w:rPr>
            </w:pPr>
            <w:r w:rsidRPr="00551BF3">
              <w:rPr>
                <w:rFonts w:eastAsia="Cambria"/>
                <w:b/>
              </w:rPr>
              <w:t>B</w:t>
            </w:r>
            <w:r w:rsidRPr="00551BF3">
              <w:rPr>
                <w:rFonts w:eastAsia="Cambria"/>
              </w:rPr>
              <w:t xml:space="preserve">= Value of Balance scope of work/Supply* as per rates of old contract being paid to the contractor/ supplier at the time of termination of contract i.e. inclusive of PVC &amp; ORC, if any. </w:t>
            </w:r>
          </w:p>
          <w:p w:rsidR="00331234" w:rsidRPr="00551BF3" w:rsidRDefault="00331234" w:rsidP="00B45631">
            <w:pPr>
              <w:spacing w:after="105" w:line="259" w:lineRule="auto"/>
              <w:ind w:left="444" w:firstLine="276"/>
            </w:pPr>
            <w:r w:rsidRPr="00551BF3">
              <w:rPr>
                <w:rFonts w:eastAsia="Cambria"/>
                <w:b/>
              </w:rPr>
              <w:t>H</w:t>
            </w:r>
            <w:r w:rsidRPr="00551BF3">
              <w:rPr>
                <w:rFonts w:eastAsia="Cambria"/>
              </w:rPr>
              <w:t xml:space="preserve"> = Overhead Factor to be taken as 5 </w:t>
            </w:r>
          </w:p>
          <w:p w:rsidR="00331234" w:rsidRPr="00551BF3" w:rsidRDefault="00331234" w:rsidP="00B45631">
            <w:pPr>
              <w:spacing w:after="105"/>
              <w:rPr>
                <w:rFonts w:eastAsia="Cambria"/>
              </w:rPr>
            </w:pPr>
            <w:r w:rsidRPr="00551BF3">
              <w:rPr>
                <w:rFonts w:eastAsia="Cambria"/>
              </w:rPr>
              <w:t xml:space="preserve"> </w:t>
            </w:r>
            <w:r w:rsidRPr="00551BF3">
              <w:rPr>
                <w:rFonts w:eastAsia="Cambria"/>
              </w:rPr>
              <w:tab/>
              <w:t xml:space="preserve">In case (A-B) is less than 0 (zero), value of (A-B) shall be taken as 0 (zero). </w:t>
            </w:r>
          </w:p>
          <w:p w:rsidR="00331234" w:rsidRPr="00551BF3" w:rsidRDefault="00331234" w:rsidP="00B45631">
            <w:pPr>
              <w:spacing w:after="105"/>
            </w:pPr>
            <w:r w:rsidRPr="00551BF3">
              <w:rPr>
                <w:rFonts w:eastAsia="Cambria"/>
              </w:rPr>
              <w:tab/>
            </w:r>
            <w:r w:rsidRPr="00551BF3">
              <w:rPr>
                <w:rFonts w:eastAsia="Cambria"/>
                <w:b/>
              </w:rPr>
              <w:t>*(Balance scope of work/ supply)</w:t>
            </w:r>
            <w:r w:rsidRPr="00551BF3">
              <w:rPr>
                <w:rFonts w:eastAsia="Cambria"/>
              </w:rPr>
              <w:t xml:space="preserve"> </w:t>
            </w:r>
          </w:p>
          <w:p w:rsidR="00331234" w:rsidRPr="00551BF3" w:rsidRDefault="00331234" w:rsidP="00B45631">
            <w:pPr>
              <w:ind w:left="630" w:right="108"/>
              <w:jc w:val="both"/>
            </w:pPr>
            <w:r w:rsidRPr="00551BF3">
              <w:rPr>
                <w:rFonts w:eastAsia="Cambria"/>
              </w:rPr>
              <w:t xml:space="preserve">Difference of Contract Quantities and Executed Quantities as on the date of issue of Letter for ‘Termination of Contract’, shall be taken as balance scope of Work/ Supply for calculating risk &amp; cost amount.  Contract quantities are the quantities as per original contract. If, Contract has been amended, quantities as per amended Contract shall be considered as Contract Quantities. </w:t>
            </w:r>
          </w:p>
          <w:p w:rsidR="00331234" w:rsidRPr="00551BF3" w:rsidRDefault="00331234" w:rsidP="00B45631">
            <w:pPr>
              <w:pStyle w:val="BodyText"/>
              <w:spacing w:before="240"/>
              <w:ind w:left="720" w:right="119" w:firstLine="588"/>
              <w:rPr>
                <w:rFonts w:ascii="Times New Roman" w:hAnsi="Times New Roman"/>
              </w:rPr>
            </w:pPr>
            <w:r w:rsidRPr="00551BF3">
              <w:rPr>
                <w:rFonts w:ascii="Times New Roman" w:hAnsi="Times New Roman"/>
              </w:rPr>
              <w:t>The default Vendor shall be liable for any loss, which BHEL may sustain by reason of such risk purchases in addition to LD as mentioned above.</w:t>
            </w:r>
          </w:p>
          <w:p w:rsidR="00331234" w:rsidRPr="00551BF3" w:rsidRDefault="00331234" w:rsidP="00B45631">
            <w:pPr>
              <w:pStyle w:val="BodyText"/>
              <w:spacing w:before="240"/>
              <w:ind w:left="720" w:right="119" w:firstLine="588"/>
              <w:rPr>
                <w:rFonts w:ascii="Times New Roman" w:hAnsi="Times New Roman"/>
              </w:rPr>
            </w:pPr>
            <w:r w:rsidRPr="00551BF3">
              <w:rPr>
                <w:rFonts w:ascii="Times New Roman" w:hAnsi="Times New Roman"/>
              </w:rPr>
              <w:t>No compensation shall be given to the vendor in case of cancellation/diversion of POs even if the order has been processed partly.</w:t>
            </w:r>
          </w:p>
          <w:p w:rsidR="00331234" w:rsidRPr="00551BF3" w:rsidRDefault="00331234" w:rsidP="00B45631">
            <w:pPr>
              <w:ind w:left="704" w:hanging="180"/>
              <w:jc w:val="both"/>
            </w:pPr>
          </w:p>
          <w:p w:rsidR="00331234" w:rsidRPr="0049122A" w:rsidRDefault="009A1090" w:rsidP="00B45631">
            <w:pPr>
              <w:pStyle w:val="ListParagraph"/>
              <w:numPr>
                <w:ilvl w:val="0"/>
                <w:numId w:val="30"/>
              </w:numPr>
              <w:jc w:val="both"/>
            </w:pPr>
            <w:r w:rsidRPr="0049122A">
              <w:t>One o</w:t>
            </w:r>
            <w:r w:rsidR="00331234" w:rsidRPr="0049122A">
              <w:t xml:space="preserve">riginal and two copies of Invoices / Bills are to be sent along with the </w:t>
            </w:r>
            <w:r w:rsidR="00543B15" w:rsidRPr="0049122A">
              <w:t>c</w:t>
            </w:r>
            <w:r w:rsidR="00331234" w:rsidRPr="0049122A">
              <w:t>onsignment while dispatching the materials. Supply without invoice will not be accounted and payment processing will not be done.</w:t>
            </w:r>
          </w:p>
          <w:p w:rsidR="00331234" w:rsidRPr="0049122A" w:rsidRDefault="00331234" w:rsidP="00B45631">
            <w:pPr>
              <w:pStyle w:val="ListParagraph"/>
              <w:jc w:val="both"/>
            </w:pPr>
          </w:p>
          <w:p w:rsidR="00331234" w:rsidRPr="0049122A" w:rsidRDefault="00331234" w:rsidP="00B45631">
            <w:pPr>
              <w:pStyle w:val="ListParagraph"/>
              <w:numPr>
                <w:ilvl w:val="0"/>
                <w:numId w:val="30"/>
              </w:numPr>
              <w:jc w:val="both"/>
            </w:pPr>
            <w:r w:rsidRPr="0049122A">
              <w:t>100% payment shall be made within 60 days after receipt at BHEL’S Stores/Trichy and acceptance of medicines.</w:t>
            </w:r>
          </w:p>
          <w:p w:rsidR="00331234" w:rsidRPr="0049122A" w:rsidRDefault="00331234" w:rsidP="00B45631">
            <w:pPr>
              <w:pStyle w:val="ListParagraph"/>
            </w:pPr>
          </w:p>
          <w:p w:rsidR="00D92C66" w:rsidRPr="000C5CE9" w:rsidRDefault="00D92C66" w:rsidP="00B45631">
            <w:pPr>
              <w:pStyle w:val="ListParagraph"/>
              <w:numPr>
                <w:ilvl w:val="0"/>
                <w:numId w:val="30"/>
              </w:numPr>
            </w:pPr>
            <w:r w:rsidRPr="0049122A">
              <w:t xml:space="preserve">Rate contract will be finalized with </w:t>
            </w:r>
            <w:r w:rsidRPr="0049122A">
              <w:rPr>
                <w:b/>
                <w:bCs/>
              </w:rPr>
              <w:t>one</w:t>
            </w:r>
            <w:r w:rsidRPr="0049122A">
              <w:t xml:space="preserve"> supplier who can offer maximum % of discount on MRP</w:t>
            </w:r>
            <w:r w:rsidRPr="0049122A">
              <w:rPr>
                <w:rFonts w:eastAsia="Calibri"/>
              </w:rPr>
              <w:t xml:space="preserve">. </w:t>
            </w:r>
            <w:r w:rsidRPr="00757581">
              <w:rPr>
                <w:rFonts w:eastAsia="Calibri"/>
              </w:rPr>
              <w:t>100% will be ordered on L1 vendor as and when requirement arises. No counter offering of L1 rates to other vendors.</w:t>
            </w:r>
            <w:r w:rsidRPr="0049122A">
              <w:rPr>
                <w:rFonts w:eastAsia="Calibri"/>
              </w:rPr>
              <w:t xml:space="preserve"> Evaluation shall be on total cost to BHEL basis. </w:t>
            </w:r>
          </w:p>
          <w:p w:rsidR="000C5CE9" w:rsidRDefault="000C5CE9" w:rsidP="00B45631">
            <w:pPr>
              <w:pStyle w:val="ListParagraph"/>
            </w:pPr>
          </w:p>
          <w:p w:rsidR="000C5CE9" w:rsidRPr="00004F51" w:rsidRDefault="000C5CE9" w:rsidP="00B45631">
            <w:pPr>
              <w:pStyle w:val="BodyText"/>
              <w:numPr>
                <w:ilvl w:val="0"/>
                <w:numId w:val="30"/>
              </w:numPr>
              <w:tabs>
                <w:tab w:val="left" w:pos="720"/>
                <w:tab w:val="left" w:pos="1260"/>
              </w:tabs>
              <w:spacing w:before="240" w:line="360" w:lineRule="auto"/>
              <w:ind w:right="119"/>
              <w:rPr>
                <w:rFonts w:ascii="Times New Roman" w:hAnsi="Times New Roman"/>
                <w:b/>
                <w:bCs/>
              </w:rPr>
            </w:pPr>
            <w:r w:rsidRPr="007942C3">
              <w:rPr>
                <w:rFonts w:ascii="Times New Roman" w:hAnsi="Times New Roman"/>
                <w:b/>
                <w:bCs/>
              </w:rPr>
              <w:t>Bank Guarantee (PBG):</w:t>
            </w:r>
          </w:p>
          <w:p w:rsidR="000C5CE9" w:rsidRDefault="000C5CE9" w:rsidP="00B45631">
            <w:pPr>
              <w:pStyle w:val="BodyText"/>
              <w:ind w:left="720"/>
              <w:rPr>
                <w:rFonts w:ascii="Times New Roman" w:hAnsi="Times New Roman"/>
                <w:color w:val="171717"/>
              </w:rPr>
            </w:pPr>
            <w:r>
              <w:rPr>
                <w:rFonts w:ascii="Times New Roman" w:hAnsi="Times New Roman"/>
              </w:rPr>
              <w:tab/>
            </w:r>
            <w:r w:rsidRPr="00303318">
              <w:rPr>
                <w:rFonts w:ascii="Times New Roman" w:hAnsi="Times New Roman"/>
                <w:color w:val="171717"/>
              </w:rPr>
              <w:t xml:space="preserve">The bidder in the event of finalization of contract, should furnish a Bank Guarantee from BHEL’s consortium Banks or counter guarantee by Vendor’s Bank to BHEL’s consortium banks, at no extra cost to BHEL, in a Performa prescribed by BHEL, provided along with the Contract </w:t>
            </w:r>
            <w:r w:rsidRPr="00303318">
              <w:rPr>
                <w:rFonts w:ascii="Times New Roman" w:hAnsi="Times New Roman"/>
                <w:color w:val="171717"/>
              </w:rPr>
              <w:lastRenderedPageBreak/>
              <w:t>awarding lette</w:t>
            </w:r>
            <w:r w:rsidR="00246397">
              <w:rPr>
                <w:rFonts w:ascii="Times New Roman" w:hAnsi="Times New Roman"/>
                <w:color w:val="171717"/>
              </w:rPr>
              <w:t xml:space="preserve">r, for an amount equivalent to 3 % (Three </w:t>
            </w:r>
            <w:r w:rsidRPr="00303318">
              <w:rPr>
                <w:rFonts w:ascii="Times New Roman" w:hAnsi="Times New Roman"/>
                <w:color w:val="171717"/>
              </w:rPr>
              <w:t xml:space="preserve">percent) of the total value of the contract finalized for the Vendor. The Bank Guarantee shall be valid for the total period of contract from the date of entering into contract with BHEL </w:t>
            </w:r>
            <w:r>
              <w:rPr>
                <w:rFonts w:ascii="Times New Roman" w:hAnsi="Times New Roman"/>
              </w:rPr>
              <w:t>with claim period of 90 days</w:t>
            </w:r>
            <w:r w:rsidRPr="00303318">
              <w:rPr>
                <w:rFonts w:ascii="Times New Roman" w:hAnsi="Times New Roman"/>
                <w:color w:val="171717"/>
              </w:rPr>
              <w:t xml:space="preserve">. </w:t>
            </w:r>
          </w:p>
          <w:p w:rsidR="000C5CE9" w:rsidRPr="00303318" w:rsidRDefault="000C5CE9" w:rsidP="00B45631">
            <w:pPr>
              <w:pStyle w:val="BodyText"/>
              <w:ind w:left="720"/>
              <w:rPr>
                <w:rFonts w:ascii="Times New Roman" w:hAnsi="Times New Roman"/>
                <w:color w:val="171717"/>
              </w:rPr>
            </w:pPr>
          </w:p>
          <w:p w:rsidR="000C5CE9" w:rsidRDefault="000C5CE9" w:rsidP="00B45631">
            <w:pPr>
              <w:pStyle w:val="BodyText"/>
              <w:ind w:left="720" w:firstLine="720"/>
              <w:rPr>
                <w:rFonts w:ascii="Times New Roman" w:hAnsi="Times New Roman"/>
              </w:rPr>
            </w:pPr>
            <w:r w:rsidRPr="00190811">
              <w:rPr>
                <w:rFonts w:ascii="Times New Roman" w:hAnsi="Times New Roman"/>
              </w:rPr>
              <w:t xml:space="preserve">BG has to be established by the vendor within 15 days from the date of </w:t>
            </w:r>
            <w:r>
              <w:rPr>
                <w:rFonts w:ascii="Times New Roman" w:hAnsi="Times New Roman"/>
              </w:rPr>
              <w:t>award</w:t>
            </w:r>
            <w:r w:rsidRPr="00190811">
              <w:rPr>
                <w:rFonts w:ascii="Times New Roman" w:hAnsi="Times New Roman"/>
              </w:rPr>
              <w:t xml:space="preserve"> of contract. The BG thus submitted shall be valid till validity of the contract(s) or till completion of P.Os. placed under the contract(s)</w:t>
            </w:r>
            <w:r>
              <w:rPr>
                <w:rFonts w:ascii="Times New Roman" w:hAnsi="Times New Roman"/>
              </w:rPr>
              <w:t xml:space="preserve"> and settlement of all dues of the contract</w:t>
            </w:r>
            <w:r w:rsidRPr="00190811">
              <w:rPr>
                <w:rFonts w:ascii="Times New Roman" w:hAnsi="Times New Roman"/>
              </w:rPr>
              <w:t xml:space="preserve"> with claim period of 90 days.</w:t>
            </w:r>
          </w:p>
          <w:p w:rsidR="000C5CE9" w:rsidRPr="00190811" w:rsidRDefault="000C5CE9" w:rsidP="00B45631">
            <w:pPr>
              <w:pStyle w:val="BodyText"/>
              <w:ind w:left="720" w:firstLine="720"/>
              <w:rPr>
                <w:rFonts w:ascii="Times New Roman" w:hAnsi="Times New Roman"/>
              </w:rPr>
            </w:pPr>
          </w:p>
          <w:p w:rsidR="000C5CE9" w:rsidRDefault="000C5CE9" w:rsidP="00B45631">
            <w:pPr>
              <w:pStyle w:val="BodyText"/>
              <w:ind w:left="720"/>
              <w:rPr>
                <w:rFonts w:ascii="Times New Roman" w:hAnsi="Times New Roman"/>
              </w:rPr>
            </w:pPr>
            <w:r w:rsidRPr="00303318">
              <w:rPr>
                <w:rFonts w:ascii="Times New Roman" w:hAnsi="Times New Roman"/>
                <w:color w:val="171717"/>
              </w:rPr>
              <w:tab/>
            </w:r>
            <w:r w:rsidRPr="00190811">
              <w:rPr>
                <w:rFonts w:ascii="Times New Roman" w:hAnsi="Times New Roman"/>
              </w:rPr>
              <w:t xml:space="preserve">Non submission of BG within 15 days of finalization of contract shall be treated as Non-Execution of contract and action shall be initiated against the defaulting </w:t>
            </w:r>
            <w:r>
              <w:rPr>
                <w:rFonts w:ascii="Times New Roman" w:hAnsi="Times New Roman"/>
              </w:rPr>
              <w:t>vendor</w:t>
            </w:r>
            <w:r w:rsidRPr="00190811">
              <w:rPr>
                <w:rFonts w:ascii="Times New Roman" w:hAnsi="Times New Roman"/>
              </w:rPr>
              <w:t xml:space="preserve"> as per BHEL guidelines for suspension of business dealings (Refer in </w:t>
            </w:r>
            <w:hyperlink r:id="rId15" w:history="1">
              <w:r w:rsidRPr="008B7D97">
                <w:rPr>
                  <w:rStyle w:val="Hyperlink"/>
                  <w:rFonts w:ascii="Times New Roman" w:hAnsi="Times New Roman"/>
                </w:rPr>
                <w:t>www.bhel.com</w:t>
              </w:r>
            </w:hyperlink>
            <w:r w:rsidRPr="00190811">
              <w:rPr>
                <w:rFonts w:ascii="Times New Roman" w:hAnsi="Times New Roman"/>
              </w:rPr>
              <w:t>)</w:t>
            </w:r>
          </w:p>
          <w:p w:rsidR="000C5CE9" w:rsidRPr="0049122A" w:rsidRDefault="000C5CE9" w:rsidP="00B45631"/>
          <w:p w:rsidR="00D92C66" w:rsidRPr="0049122A" w:rsidRDefault="00D92C66" w:rsidP="00B45631">
            <w:pPr>
              <w:pStyle w:val="ListParagraph"/>
            </w:pPr>
          </w:p>
          <w:p w:rsidR="00D33A16" w:rsidRPr="0049122A" w:rsidRDefault="00D33A16" w:rsidP="00B45631">
            <w:pPr>
              <w:pStyle w:val="ListParagraph"/>
              <w:numPr>
                <w:ilvl w:val="0"/>
                <w:numId w:val="30"/>
              </w:numPr>
              <w:rPr>
                <w:u w:val="single"/>
              </w:rPr>
            </w:pPr>
            <w:r w:rsidRPr="0049122A">
              <w:rPr>
                <w:rFonts w:eastAsia="Calibri"/>
                <w:b/>
                <w:u w:val="single"/>
              </w:rPr>
              <w:t xml:space="preserve">Resolution of Disputes </w:t>
            </w:r>
          </w:p>
          <w:p w:rsidR="00D33A16" w:rsidRDefault="00D33A16" w:rsidP="00B45631">
            <w:pPr>
              <w:pStyle w:val="ListParagraph"/>
              <w:numPr>
                <w:ilvl w:val="0"/>
                <w:numId w:val="29"/>
              </w:numPr>
              <w:spacing w:line="259" w:lineRule="auto"/>
              <w:ind w:left="1726" w:hanging="180"/>
              <w:jc w:val="both"/>
              <w:rPr>
                <w:rFonts w:eastAsia="Calibri"/>
              </w:rPr>
            </w:pPr>
            <w:r w:rsidRPr="0049122A">
              <w:rPr>
                <w:rFonts w:eastAsia="Calibri"/>
              </w:rPr>
              <w:t xml:space="preserve">If dispute or difference of any kind shall arise between the Purchaser/Consignee and the supplier in connection with or relating to the contract, the parties shall make every effort to resolve the same amicably by mutual consultations.  </w:t>
            </w:r>
          </w:p>
          <w:p w:rsidR="00327D9A" w:rsidRPr="0049122A" w:rsidRDefault="00327D9A" w:rsidP="00B45631">
            <w:pPr>
              <w:pStyle w:val="ListParagraph"/>
              <w:spacing w:line="259" w:lineRule="auto"/>
              <w:ind w:left="1966"/>
              <w:jc w:val="both"/>
            </w:pPr>
          </w:p>
          <w:p w:rsidR="00D33A16" w:rsidRDefault="00D33A16" w:rsidP="00B45631">
            <w:pPr>
              <w:spacing w:line="259" w:lineRule="auto"/>
              <w:ind w:left="1816" w:hanging="270"/>
              <w:jc w:val="both"/>
              <w:rPr>
                <w:rFonts w:eastAsia="Calibri"/>
              </w:rPr>
            </w:pPr>
            <w:r w:rsidRPr="0049122A">
              <w:rPr>
                <w:rFonts w:eastAsia="Calibri"/>
              </w:rPr>
              <w:t xml:space="preserve">2.Venue of Arbitration: The venue of arbitration shall be the place from where the contract has been issued, i.e., BHEL Trichy.  </w:t>
            </w:r>
          </w:p>
          <w:p w:rsidR="00327D9A" w:rsidRPr="0049122A" w:rsidRDefault="00327D9A" w:rsidP="00B45631">
            <w:pPr>
              <w:spacing w:line="259" w:lineRule="auto"/>
              <w:ind w:left="1546" w:hanging="180"/>
              <w:jc w:val="both"/>
            </w:pPr>
          </w:p>
          <w:p w:rsidR="00D33A16" w:rsidRPr="0049122A" w:rsidRDefault="00D33A16" w:rsidP="00B45631">
            <w:pPr>
              <w:spacing w:line="259" w:lineRule="auto"/>
              <w:ind w:left="1816" w:hanging="270"/>
              <w:jc w:val="both"/>
            </w:pPr>
            <w:r w:rsidRPr="0049122A">
              <w:t xml:space="preserve">3. </w:t>
            </w:r>
            <w:r w:rsidRPr="0049122A">
              <w:rPr>
                <w:rFonts w:eastAsia="Calibri"/>
              </w:rPr>
              <w:t>Jurisdiction of the court will be from the place where the tender enquiry document has been issued, i.e., Trichy, India</w:t>
            </w:r>
            <w:r w:rsidRPr="0049122A">
              <w:t>.</w:t>
            </w:r>
          </w:p>
          <w:p w:rsidR="00D33A16" w:rsidRPr="00B82C7F" w:rsidRDefault="00D33A16" w:rsidP="00B45631">
            <w:pPr>
              <w:pStyle w:val="ListParagraph"/>
              <w:rPr>
                <w:rFonts w:ascii="Verdana" w:hAnsi="Verdana"/>
                <w:sz w:val="20"/>
                <w:szCs w:val="20"/>
              </w:rPr>
            </w:pPr>
          </w:p>
          <w:p w:rsidR="00D34AE0" w:rsidRPr="00F93CEC" w:rsidRDefault="00D33A16" w:rsidP="00B45631">
            <w:pPr>
              <w:pStyle w:val="ListParagraph"/>
              <w:numPr>
                <w:ilvl w:val="0"/>
                <w:numId w:val="30"/>
              </w:numPr>
            </w:pPr>
            <w:r w:rsidRPr="00F93CEC">
              <w:rPr>
                <w:rFonts w:eastAsia="Calibri"/>
              </w:rPr>
              <w:t>BHEL may negotiate the L1 rate, if not meeting our budget / estimated cost. BHEL may re-float the tender opened, if L1 price is not acceptable to BHEL. Any deviation in specified commercial terms- Annexure I to V</w:t>
            </w:r>
            <w:r w:rsidR="00A04C70" w:rsidRPr="00F93CEC">
              <w:rPr>
                <w:rFonts w:eastAsia="Calibri"/>
              </w:rPr>
              <w:t>I</w:t>
            </w:r>
            <w:r w:rsidRPr="00F93CEC">
              <w:rPr>
                <w:rFonts w:eastAsia="Calibri"/>
              </w:rPr>
              <w:t xml:space="preserve">, will lead to rejection of offer. </w:t>
            </w:r>
            <w:r w:rsidRPr="00F93CEC">
              <w:rPr>
                <w:rFonts w:eastAsia="Calibri"/>
                <w:b/>
              </w:rPr>
              <w:t xml:space="preserve"> Any other Techno –Commercial Terms indicated by the vendor in their offer elsewhere will be ignored. BHEL will proceed with tender evaluation as per Annexure I to V</w:t>
            </w:r>
            <w:r w:rsidR="00086395" w:rsidRPr="00F93CEC">
              <w:rPr>
                <w:rFonts w:eastAsia="Calibri"/>
                <w:b/>
              </w:rPr>
              <w:t>I</w:t>
            </w:r>
            <w:r w:rsidRPr="00F93CEC">
              <w:rPr>
                <w:rFonts w:eastAsia="Calibri"/>
                <w:b/>
              </w:rPr>
              <w:t xml:space="preserve"> only.</w:t>
            </w:r>
            <w:r w:rsidRPr="00F93CEC">
              <w:rPr>
                <w:rFonts w:eastAsia="Calibri"/>
              </w:rPr>
              <w:t xml:space="preserve"> In the event of our drugs requirements are being cancelled /placed on hold / otherwise modified BHEL would be constrained to accordingly cancel / hold / modify the tender at any stage of execution.</w:t>
            </w:r>
          </w:p>
          <w:p w:rsidR="00D34AE0" w:rsidRPr="00F93CEC" w:rsidRDefault="00D34AE0" w:rsidP="00B45631">
            <w:pPr>
              <w:pStyle w:val="ListParagraph"/>
            </w:pPr>
          </w:p>
          <w:p w:rsidR="00D34AE0" w:rsidRPr="00F93CEC" w:rsidRDefault="00D34AE0" w:rsidP="00B45631">
            <w:pPr>
              <w:pStyle w:val="ListParagraph"/>
              <w:numPr>
                <w:ilvl w:val="0"/>
                <w:numId w:val="30"/>
              </w:numPr>
            </w:pPr>
            <w:r w:rsidRPr="00F93CEC">
              <w:rPr>
                <w:color w:val="171717"/>
              </w:rPr>
              <w:t xml:space="preserve">BHEL reserves the right to randomly select any drug sample from the batch and get it analysed from a recognized laboratory at BHEL cost.  In case of any discrepancy, recovery to an amount of loss incurred by BHEL will be made from concerned vendor’s payment / BG will be invoked and concerned vendor’s name will be removed from RC.  </w:t>
            </w:r>
          </w:p>
          <w:p w:rsidR="00331234" w:rsidRPr="00F93CEC" w:rsidRDefault="00331234" w:rsidP="00B45631">
            <w:pPr>
              <w:jc w:val="both"/>
            </w:pPr>
          </w:p>
          <w:p w:rsidR="00A510FB" w:rsidRPr="00F93CEC" w:rsidRDefault="00331234" w:rsidP="00B45631">
            <w:pPr>
              <w:pStyle w:val="ListParagraph"/>
              <w:numPr>
                <w:ilvl w:val="0"/>
                <w:numId w:val="30"/>
              </w:numPr>
              <w:jc w:val="both"/>
            </w:pPr>
            <w:r w:rsidRPr="00F93CEC">
              <w:t>Proper packing is to be ensured and MRP shall be visibly shown.</w:t>
            </w:r>
          </w:p>
          <w:p w:rsidR="002E0E03" w:rsidRPr="002E0E03" w:rsidRDefault="002E0E03" w:rsidP="00B45631">
            <w:pPr>
              <w:pStyle w:val="ListParagraph"/>
              <w:rPr>
                <w:rFonts w:ascii="Verdana" w:hAnsi="Verdana"/>
                <w:sz w:val="20"/>
                <w:szCs w:val="20"/>
              </w:rPr>
            </w:pPr>
          </w:p>
          <w:p w:rsidR="002E0E03" w:rsidRPr="008B4089" w:rsidRDefault="002E0E03" w:rsidP="00B45631">
            <w:pPr>
              <w:pStyle w:val="BodyText"/>
              <w:numPr>
                <w:ilvl w:val="0"/>
                <w:numId w:val="30"/>
              </w:numPr>
              <w:tabs>
                <w:tab w:val="left" w:pos="0"/>
              </w:tabs>
              <w:spacing w:after="120"/>
              <w:jc w:val="left"/>
              <w:rPr>
                <w:rFonts w:ascii="Times New Roman" w:hAnsi="Times New Roman"/>
                <w:u w:val="single"/>
              </w:rPr>
            </w:pPr>
            <w:r w:rsidRPr="008B4089">
              <w:rPr>
                <w:rFonts w:ascii="Times New Roman" w:hAnsi="Times New Roman"/>
                <w:b/>
                <w:bCs/>
                <w:u w:val="single"/>
              </w:rPr>
              <w:t>Contract validity:</w:t>
            </w:r>
            <w:r w:rsidRPr="008B4089">
              <w:rPr>
                <w:rFonts w:ascii="Times New Roman" w:hAnsi="Times New Roman"/>
                <w:u w:val="single"/>
              </w:rPr>
              <w:t xml:space="preserve"> </w:t>
            </w:r>
          </w:p>
          <w:p w:rsidR="002E0E03" w:rsidRDefault="002E0E03" w:rsidP="00B45631">
            <w:pPr>
              <w:pStyle w:val="BodyText"/>
              <w:tabs>
                <w:tab w:val="left" w:pos="0"/>
              </w:tabs>
              <w:ind w:left="720"/>
              <w:rPr>
                <w:rFonts w:ascii="Times New Roman" w:hAnsi="Times New Roman"/>
              </w:rPr>
            </w:pPr>
            <w:r>
              <w:rPr>
                <w:rFonts w:ascii="Times New Roman" w:hAnsi="Times New Roman"/>
              </w:rPr>
              <w:tab/>
            </w:r>
            <w:r w:rsidRPr="003617AC">
              <w:rPr>
                <w:rFonts w:ascii="Times New Roman" w:hAnsi="Times New Roman"/>
              </w:rPr>
              <w:t>A Contract shall be entered into with L1 vendor</w:t>
            </w:r>
            <w:r>
              <w:rPr>
                <w:rFonts w:ascii="Times New Roman" w:hAnsi="Times New Roman"/>
              </w:rPr>
              <w:t xml:space="preserve"> and the</w:t>
            </w:r>
            <w:r w:rsidRPr="003617AC">
              <w:rPr>
                <w:rFonts w:ascii="Times New Roman" w:hAnsi="Times New Roman"/>
              </w:rPr>
              <w:t xml:space="preserve"> contract thus signed shall be valid for ordering up to 24 months from the date of </w:t>
            </w:r>
            <w:r>
              <w:rPr>
                <w:rFonts w:ascii="Times New Roman" w:hAnsi="Times New Roman"/>
              </w:rPr>
              <w:t>first PO in the</w:t>
            </w:r>
            <w:r w:rsidRPr="003617AC">
              <w:rPr>
                <w:rFonts w:ascii="Times New Roman" w:hAnsi="Times New Roman"/>
              </w:rPr>
              <w:t xml:space="preserve"> Contract. Moreover, validity of contract is subject to further extension with mutual consent. PO placed under this contract shall be governed by the T&amp;C’s of this con</w:t>
            </w:r>
            <w:r>
              <w:rPr>
                <w:rFonts w:ascii="Times New Roman" w:hAnsi="Times New Roman"/>
              </w:rPr>
              <w:t>tract till the completion of PO and settlement of all dues with the vendor.</w:t>
            </w:r>
          </w:p>
          <w:p w:rsidR="002E0E03" w:rsidRPr="003617AC" w:rsidRDefault="002E0E03" w:rsidP="00B45631">
            <w:pPr>
              <w:pStyle w:val="BodyText"/>
              <w:tabs>
                <w:tab w:val="left" w:pos="0"/>
              </w:tabs>
              <w:ind w:left="720"/>
              <w:rPr>
                <w:rFonts w:ascii="Times New Roman" w:hAnsi="Times New Roman"/>
              </w:rPr>
            </w:pPr>
          </w:p>
          <w:p w:rsidR="005C25DA" w:rsidRDefault="002E0E03" w:rsidP="00B45631">
            <w:pPr>
              <w:pStyle w:val="ListParagraph"/>
              <w:numPr>
                <w:ilvl w:val="0"/>
                <w:numId w:val="30"/>
              </w:numPr>
              <w:spacing w:after="200" w:line="276" w:lineRule="auto"/>
              <w:jc w:val="both"/>
              <w:rPr>
                <w:color w:val="171717"/>
              </w:rPr>
            </w:pPr>
            <w:r w:rsidRPr="00303318">
              <w:rPr>
                <w:color w:val="171717"/>
              </w:rPr>
              <w:t xml:space="preserve">BHEL reserves the right to terminate the Rate Contract at any point of time without assigning any reasons there-of. </w:t>
            </w:r>
            <w:r w:rsidRPr="00FC7831">
              <w:rPr>
                <w:color w:val="171717"/>
              </w:rPr>
              <w:tab/>
            </w:r>
          </w:p>
          <w:p w:rsidR="005C25DA" w:rsidRPr="005C25DA" w:rsidRDefault="005C25DA" w:rsidP="00B45631">
            <w:pPr>
              <w:pStyle w:val="ListParagraph"/>
              <w:spacing w:after="200" w:line="276" w:lineRule="auto"/>
              <w:jc w:val="both"/>
              <w:rPr>
                <w:color w:val="171717"/>
              </w:rPr>
            </w:pPr>
          </w:p>
          <w:p w:rsidR="002E0E03" w:rsidRPr="00F93CEC" w:rsidRDefault="002E0E03" w:rsidP="00B45631">
            <w:pPr>
              <w:pStyle w:val="ListParagraph"/>
              <w:numPr>
                <w:ilvl w:val="0"/>
                <w:numId w:val="30"/>
              </w:numPr>
              <w:jc w:val="both"/>
            </w:pPr>
            <w:r w:rsidRPr="005C25DA">
              <w:t>T</w:t>
            </w:r>
            <w:r w:rsidRPr="00F93CEC">
              <w:t>he Agents / Distributors submitting Quotations on behalf of their Principal to whom this Enquiry is sent, shall enclose a letter of authorization from their principal, specifying the enquiry reference.</w:t>
            </w:r>
          </w:p>
          <w:p w:rsidR="002E0E03" w:rsidRPr="00F93CEC" w:rsidRDefault="002E0E03" w:rsidP="00B45631">
            <w:pPr>
              <w:pStyle w:val="ListParagraph"/>
              <w:jc w:val="both"/>
            </w:pPr>
          </w:p>
          <w:p w:rsidR="002E0E03" w:rsidRPr="00F93CEC" w:rsidRDefault="002E0E03" w:rsidP="00B45631">
            <w:pPr>
              <w:pStyle w:val="ListParagraph"/>
              <w:numPr>
                <w:ilvl w:val="0"/>
                <w:numId w:val="30"/>
              </w:numPr>
              <w:jc w:val="both"/>
            </w:pPr>
            <w:r w:rsidRPr="00F93CEC">
              <w:t xml:space="preserve">In case there is any merger / take over / change of address during the course of   Proposed Rate Contract, it is the duty of the supplier to inform BHEL accordingly with proper documentary evidence, by both the parties, so that suitable amendments can be done.  </w:t>
            </w:r>
          </w:p>
          <w:p w:rsidR="002E0E03" w:rsidRPr="00F93CEC" w:rsidRDefault="002E0E03" w:rsidP="00B45631">
            <w:pPr>
              <w:ind w:left="360"/>
              <w:jc w:val="both"/>
            </w:pPr>
          </w:p>
          <w:p w:rsidR="006B4A41" w:rsidRPr="00F93CEC" w:rsidRDefault="002E0E03" w:rsidP="00B45631">
            <w:pPr>
              <w:pStyle w:val="ListParagraph"/>
              <w:numPr>
                <w:ilvl w:val="0"/>
                <w:numId w:val="30"/>
              </w:numPr>
              <w:jc w:val="both"/>
            </w:pPr>
            <w:r w:rsidRPr="00F93CEC">
              <w:t>Once Rate Contract is finalized, for any failure to sup</w:t>
            </w:r>
            <w:r w:rsidR="005C25DA" w:rsidRPr="00F93CEC">
              <w:t xml:space="preserve">ply the items against </w:t>
            </w:r>
            <w:r w:rsidRPr="00F93CEC">
              <w:t>Purchase Orders the Placed under Rate Contract, appropriate action will be taken as per the Risk purchase clause.</w:t>
            </w:r>
          </w:p>
          <w:p w:rsidR="00057822" w:rsidRPr="00F93CEC" w:rsidRDefault="00057822" w:rsidP="00B45631">
            <w:pPr>
              <w:ind w:left="360"/>
              <w:jc w:val="both"/>
            </w:pPr>
          </w:p>
          <w:p w:rsidR="002E0E03" w:rsidRPr="00F93CEC" w:rsidRDefault="002E0E03" w:rsidP="00B45631">
            <w:pPr>
              <w:pStyle w:val="ListParagraph"/>
              <w:numPr>
                <w:ilvl w:val="0"/>
                <w:numId w:val="30"/>
              </w:numPr>
              <w:jc w:val="both"/>
            </w:pPr>
            <w:r w:rsidRPr="00F93CEC">
              <w:t xml:space="preserve">All supply Invoices shall be accounted and sent for payment within 15 days from the date of receipt of supply. Any clarifications/corrections in the invoices, should be settled within 15 days from the date of goods receipt.  </w:t>
            </w:r>
          </w:p>
          <w:p w:rsidR="00A510FB" w:rsidRPr="00F93CEC" w:rsidRDefault="00A510FB" w:rsidP="00B45631">
            <w:pPr>
              <w:pStyle w:val="ListParagraph"/>
              <w:rPr>
                <w:b/>
                <w:bCs/>
                <w:u w:val="single"/>
              </w:rPr>
            </w:pPr>
          </w:p>
          <w:p w:rsidR="00A510FB" w:rsidRPr="00F93CEC" w:rsidRDefault="00A510FB" w:rsidP="00B45631">
            <w:pPr>
              <w:pStyle w:val="ListParagraph"/>
              <w:numPr>
                <w:ilvl w:val="0"/>
                <w:numId w:val="30"/>
              </w:numPr>
              <w:jc w:val="both"/>
            </w:pPr>
            <w:r w:rsidRPr="00F93CEC">
              <w:rPr>
                <w:b/>
                <w:bCs/>
                <w:u w:val="single"/>
              </w:rPr>
              <w:t>Bidder financial standing:</w:t>
            </w:r>
            <w:r w:rsidRPr="00F93CEC">
              <w:t xml:space="preserve"> The bidder should not be under liquidation, court receivership or similar proceedings, should not be bankrupt. Bidder to upload undertaking to this effect with bid.</w:t>
            </w:r>
          </w:p>
          <w:p w:rsidR="00A510FB" w:rsidRPr="00F93CEC" w:rsidRDefault="00A510FB" w:rsidP="00A52F98">
            <w:pPr>
              <w:jc w:val="both"/>
            </w:pPr>
          </w:p>
          <w:p w:rsidR="001020CB" w:rsidRPr="00F93CEC" w:rsidRDefault="00331234" w:rsidP="00B45631">
            <w:pPr>
              <w:pStyle w:val="ListParagraph"/>
              <w:numPr>
                <w:ilvl w:val="0"/>
                <w:numId w:val="30"/>
              </w:numPr>
              <w:jc w:val="both"/>
              <w:rPr>
                <w:color w:val="171717" w:themeColor="background2" w:themeShade="1A"/>
              </w:rPr>
            </w:pPr>
            <w:r w:rsidRPr="00F93CEC">
              <w:rPr>
                <w:b/>
                <w:bCs/>
                <w:color w:val="171717" w:themeColor="background2" w:themeShade="1A"/>
                <w:u w:val="single"/>
              </w:rPr>
              <w:t>Fraud Prevention Policy:</w:t>
            </w:r>
            <w:r w:rsidRPr="00F93CEC">
              <w:rPr>
                <w:color w:val="171717" w:themeColor="background2" w:themeShade="1A"/>
              </w:rPr>
              <w:t xml:space="preserve"> The Bidder along with its associate/collaborators/sub-contractors/sub-vendors/ consultants/ service providers shall strictly adhere to BHEL Fraud Prevention Policy displayed on BHEL website </w:t>
            </w:r>
            <w:hyperlink r:id="rId16" w:history="1">
              <w:r w:rsidRPr="00F93CEC">
                <w:rPr>
                  <w:rStyle w:val="Hyperlink"/>
                  <w:b/>
                  <w:bCs/>
                </w:rPr>
                <w:t>http://www.bhel.com</w:t>
              </w:r>
            </w:hyperlink>
            <w:r w:rsidRPr="00F93CEC">
              <w:rPr>
                <w:color w:val="171717" w:themeColor="background2" w:themeShade="1A"/>
              </w:rPr>
              <w:t xml:space="preserve"> and shall immediately bring to the notice of BHEL Management about any fraud or suspected fraud as soon as it comes to their notice.</w:t>
            </w:r>
          </w:p>
          <w:p w:rsidR="001020CB" w:rsidRPr="00F93CEC" w:rsidRDefault="001020CB" w:rsidP="00B45631">
            <w:pPr>
              <w:pStyle w:val="ListParagraph"/>
              <w:rPr>
                <w:rFonts w:eastAsia="Calibri"/>
                <w:b/>
                <w:u w:val="single" w:color="000000"/>
              </w:rPr>
            </w:pPr>
          </w:p>
          <w:p w:rsidR="00D33A16" w:rsidRPr="00F93CEC" w:rsidRDefault="00D33A16" w:rsidP="00B45631">
            <w:pPr>
              <w:pStyle w:val="ListParagraph"/>
              <w:numPr>
                <w:ilvl w:val="0"/>
                <w:numId w:val="30"/>
              </w:numPr>
              <w:jc w:val="both"/>
              <w:rPr>
                <w:color w:val="171717" w:themeColor="background2" w:themeShade="1A"/>
              </w:rPr>
            </w:pPr>
            <w:r w:rsidRPr="00F93CEC">
              <w:rPr>
                <w:rFonts w:eastAsia="Calibri"/>
                <w:b/>
                <w:u w:val="single" w:color="000000"/>
              </w:rPr>
              <w:t>Cartel Formation</w:t>
            </w:r>
            <w:r w:rsidRPr="00F93CEC">
              <w:rPr>
                <w:rFonts w:eastAsia="Calibri"/>
              </w:rPr>
              <w:t xml:space="preserve">  </w:t>
            </w:r>
          </w:p>
          <w:p w:rsidR="009A1B1B" w:rsidRDefault="00D33A16" w:rsidP="00B45631">
            <w:pPr>
              <w:pStyle w:val="ListParagraph"/>
              <w:spacing w:after="4" w:line="259" w:lineRule="auto"/>
              <w:ind w:left="1080"/>
              <w:contextualSpacing w:val="0"/>
              <w:jc w:val="both"/>
              <w:rPr>
                <w:rFonts w:eastAsia="Calibri"/>
              </w:rPr>
            </w:pPr>
            <w:r w:rsidRPr="00F93CEC">
              <w:rPr>
                <w:rFonts w:eastAsia="Calibri"/>
              </w:rPr>
              <w:t>All the firms should desist from forming cartel as the practice is prohibited under Section 3(3) (a) &amp; (d) of the competition Act 2002. If any such instance is observed during this tender will attract disciplin</w:t>
            </w:r>
            <w:r w:rsidR="001020CB" w:rsidRPr="00F93CEC">
              <w:rPr>
                <w:rFonts w:eastAsia="Calibri"/>
              </w:rPr>
              <w:t>ary action as per BHEL policies</w:t>
            </w:r>
          </w:p>
          <w:p w:rsidR="009A1B1B" w:rsidRDefault="009A1B1B" w:rsidP="00B45631">
            <w:pPr>
              <w:pStyle w:val="ListParagraph"/>
              <w:spacing w:after="4" w:line="259" w:lineRule="auto"/>
              <w:ind w:left="1080"/>
              <w:contextualSpacing w:val="0"/>
              <w:jc w:val="both"/>
              <w:rPr>
                <w:rFonts w:eastAsia="Calibri"/>
              </w:rPr>
            </w:pPr>
          </w:p>
          <w:p w:rsidR="001020CB" w:rsidRPr="00F93CEC" w:rsidRDefault="009A1B1B" w:rsidP="00B45631">
            <w:pPr>
              <w:pStyle w:val="ListParagraph"/>
              <w:spacing w:after="4" w:line="259" w:lineRule="auto"/>
              <w:ind w:left="1080" w:hanging="704"/>
              <w:contextualSpacing w:val="0"/>
              <w:jc w:val="both"/>
              <w:rPr>
                <w:rFonts w:eastAsia="Calibri"/>
              </w:rPr>
            </w:pPr>
            <w:r>
              <w:rPr>
                <w:rFonts w:eastAsia="Calibri"/>
              </w:rPr>
              <w:t xml:space="preserve">43. </w:t>
            </w:r>
            <w:r w:rsidR="001020CB" w:rsidRPr="00F93CEC">
              <w:rPr>
                <w:b/>
                <w:bCs/>
                <w:color w:val="171717" w:themeColor="background2" w:themeShade="1A"/>
                <w:u w:val="single"/>
              </w:rPr>
              <w:t>Subletting</w:t>
            </w:r>
            <w:r w:rsidR="001020CB" w:rsidRPr="00F93CEC">
              <w:rPr>
                <w:color w:val="171717" w:themeColor="background2" w:themeShade="1A"/>
                <w:u w:val="single"/>
              </w:rPr>
              <w:t>:</w:t>
            </w:r>
          </w:p>
          <w:p w:rsidR="001020CB" w:rsidRPr="00F93CEC" w:rsidRDefault="001020CB" w:rsidP="00B45631">
            <w:pPr>
              <w:pStyle w:val="ListParagraph"/>
              <w:ind w:left="1350" w:firstLine="810"/>
              <w:rPr>
                <w:color w:val="171717" w:themeColor="background2" w:themeShade="1A"/>
              </w:rPr>
            </w:pPr>
            <w:r w:rsidRPr="00F93CEC">
              <w:rPr>
                <w:color w:val="171717" w:themeColor="background2" w:themeShade="1A"/>
              </w:rPr>
              <w:t xml:space="preserve">1. The Seller shall not assign the Contract in whole or part without obtaining the prior written consent of buyer. </w:t>
            </w:r>
          </w:p>
          <w:p w:rsidR="001020CB" w:rsidRPr="00F93CEC" w:rsidRDefault="001020CB" w:rsidP="00B45631">
            <w:pPr>
              <w:pStyle w:val="ListParagraph"/>
              <w:ind w:left="1350" w:firstLine="810"/>
              <w:rPr>
                <w:color w:val="171717" w:themeColor="background2" w:themeShade="1A"/>
              </w:rPr>
            </w:pPr>
            <w:r w:rsidRPr="00F93CEC">
              <w:rPr>
                <w:color w:val="171717" w:themeColor="background2" w:themeShade="1A"/>
              </w:rPr>
              <w:t>2. The Seller shall not sub-contract the Contract in whole or part to any entity without obtaining the prior written consent of buyer.</w:t>
            </w:r>
          </w:p>
          <w:p w:rsidR="001020CB" w:rsidRPr="00F93CEC" w:rsidRDefault="00EA79EF" w:rsidP="00B45631">
            <w:pPr>
              <w:pStyle w:val="ListParagraph"/>
              <w:spacing w:after="4" w:line="259" w:lineRule="auto"/>
              <w:ind w:left="1366"/>
              <w:contextualSpacing w:val="0"/>
              <w:rPr>
                <w:rFonts w:eastAsia="Calibri"/>
              </w:rPr>
            </w:pPr>
            <w:r w:rsidRPr="00F93CEC">
              <w:rPr>
                <w:color w:val="171717" w:themeColor="background2" w:themeShade="1A"/>
              </w:rPr>
              <w:t xml:space="preserve">             </w:t>
            </w:r>
            <w:r w:rsidR="001020CB" w:rsidRPr="00F93CEC">
              <w:rPr>
                <w:color w:val="171717" w:themeColor="background2" w:themeShade="1A"/>
              </w:rPr>
              <w:t>3. The Seller shall, notwithstanding the consent and assignment/sub-contract, remain jointly and severally liable and responsible to buyer together with the assignee/ sub-contractor, for and in respect of the due performance of the Contract and the Sellers obligations there under.</w:t>
            </w:r>
          </w:p>
          <w:p w:rsidR="00331234" w:rsidRPr="00F93CEC" w:rsidRDefault="00331234" w:rsidP="00B45631">
            <w:pPr>
              <w:pStyle w:val="ListParagraph"/>
              <w:rPr>
                <w:color w:val="171717" w:themeColor="background2" w:themeShade="1A"/>
              </w:rPr>
            </w:pPr>
          </w:p>
          <w:p w:rsidR="008B4624" w:rsidRPr="00C04E0A" w:rsidRDefault="002A7C04" w:rsidP="00B45631">
            <w:pPr>
              <w:pStyle w:val="BodyText"/>
              <w:ind w:left="720"/>
              <w:rPr>
                <w:rFonts w:ascii="Times New Roman" w:hAnsi="Times New Roman"/>
                <w:u w:val="single"/>
              </w:rPr>
            </w:pPr>
            <w:r>
              <w:rPr>
                <w:rFonts w:ascii="Times New Roman" w:hAnsi="Times New Roman"/>
                <w:b/>
                <w:bCs/>
                <w:u w:val="single"/>
              </w:rPr>
              <w:t>44</w:t>
            </w:r>
            <w:r w:rsidR="008B4624" w:rsidRPr="00C04E0A">
              <w:rPr>
                <w:rFonts w:ascii="Times New Roman" w:hAnsi="Times New Roman"/>
                <w:u w:val="single"/>
              </w:rPr>
              <w:t xml:space="preserve">. </w:t>
            </w:r>
            <w:r w:rsidR="008B4624" w:rsidRPr="00C04E0A">
              <w:rPr>
                <w:rFonts w:ascii="Times New Roman" w:hAnsi="Times New Roman"/>
                <w:b/>
                <w:bCs/>
                <w:u w:val="single"/>
              </w:rPr>
              <w:t>GST conditions:</w:t>
            </w:r>
          </w:p>
          <w:p w:rsidR="008B4624" w:rsidRPr="00C1706F" w:rsidRDefault="008B4624" w:rsidP="00B45631">
            <w:pPr>
              <w:pStyle w:val="ListParagraph"/>
              <w:rPr>
                <w:b/>
                <w:bCs/>
                <w:u w:val="single"/>
              </w:rPr>
            </w:pPr>
          </w:p>
          <w:p w:rsidR="008B4624" w:rsidRPr="00C1706F" w:rsidRDefault="008B4624" w:rsidP="00B45631">
            <w:pPr>
              <w:pStyle w:val="ListParagraph"/>
              <w:rPr>
                <w:b/>
                <w:bCs/>
                <w:u w:val="single"/>
              </w:rPr>
            </w:pPr>
            <w:r w:rsidRPr="00C1706F">
              <w:rPr>
                <w:b/>
                <w:bCs/>
                <w:u w:val="single"/>
              </w:rPr>
              <w:t>Indigenous suppliers:</w:t>
            </w:r>
          </w:p>
          <w:p w:rsidR="008B4624" w:rsidRPr="00C1706F" w:rsidRDefault="008B4624" w:rsidP="00B45631">
            <w:pPr>
              <w:pStyle w:val="ListParagraph"/>
              <w:numPr>
                <w:ilvl w:val="1"/>
                <w:numId w:val="33"/>
              </w:numPr>
              <w:spacing w:before="100" w:beforeAutospacing="1" w:after="240"/>
              <w:contextualSpacing w:val="0"/>
              <w:jc w:val="both"/>
            </w:pPr>
            <w:r w:rsidRPr="00C1706F">
              <w:t>Response to Tenders for Indigenous supplier will be entertained only if the vendor has a valid GST registration No (GSTIN) which should be clearly   mentioned in the offer. If the dealer is exempted from GST registration, a declaration with due supporting documents need to be furnished for considering the offer. Dealers under composition scheme should declare that he is a composition dealer supported by the screen shot taken from GST portal. The dealer has to submit necessary documents if there is any change in status under GST.</w:t>
            </w:r>
          </w:p>
          <w:p w:rsidR="008B4624" w:rsidRPr="00C1706F" w:rsidRDefault="008B4624" w:rsidP="00B45631">
            <w:pPr>
              <w:pStyle w:val="ListParagraph"/>
              <w:numPr>
                <w:ilvl w:val="1"/>
                <w:numId w:val="33"/>
              </w:numPr>
              <w:spacing w:before="100" w:beforeAutospacing="1" w:after="240"/>
              <w:contextualSpacing w:val="0"/>
              <w:jc w:val="both"/>
            </w:pPr>
            <w:r w:rsidRPr="00C1706F">
              <w:t xml:space="preserve">Supplier shall mention their GSTIN in all their invoices (incl. credit Notes, Debit Notes) and invoices shall be in the format as specified/prescribed under GST laws. Invoices shall necessarily contain Invoice number (in case of multiple numbering system is being followed for billing like SAP invoice no, commercial invoice no etc., then the Invoice </w:t>
            </w:r>
            <w:r w:rsidRPr="00C1706F">
              <w:lastRenderedPageBreak/>
              <w:t xml:space="preserve">No. which is linked/uploaded in GSTN network shall be clearly indicated), Billed to party (with GSTIN) &amp; Shipped to party details, item description as per PO, Quantity, Rate, Value, applicable taxes with nomenclature (like IGST, SGST, CGST &amp; UTGST) separately, HSN/ SAC Code, Place of Supply etc. </w:t>
            </w:r>
          </w:p>
          <w:p w:rsidR="008B4624" w:rsidRPr="00C1706F" w:rsidRDefault="008B4624" w:rsidP="00B45631">
            <w:pPr>
              <w:pStyle w:val="ListParagraph"/>
              <w:numPr>
                <w:ilvl w:val="1"/>
                <w:numId w:val="33"/>
              </w:numPr>
              <w:spacing w:before="100" w:beforeAutospacing="1" w:after="240"/>
              <w:contextualSpacing w:val="0"/>
              <w:jc w:val="both"/>
            </w:pPr>
            <w:r w:rsidRPr="00C1706F">
              <w:t>All invoices shall bear the HSN Code for each item separately (Harmonized System of Nomenclature)/ SAC c</w:t>
            </w:r>
            <w:r>
              <w:t xml:space="preserve"> </w:t>
            </w:r>
            <w:r w:rsidRPr="00C1706F">
              <w:t>ode (Services Accounting Code).</w:t>
            </w:r>
          </w:p>
          <w:p w:rsidR="008B4624" w:rsidRPr="00C1706F" w:rsidRDefault="008B4624" w:rsidP="00B45631">
            <w:pPr>
              <w:pStyle w:val="ListParagraph"/>
              <w:numPr>
                <w:ilvl w:val="1"/>
                <w:numId w:val="33"/>
              </w:numPr>
              <w:spacing w:before="100" w:beforeAutospacing="1" w:after="240"/>
              <w:contextualSpacing w:val="0"/>
              <w:jc w:val="both"/>
            </w:pPr>
            <w:r w:rsidRPr="00C1706F">
              <w:t>Invoices will be processed only upon completion of statutory requirement and further subject to following:</w:t>
            </w:r>
          </w:p>
          <w:p w:rsidR="008B4624" w:rsidRPr="00C1706F" w:rsidRDefault="008B4624" w:rsidP="00B45631">
            <w:pPr>
              <w:pStyle w:val="ListParagraph"/>
              <w:numPr>
                <w:ilvl w:val="0"/>
                <w:numId w:val="5"/>
              </w:numPr>
              <w:spacing w:before="100" w:beforeAutospacing="1" w:after="240"/>
              <w:contextualSpacing w:val="0"/>
              <w:jc w:val="both"/>
            </w:pPr>
            <w:r w:rsidRPr="00C1706F">
              <w:t>Vendor declaring such invoice in Form GST ANX-1</w:t>
            </w:r>
          </w:p>
          <w:p w:rsidR="008B4624" w:rsidRPr="00C1706F" w:rsidRDefault="008B4624" w:rsidP="00B45631">
            <w:pPr>
              <w:pStyle w:val="ListParagraph"/>
              <w:numPr>
                <w:ilvl w:val="0"/>
                <w:numId w:val="5"/>
              </w:numPr>
              <w:spacing w:before="100" w:beforeAutospacing="1" w:after="240"/>
              <w:contextualSpacing w:val="0"/>
              <w:jc w:val="both"/>
            </w:pPr>
            <w:r w:rsidRPr="00C1706F">
              <w:t>Receipt of Goods or Services and Tax invoice by BHEL</w:t>
            </w:r>
          </w:p>
          <w:p w:rsidR="008B4624" w:rsidRPr="00C1706F" w:rsidRDefault="008B4624" w:rsidP="00B45631">
            <w:pPr>
              <w:pStyle w:val="ListParagraph"/>
              <w:numPr>
                <w:ilvl w:val="1"/>
                <w:numId w:val="33"/>
              </w:numPr>
              <w:contextualSpacing w:val="0"/>
              <w:jc w:val="both"/>
            </w:pPr>
            <w:r w:rsidRPr="00C1706F">
              <w:t xml:space="preserve">As the continuous uploading of tax invoices in GSTN portal (in GST ANX-1) is available for all (i.e. both Small &amp; Large) tax payers under proposed new GST Return System, all invoices raised on BHEL may be uploaded immediately in GST portal on despatch of material /rendering of services. The supplier shall ensure availability of Invoice in GST portal before submission of invoice to BHEL. Invoices will be admitted by BHEL only if the invoices are available in GSTN portal (in BHEL’s GST ANX-2). </w:t>
            </w:r>
          </w:p>
          <w:p w:rsidR="008B4624" w:rsidRPr="00C1706F" w:rsidRDefault="008B4624" w:rsidP="00B45631">
            <w:pPr>
              <w:pStyle w:val="ListParagraph"/>
              <w:contextualSpacing w:val="0"/>
              <w:jc w:val="both"/>
            </w:pPr>
          </w:p>
          <w:p w:rsidR="008B4624" w:rsidRPr="00C1706F" w:rsidRDefault="008B4624" w:rsidP="00B45631">
            <w:pPr>
              <w:pStyle w:val="ListParagraph"/>
              <w:numPr>
                <w:ilvl w:val="1"/>
                <w:numId w:val="33"/>
              </w:numPr>
              <w:jc w:val="both"/>
            </w:pPr>
            <w:r w:rsidRPr="00C1706F">
              <w:t>In case of discrepancy in the data uploaded by the supplier in the GSTN portal or in case of any shortages or rejection in the supply, then BHEL will not be able to avail the tax credit and will notify the supplier of the same. Supplier has to rectify the data discrepancy in the GSTN portal or issue credit note or debit note (details also to be uploaded in GSTN portal) for the shortages or rejections in the supplies or additional claims, within the calendar month informed by BHEL.</w:t>
            </w:r>
          </w:p>
          <w:p w:rsidR="008B4624" w:rsidRPr="00C1706F" w:rsidRDefault="008B4624" w:rsidP="00B45631">
            <w:pPr>
              <w:pStyle w:val="ListParagraph"/>
            </w:pPr>
          </w:p>
          <w:p w:rsidR="008B4624" w:rsidRPr="00C1706F" w:rsidRDefault="008B4624" w:rsidP="00B45631">
            <w:pPr>
              <w:pStyle w:val="ListParagraph"/>
              <w:numPr>
                <w:ilvl w:val="1"/>
                <w:numId w:val="33"/>
              </w:numPr>
              <w:spacing w:before="100" w:beforeAutospacing="1"/>
              <w:jc w:val="both"/>
            </w:pPr>
            <w:r w:rsidRPr="00C1706F">
              <w:t>In cases where invoice details have been uploaded by the vendor but failed to remit the GST amount to GST Department (Form PMT-08 or Form GST RET-01 to be submitted) within stipulated time, then GST paid on the invoices pertaining to the month for which GST return not filed by the vendor will be recovered from the vendor along with the applicable interest (currently 24% p.a) and all subsequent bills of the vendor will not be processed till filing of the GST return by the vendor</w:t>
            </w:r>
          </w:p>
          <w:p w:rsidR="008B4624" w:rsidRPr="00C1706F" w:rsidRDefault="008B4624" w:rsidP="00B45631">
            <w:pPr>
              <w:pStyle w:val="ListParagraph"/>
            </w:pPr>
          </w:p>
          <w:p w:rsidR="008B4624" w:rsidRPr="00C1706F" w:rsidRDefault="008B4624" w:rsidP="00B45631">
            <w:pPr>
              <w:pStyle w:val="ListParagraph"/>
              <w:numPr>
                <w:ilvl w:val="1"/>
                <w:numId w:val="33"/>
              </w:numPr>
              <w:spacing w:before="100" w:beforeAutospacing="1"/>
              <w:contextualSpacing w:val="0"/>
              <w:jc w:val="both"/>
            </w:pPr>
            <w:r w:rsidRPr="00C1706F">
              <w:t>In case GST credit is denied to BHEL due to non-receipt or delayed receipt of goods and/ or tax invoice or expiry of timeline prescribed in GST law for availing such ITC, or any other reasons not attributable to BHEL, GST amount claimed in the invoice shall be disallowed to the vendor.</w:t>
            </w:r>
          </w:p>
          <w:p w:rsidR="008B4624" w:rsidRPr="00C1706F" w:rsidRDefault="008B4624" w:rsidP="00B45631">
            <w:pPr>
              <w:pStyle w:val="ListParagraph"/>
              <w:jc w:val="both"/>
              <w:rPr>
                <w:highlight w:val="yellow"/>
              </w:rPr>
            </w:pPr>
          </w:p>
          <w:p w:rsidR="008B4624" w:rsidRPr="00C1706F" w:rsidRDefault="008B4624" w:rsidP="00B45631">
            <w:pPr>
              <w:pStyle w:val="ListParagraph"/>
              <w:numPr>
                <w:ilvl w:val="1"/>
                <w:numId w:val="33"/>
              </w:numPr>
              <w:spacing w:before="100" w:beforeAutospacing="1"/>
              <w:jc w:val="both"/>
            </w:pPr>
            <w:r w:rsidRPr="00C1706F">
              <w:t xml:space="preserve">Where any GST liability arising on BHEL under Reverse Charge (RCM), the vendor has to submit the invoices to BHEL well within the timeline prescribed in GST Law, to enable BHEL to discharge the GST liability. If there is a delay in submission of invoice by the vendor resulting in delayed payment of GST by BHEL along with Interest, then such Interest payable or paid shall be recovered from the vendor. </w:t>
            </w:r>
          </w:p>
          <w:p w:rsidR="008B4624" w:rsidRPr="00C1706F" w:rsidRDefault="008B4624" w:rsidP="00B45631">
            <w:pPr>
              <w:pStyle w:val="ListParagraph"/>
            </w:pPr>
          </w:p>
          <w:p w:rsidR="008B4624" w:rsidRPr="00C1706F" w:rsidRDefault="008B4624" w:rsidP="00B45631">
            <w:pPr>
              <w:pStyle w:val="ListParagraph"/>
              <w:numPr>
                <w:ilvl w:val="1"/>
                <w:numId w:val="33"/>
              </w:numPr>
              <w:spacing w:before="100" w:beforeAutospacing="1"/>
              <w:jc w:val="both"/>
            </w:pPr>
            <w:r w:rsidRPr="00C1706F">
              <w:t>Under GST regime, BHEL has to discharge GST liability on LD recovered from suppliers/contracts. Hence applicable GST shall also be recoverable from suppliers/contractors on LD amount. For this Tax Invoice will be issued by BHEL indicating the respective supply invoice number.</w:t>
            </w:r>
          </w:p>
          <w:p w:rsidR="008B4624" w:rsidRPr="00C1706F" w:rsidRDefault="008B4624" w:rsidP="00B45631">
            <w:pPr>
              <w:pStyle w:val="ListParagraph"/>
            </w:pPr>
          </w:p>
          <w:p w:rsidR="008B4624" w:rsidRPr="00C1706F" w:rsidRDefault="008B4624" w:rsidP="00B45631">
            <w:pPr>
              <w:pStyle w:val="ListParagraph"/>
              <w:spacing w:before="100" w:beforeAutospacing="1"/>
              <w:ind w:left="1800"/>
              <w:jc w:val="both"/>
            </w:pPr>
          </w:p>
          <w:p w:rsidR="008B4624" w:rsidRDefault="008B4624" w:rsidP="00B45631">
            <w:pPr>
              <w:pStyle w:val="ListParagraph"/>
              <w:numPr>
                <w:ilvl w:val="1"/>
                <w:numId w:val="33"/>
              </w:numPr>
              <w:spacing w:before="100" w:beforeAutospacing="1"/>
              <w:jc w:val="both"/>
            </w:pPr>
            <w:r w:rsidRPr="00C1706F">
              <w:t>GST TDS will be deducted as per Section 51 of CGST Act 2017 and in line with Notification 50/2018 – Central Tax dated 13.09.2018. GST TDS certificate which will be generated in GST portal subsequent to vendor accepting the TDS deduction in the GST portal, will be issued to the vendor.</w:t>
            </w:r>
          </w:p>
          <w:p w:rsidR="008B4624" w:rsidRDefault="008B4624" w:rsidP="00B45631">
            <w:pPr>
              <w:pStyle w:val="ListParagraph"/>
              <w:spacing w:before="100" w:beforeAutospacing="1"/>
              <w:ind w:left="1800"/>
              <w:jc w:val="both"/>
            </w:pPr>
          </w:p>
          <w:p w:rsidR="008B4624" w:rsidRPr="004D1443" w:rsidRDefault="008B4624" w:rsidP="00B45631">
            <w:pPr>
              <w:numPr>
                <w:ilvl w:val="0"/>
                <w:numId w:val="38"/>
              </w:numPr>
              <w:spacing w:line="259" w:lineRule="auto"/>
            </w:pPr>
            <w:r w:rsidRPr="004D1443">
              <w:rPr>
                <w:b/>
                <w:bCs/>
                <w:lang w:bidi="hi-IN"/>
              </w:rPr>
              <w:t>Special Provisions for Micro and Small Enterprises (MSE) bidders applicable on indigenous bidders only:</w:t>
            </w:r>
            <w:r w:rsidRPr="004D1443">
              <w:t xml:space="preserve"> </w:t>
            </w:r>
          </w:p>
          <w:p w:rsidR="008B4624" w:rsidRPr="004D1443" w:rsidRDefault="008B4624" w:rsidP="00B45631">
            <w:pPr>
              <w:spacing w:line="259" w:lineRule="auto"/>
              <w:ind w:left="720"/>
            </w:pPr>
          </w:p>
          <w:p w:rsidR="008B4624" w:rsidRPr="004D1443" w:rsidRDefault="008B4624" w:rsidP="00B45631">
            <w:pPr>
              <w:numPr>
                <w:ilvl w:val="0"/>
                <w:numId w:val="34"/>
              </w:numPr>
              <w:autoSpaceDE w:val="0"/>
              <w:autoSpaceDN w:val="0"/>
              <w:adjustRightInd w:val="0"/>
              <w:ind w:left="1440"/>
              <w:rPr>
                <w:lang w:bidi="hi-IN"/>
              </w:rPr>
            </w:pPr>
            <w:r w:rsidRPr="004D1443">
              <w:rPr>
                <w:lang w:bidi="hi-IN"/>
              </w:rPr>
              <w:t>At least 25% of the tendered quantity is earmarked for MSE suppliers in this tender. If L1 offer is from a Micro / Small enterprise, this provision is not applicable.</w:t>
            </w:r>
          </w:p>
          <w:p w:rsidR="008B4624" w:rsidRPr="004D1443" w:rsidRDefault="008B4624" w:rsidP="00B45631">
            <w:pPr>
              <w:autoSpaceDE w:val="0"/>
              <w:autoSpaceDN w:val="0"/>
              <w:adjustRightInd w:val="0"/>
              <w:ind w:left="1440"/>
              <w:rPr>
                <w:lang w:bidi="hi-IN"/>
              </w:rPr>
            </w:pPr>
          </w:p>
          <w:p w:rsidR="008B4624" w:rsidRPr="004D1443" w:rsidRDefault="008B4624" w:rsidP="00B45631">
            <w:pPr>
              <w:numPr>
                <w:ilvl w:val="0"/>
                <w:numId w:val="34"/>
              </w:numPr>
              <w:autoSpaceDE w:val="0"/>
              <w:autoSpaceDN w:val="0"/>
              <w:adjustRightInd w:val="0"/>
              <w:ind w:left="1440"/>
              <w:rPr>
                <w:lang w:bidi="hi-IN"/>
              </w:rPr>
            </w:pPr>
            <w:r w:rsidRPr="004D1443">
              <w:rPr>
                <w:lang w:bidi="hi-IN"/>
              </w:rPr>
              <w:t xml:space="preserve">Out of the 25% tendered quantity reserved for MSE suppliers, 6.25% shall be earmarked for procurement from MSE owned by SC / ST entrepreneurs. In the event of failure of such Micro and Small enterprises to participate in the tender process or meet the tender requirements and the L1 price, the 6.25% sub-target for procurement ear-marked MSE owned by SC / ST entrepreneurs shall be met with other MSE enterprise/s. </w:t>
            </w:r>
          </w:p>
          <w:p w:rsidR="008B4624" w:rsidRPr="004D1443" w:rsidRDefault="008B4624" w:rsidP="00B45631">
            <w:pPr>
              <w:autoSpaceDE w:val="0"/>
              <w:autoSpaceDN w:val="0"/>
              <w:adjustRightInd w:val="0"/>
              <w:rPr>
                <w:lang w:bidi="hi-IN"/>
              </w:rPr>
            </w:pPr>
          </w:p>
          <w:p w:rsidR="008B4624" w:rsidRPr="004D1443" w:rsidRDefault="008B4624" w:rsidP="00B45631">
            <w:pPr>
              <w:numPr>
                <w:ilvl w:val="0"/>
                <w:numId w:val="34"/>
              </w:numPr>
              <w:autoSpaceDE w:val="0"/>
              <w:autoSpaceDN w:val="0"/>
              <w:adjustRightInd w:val="0"/>
              <w:ind w:hanging="1080"/>
              <w:rPr>
                <w:lang w:bidi="hi-IN"/>
              </w:rPr>
            </w:pPr>
            <w:r w:rsidRPr="004D1443">
              <w:rPr>
                <w:lang w:bidi="hi-IN"/>
              </w:rPr>
              <w:t>Ministry of MSME has given following definition of MSE owned by SC/ ST:</w:t>
            </w:r>
          </w:p>
          <w:p w:rsidR="008B4624" w:rsidRPr="004D1443" w:rsidRDefault="008B4624" w:rsidP="00B45631">
            <w:pPr>
              <w:tabs>
                <w:tab w:val="left" w:pos="2610"/>
              </w:tabs>
              <w:autoSpaceDE w:val="0"/>
              <w:autoSpaceDN w:val="0"/>
              <w:adjustRightInd w:val="0"/>
              <w:ind w:left="2610"/>
              <w:rPr>
                <w:lang w:bidi="hi-IN"/>
              </w:rPr>
            </w:pPr>
            <w:r w:rsidRPr="004D1443">
              <w:rPr>
                <w:lang w:bidi="hi-IN"/>
              </w:rPr>
              <w:t>- In case of proprietary MSE, proprietor(s) shall be SC/ ST.</w:t>
            </w:r>
          </w:p>
          <w:p w:rsidR="008B4624" w:rsidRPr="004D1443" w:rsidRDefault="008B4624" w:rsidP="00B45631">
            <w:pPr>
              <w:autoSpaceDE w:val="0"/>
              <w:autoSpaceDN w:val="0"/>
              <w:adjustRightInd w:val="0"/>
              <w:ind w:left="2610"/>
              <w:rPr>
                <w:lang w:bidi="hi-IN"/>
              </w:rPr>
            </w:pPr>
            <w:r w:rsidRPr="004D1443">
              <w:rPr>
                <w:lang w:bidi="hi-IN"/>
              </w:rPr>
              <w:t>- In case of partnership MSE, the SC/ ST partners shall be holding at least 51% shares in the unit.</w:t>
            </w:r>
          </w:p>
          <w:p w:rsidR="008B4624" w:rsidRPr="004D1443" w:rsidRDefault="008B4624" w:rsidP="00B45631">
            <w:pPr>
              <w:autoSpaceDE w:val="0"/>
              <w:autoSpaceDN w:val="0"/>
              <w:adjustRightInd w:val="0"/>
              <w:ind w:left="2610"/>
              <w:rPr>
                <w:lang w:bidi="hi-IN"/>
              </w:rPr>
            </w:pPr>
            <w:r w:rsidRPr="004D1443">
              <w:rPr>
                <w:lang w:bidi="hi-IN"/>
              </w:rPr>
              <w:t>- In case of Private limited companies, at least 51% share shall be held by SC/ ST promoters.</w:t>
            </w:r>
          </w:p>
          <w:p w:rsidR="008B4624" w:rsidRPr="004D1443" w:rsidRDefault="008B4624" w:rsidP="00B45631">
            <w:pPr>
              <w:autoSpaceDE w:val="0"/>
              <w:autoSpaceDN w:val="0"/>
              <w:adjustRightInd w:val="0"/>
              <w:ind w:left="2610"/>
              <w:rPr>
                <w:lang w:bidi="hi-IN"/>
              </w:rPr>
            </w:pPr>
          </w:p>
          <w:p w:rsidR="008B4624" w:rsidRPr="004D1443" w:rsidRDefault="008B4624" w:rsidP="00B45631">
            <w:pPr>
              <w:numPr>
                <w:ilvl w:val="0"/>
                <w:numId w:val="36"/>
              </w:numPr>
              <w:autoSpaceDE w:val="0"/>
              <w:autoSpaceDN w:val="0"/>
              <w:adjustRightInd w:val="0"/>
              <w:ind w:left="1440"/>
              <w:rPr>
                <w:lang w:bidi="hi-IN"/>
              </w:rPr>
            </w:pPr>
            <w:r w:rsidRPr="004D1443">
              <w:rPr>
                <w:lang w:bidi="hi-IN"/>
              </w:rPr>
              <w:t>Minimum of 3% reservation for women owned MSEs within the above mentioned 25% reservation. In the event of failure of such Micro and Small enterprises to participate in the tender process or meet the tender requirements and the L1 price, the 3% sub-target for procurement ear-marked MSE owned by women entrepreneurs shall be met with other MSE enterprise/s. (The definition for MSEs owned by Women Entrepreneurs is clarified as:</w:t>
            </w:r>
          </w:p>
          <w:p w:rsidR="008B4624" w:rsidRPr="004D1443" w:rsidRDefault="008B4624" w:rsidP="00B45631">
            <w:pPr>
              <w:autoSpaceDE w:val="0"/>
              <w:autoSpaceDN w:val="0"/>
              <w:adjustRightInd w:val="0"/>
              <w:ind w:left="2520"/>
              <w:rPr>
                <w:lang w:bidi="hi-IN"/>
              </w:rPr>
            </w:pPr>
            <w:r w:rsidRPr="004D1443">
              <w:rPr>
                <w:lang w:bidi="hi-IN"/>
              </w:rPr>
              <w:t>i) In case of proprietary MSE, proprietor shall be woman.</w:t>
            </w:r>
          </w:p>
          <w:p w:rsidR="008B4624" w:rsidRPr="004D1443" w:rsidRDefault="008B4624" w:rsidP="00B45631">
            <w:pPr>
              <w:autoSpaceDE w:val="0"/>
              <w:autoSpaceDN w:val="0"/>
              <w:adjustRightInd w:val="0"/>
              <w:ind w:left="2520"/>
              <w:rPr>
                <w:lang w:bidi="hi-IN"/>
              </w:rPr>
            </w:pPr>
            <w:r w:rsidRPr="004D1443">
              <w:rPr>
                <w:lang w:bidi="hi-IN"/>
              </w:rPr>
              <w:t>ii) In case of partnership MSE, the women partners shall be holding at least 51% share in the unit.</w:t>
            </w:r>
          </w:p>
          <w:p w:rsidR="008B4624" w:rsidRPr="004D1443" w:rsidRDefault="008B4624" w:rsidP="00B45631">
            <w:pPr>
              <w:autoSpaceDE w:val="0"/>
              <w:autoSpaceDN w:val="0"/>
              <w:adjustRightInd w:val="0"/>
              <w:ind w:left="2520"/>
              <w:rPr>
                <w:lang w:bidi="hi-IN"/>
              </w:rPr>
            </w:pPr>
            <w:r w:rsidRPr="004D1443">
              <w:rPr>
                <w:lang w:bidi="hi-IN"/>
              </w:rPr>
              <w:t>iii) In case of private limited companies, at least 51% share shall be held by the women promoters.</w:t>
            </w:r>
          </w:p>
          <w:p w:rsidR="008B4624" w:rsidRPr="004D1443" w:rsidRDefault="008B4624" w:rsidP="00B45631">
            <w:pPr>
              <w:autoSpaceDE w:val="0"/>
              <w:autoSpaceDN w:val="0"/>
              <w:adjustRightInd w:val="0"/>
              <w:ind w:left="2520"/>
              <w:rPr>
                <w:lang w:bidi="hi-IN"/>
              </w:rPr>
            </w:pPr>
          </w:p>
          <w:p w:rsidR="008B4624" w:rsidRPr="004D1443" w:rsidRDefault="008B4624" w:rsidP="00B45631">
            <w:pPr>
              <w:numPr>
                <w:ilvl w:val="0"/>
                <w:numId w:val="35"/>
              </w:numPr>
              <w:autoSpaceDE w:val="0"/>
              <w:autoSpaceDN w:val="0"/>
              <w:adjustRightInd w:val="0"/>
              <w:ind w:left="1440"/>
              <w:rPr>
                <w:lang w:bidi="hi-IN"/>
              </w:rPr>
            </w:pPr>
            <w:r w:rsidRPr="004D1443">
              <w:rPr>
                <w:lang w:bidi="hi-IN"/>
              </w:rPr>
              <w:t>In case MSE vendor participating in the tender quotes within the price band of L1 + 15%, they will be allowed to supply the portion of the requirement subject to acceptance of L1 price by MSE vendor. In case of more than one such MSE, the supply shall be shared proportionately.</w:t>
            </w:r>
          </w:p>
          <w:p w:rsidR="008B4624" w:rsidRPr="004D1443" w:rsidRDefault="008B4624" w:rsidP="00B45631">
            <w:pPr>
              <w:autoSpaceDE w:val="0"/>
              <w:autoSpaceDN w:val="0"/>
              <w:adjustRightInd w:val="0"/>
              <w:rPr>
                <w:b/>
                <w:bCs/>
                <w:lang w:bidi="hi-IN"/>
              </w:rPr>
            </w:pPr>
          </w:p>
          <w:p w:rsidR="008B4624" w:rsidRDefault="008B4624" w:rsidP="00B45631">
            <w:pPr>
              <w:numPr>
                <w:ilvl w:val="0"/>
                <w:numId w:val="35"/>
              </w:numPr>
              <w:autoSpaceDE w:val="0"/>
              <w:autoSpaceDN w:val="0"/>
              <w:adjustRightInd w:val="0"/>
              <w:ind w:left="1260" w:hanging="180"/>
              <w:rPr>
                <w:b/>
                <w:bCs/>
                <w:lang w:bidi="hi-IN"/>
              </w:rPr>
            </w:pPr>
            <w:r w:rsidRPr="004D1443">
              <w:rPr>
                <w:b/>
                <w:bCs/>
                <w:lang w:bidi="hi-IN"/>
              </w:rPr>
              <w:t>As per Gazette Notification no. S.O. 2119(E) dated 26.06.2020 issued by Ministry of MSME MSE suppliers can avail the intended benefits if they submit along with the offer UDYAM CERTIFICATE.</w:t>
            </w:r>
          </w:p>
          <w:p w:rsidR="008B4624" w:rsidRDefault="008B4624" w:rsidP="00B45631">
            <w:pPr>
              <w:pStyle w:val="ListParagraph"/>
              <w:rPr>
                <w:b/>
                <w:bCs/>
                <w:lang w:bidi="hi-IN"/>
              </w:rPr>
            </w:pPr>
          </w:p>
          <w:p w:rsidR="008B4624" w:rsidRPr="004D1443" w:rsidRDefault="008B4624" w:rsidP="00B45631">
            <w:pPr>
              <w:numPr>
                <w:ilvl w:val="0"/>
                <w:numId w:val="35"/>
              </w:numPr>
              <w:autoSpaceDE w:val="0"/>
              <w:autoSpaceDN w:val="0"/>
              <w:adjustRightInd w:val="0"/>
              <w:ind w:left="1260" w:hanging="180"/>
              <w:rPr>
                <w:b/>
                <w:bCs/>
                <w:lang w:bidi="hi-IN"/>
              </w:rPr>
            </w:pPr>
            <w:r w:rsidRPr="004D1443">
              <w:rPr>
                <w:lang w:bidi="hi-IN"/>
              </w:rPr>
              <w:t xml:space="preserve">Non submission </w:t>
            </w:r>
            <w:r w:rsidR="00DB5D71" w:rsidRPr="004D1443">
              <w:rPr>
                <w:lang w:bidi="hi-IN"/>
              </w:rPr>
              <w:t xml:space="preserve">of </w:t>
            </w:r>
            <w:r w:rsidR="00DB5D71" w:rsidRPr="004D1443">
              <w:rPr>
                <w:b/>
                <w:bCs/>
                <w:lang w:bidi="hi-IN"/>
              </w:rPr>
              <w:t>UDYAM</w:t>
            </w:r>
            <w:r w:rsidR="00487599" w:rsidRPr="004D1443">
              <w:rPr>
                <w:b/>
                <w:bCs/>
                <w:lang w:bidi="hi-IN"/>
              </w:rPr>
              <w:t xml:space="preserve"> </w:t>
            </w:r>
            <w:r w:rsidR="00DB5D71" w:rsidRPr="004D1443">
              <w:rPr>
                <w:b/>
                <w:bCs/>
                <w:lang w:bidi="hi-IN"/>
              </w:rPr>
              <w:t>CERTIFICATE</w:t>
            </w:r>
            <w:r w:rsidR="00DB5D71" w:rsidRPr="004D1443">
              <w:rPr>
                <w:lang w:bidi="hi-IN"/>
              </w:rPr>
              <w:t xml:space="preserve"> will</w:t>
            </w:r>
            <w:r w:rsidRPr="004D1443">
              <w:rPr>
                <w:lang w:bidi="hi-IN"/>
              </w:rPr>
              <w:t xml:space="preserve"> lead to consideration of their bids at par with other bidders. SC/ST bidder should submit attested cast certificate from competent authority. No benefits shall be applicable for the enquiry if any deficiency in the above required documents is not submitted before the price bid opening. If the tender is to be </w:t>
            </w:r>
            <w:r w:rsidRPr="004D1443">
              <w:rPr>
                <w:lang w:bidi="hi-IN"/>
              </w:rPr>
              <w:lastRenderedPageBreak/>
              <w:t>submitted through e-procurement portal, then the above required documents are to be uploaded on the portal. Documents should be notarized or attested by a Gazetted officer. This provision for MSE will apply subject to the condition that the participating MSE meets the tender requirements. However, credentials of all MSE supplier will be verified before considering the intended benefits for MSE suppliers at the time of tender evaluation.</w:t>
            </w:r>
          </w:p>
          <w:p w:rsidR="008B4624" w:rsidRPr="004D1443" w:rsidRDefault="008B4624" w:rsidP="00B45631">
            <w:pPr>
              <w:autoSpaceDE w:val="0"/>
              <w:autoSpaceDN w:val="0"/>
              <w:adjustRightInd w:val="0"/>
              <w:ind w:left="1260"/>
              <w:rPr>
                <w:b/>
                <w:bCs/>
                <w:lang w:bidi="hi-IN"/>
              </w:rPr>
            </w:pPr>
          </w:p>
          <w:p w:rsidR="008B4624" w:rsidRPr="004D1443" w:rsidRDefault="008B4624" w:rsidP="00B45631">
            <w:pPr>
              <w:numPr>
                <w:ilvl w:val="0"/>
                <w:numId w:val="35"/>
              </w:numPr>
              <w:autoSpaceDE w:val="0"/>
              <w:autoSpaceDN w:val="0"/>
              <w:adjustRightInd w:val="0"/>
              <w:ind w:left="1260" w:hanging="180"/>
              <w:rPr>
                <w:b/>
                <w:bCs/>
                <w:lang w:bidi="hi-IN"/>
              </w:rPr>
            </w:pPr>
            <w:r w:rsidRPr="004D1443">
              <w:rPr>
                <w:lang w:bidi="hi-IN"/>
              </w:rPr>
              <w:t xml:space="preserve"> In case of any change in the MSE status of the bidder, it shall be the responsibility of the bidder to notify the change as a part of the bid document. If at a later date it comes to the knowledge of BHEL, that the change in the status has not been intimated by the bidder and the order is obtained under the premise of an MSE then BHEL would cancel the pending order against this tender and take necessary steps for suspension of the business dealing with the bidder as per the procurement policy of BHEL</w:t>
            </w:r>
          </w:p>
          <w:p w:rsidR="008B4624" w:rsidRPr="004D1443" w:rsidRDefault="008B4624" w:rsidP="00B45631">
            <w:pPr>
              <w:pStyle w:val="ListParagraph"/>
              <w:rPr>
                <w:lang w:bidi="hi-IN"/>
              </w:rPr>
            </w:pPr>
          </w:p>
          <w:p w:rsidR="008B4624" w:rsidRPr="004D1443" w:rsidRDefault="008B4624" w:rsidP="00B45631">
            <w:pPr>
              <w:numPr>
                <w:ilvl w:val="0"/>
                <w:numId w:val="35"/>
              </w:numPr>
              <w:autoSpaceDE w:val="0"/>
              <w:autoSpaceDN w:val="0"/>
              <w:adjustRightInd w:val="0"/>
              <w:ind w:left="1260" w:hanging="180"/>
              <w:jc w:val="both"/>
              <w:rPr>
                <w:lang w:bidi="hi-IN"/>
              </w:rPr>
            </w:pPr>
            <w:r w:rsidRPr="004D1443">
              <w:rPr>
                <w:lang w:bidi="hi-IN"/>
              </w:rPr>
              <w:t xml:space="preserve"> In case after the bid opening it is seen that no MSE has become L1, then depending on the nature of the item, if it is not possible to split the tendered items / quantities on account of reasons like customer contract requirements of supplying one make for a given project or technical reasons like tendered items being a system, tendered quantity being low etc., and in case MSE quoting price within price band L1+15.00% may be awarded for full/complete supply of the item/s considering spirit of policy for enhancing the Govt. procurement from MSE seller subject to acceptance of L1 price by MSE vendor.</w:t>
            </w:r>
          </w:p>
          <w:p w:rsidR="008B4624" w:rsidRPr="004D1443" w:rsidRDefault="008B4624" w:rsidP="00B45631">
            <w:pPr>
              <w:pStyle w:val="ListParagraph"/>
              <w:rPr>
                <w:lang w:bidi="hi-IN"/>
              </w:rPr>
            </w:pPr>
          </w:p>
          <w:p w:rsidR="008B4624" w:rsidRPr="004D1443" w:rsidRDefault="008B4624" w:rsidP="00B45631">
            <w:pPr>
              <w:numPr>
                <w:ilvl w:val="0"/>
                <w:numId w:val="35"/>
              </w:numPr>
              <w:autoSpaceDE w:val="0"/>
              <w:autoSpaceDN w:val="0"/>
              <w:adjustRightInd w:val="0"/>
              <w:ind w:left="1260" w:hanging="180"/>
              <w:jc w:val="both"/>
              <w:rPr>
                <w:lang w:bidi="hi-IN"/>
              </w:rPr>
            </w:pPr>
            <w:r w:rsidRPr="004D1443">
              <w:rPr>
                <w:lang w:bidi="hi-IN"/>
              </w:rPr>
              <w:t xml:space="preserve"> If L1 is from a Micro/Small enterprise, the 25% earmarking provision is not applicable and 100% quantity will be ordered on respective L1 source.</w:t>
            </w:r>
          </w:p>
          <w:p w:rsidR="008B4624" w:rsidRPr="004D1443" w:rsidRDefault="008B4624" w:rsidP="00B45631">
            <w:pPr>
              <w:pStyle w:val="ListParagraph"/>
              <w:rPr>
                <w:lang w:bidi="hi-IN"/>
              </w:rPr>
            </w:pPr>
          </w:p>
          <w:p w:rsidR="008B4624" w:rsidRPr="004D1443" w:rsidRDefault="008B4624" w:rsidP="00B45631">
            <w:pPr>
              <w:numPr>
                <w:ilvl w:val="0"/>
                <w:numId w:val="35"/>
              </w:numPr>
              <w:autoSpaceDE w:val="0"/>
              <w:autoSpaceDN w:val="0"/>
              <w:adjustRightInd w:val="0"/>
              <w:ind w:left="1260" w:hanging="180"/>
              <w:jc w:val="both"/>
              <w:rPr>
                <w:lang w:bidi="hi-IN"/>
              </w:rPr>
            </w:pPr>
            <w:r w:rsidRPr="004D1443">
              <w:rPr>
                <w:lang w:bidi="hi-IN"/>
              </w:rPr>
              <w:t>In the event of more than one vendor becoming L1 for any of the item, the enquiry quantity for the items will be shared equally among all the L1 vendors.</w:t>
            </w:r>
          </w:p>
          <w:p w:rsidR="008B4624" w:rsidRPr="004D1443" w:rsidRDefault="008B4624" w:rsidP="00B45631">
            <w:pPr>
              <w:pStyle w:val="ListParagraph"/>
              <w:rPr>
                <w:b/>
                <w:bCs/>
                <w:lang w:bidi="hi-IN"/>
              </w:rPr>
            </w:pPr>
          </w:p>
          <w:p w:rsidR="008B4624" w:rsidRPr="004D1443" w:rsidRDefault="008B4624" w:rsidP="00B45631">
            <w:pPr>
              <w:numPr>
                <w:ilvl w:val="0"/>
                <w:numId w:val="35"/>
              </w:numPr>
              <w:autoSpaceDE w:val="0"/>
              <w:autoSpaceDN w:val="0"/>
              <w:adjustRightInd w:val="0"/>
              <w:ind w:left="1260" w:hanging="180"/>
              <w:jc w:val="both"/>
              <w:rPr>
                <w:lang w:bidi="hi-IN"/>
              </w:rPr>
            </w:pPr>
            <w:r w:rsidRPr="004D1443">
              <w:rPr>
                <w:b/>
                <w:bCs/>
                <w:lang w:bidi="hi-IN"/>
              </w:rPr>
              <w:t>“As per MSME office memorandum F. No. 1(2)(1)/2016-MA dated 09.02.2017 Traders &amp; Agents should not be allowed to avail the benefits extended under the PP Policy &amp; F. No. 22(1)/2012-MA dated 24.10.2016 public procurement policy is meant for procurement of only goods produced and services rendered by MSEs. However, traders or agents are excluded from the purview of Public Procurement Policy.” Hence traders are not eligible to avail benefits reserved for MSE bidders (Manufacturer of goods) in this tender.</w:t>
            </w:r>
          </w:p>
          <w:p w:rsidR="008B4624" w:rsidRPr="004D1443" w:rsidRDefault="008B4624" w:rsidP="00B45631">
            <w:pPr>
              <w:pStyle w:val="ListParagraph"/>
              <w:rPr>
                <w:lang w:bidi="hi-IN"/>
              </w:rPr>
            </w:pPr>
          </w:p>
          <w:p w:rsidR="008B4624" w:rsidRDefault="008B4624" w:rsidP="00B45631">
            <w:pPr>
              <w:numPr>
                <w:ilvl w:val="0"/>
                <w:numId w:val="35"/>
              </w:numPr>
              <w:autoSpaceDE w:val="0"/>
              <w:autoSpaceDN w:val="0"/>
              <w:adjustRightInd w:val="0"/>
              <w:ind w:left="1260" w:hanging="180"/>
              <w:jc w:val="both"/>
              <w:rPr>
                <w:lang w:bidi="hi-IN"/>
              </w:rPr>
            </w:pPr>
            <w:r w:rsidRPr="004D1443">
              <w:rPr>
                <w:lang w:bidi="hi-IN"/>
              </w:rPr>
              <w:t>Payment for MSE indigenous bidders will be as per MSMED Act, 2006.</w:t>
            </w:r>
          </w:p>
          <w:p w:rsidR="008B4624" w:rsidRPr="00241F2C" w:rsidRDefault="008B4624" w:rsidP="00241F2C">
            <w:pPr>
              <w:spacing w:before="120"/>
              <w:jc w:val="both"/>
              <w:rPr>
                <w:rFonts w:ascii="Calibri" w:hAnsi="Calibri" w:cs="Calibri"/>
                <w:b/>
                <w:bCs/>
              </w:rPr>
            </w:pPr>
          </w:p>
          <w:p w:rsidR="008B4624" w:rsidRDefault="002A7C04" w:rsidP="00B45631">
            <w:pPr>
              <w:autoSpaceDE w:val="0"/>
              <w:autoSpaceDN w:val="0"/>
              <w:adjustRightInd w:val="0"/>
              <w:ind w:left="720" w:right="180"/>
              <w:jc w:val="both"/>
              <w:rPr>
                <w:b/>
                <w:bCs/>
                <w:color w:val="171717"/>
                <w:u w:val="single"/>
              </w:rPr>
            </w:pPr>
            <w:r>
              <w:rPr>
                <w:b/>
                <w:bCs/>
                <w:color w:val="171717"/>
                <w:u w:val="single"/>
              </w:rPr>
              <w:t>46</w:t>
            </w:r>
            <w:r w:rsidR="008B4624">
              <w:rPr>
                <w:b/>
                <w:bCs/>
                <w:color w:val="171717"/>
                <w:u w:val="single"/>
              </w:rPr>
              <w:t>.</w:t>
            </w:r>
            <w:r w:rsidR="008B4624" w:rsidRPr="00C1706F">
              <w:rPr>
                <w:b/>
                <w:bCs/>
                <w:color w:val="171717"/>
                <w:u w:val="single"/>
              </w:rPr>
              <w:t xml:space="preserve">Preference to Make in India: </w:t>
            </w:r>
          </w:p>
          <w:p w:rsidR="008B4624" w:rsidRDefault="008B4624" w:rsidP="00B45631">
            <w:pPr>
              <w:autoSpaceDE w:val="0"/>
              <w:autoSpaceDN w:val="0"/>
              <w:adjustRightInd w:val="0"/>
              <w:ind w:left="720" w:right="180"/>
              <w:jc w:val="both"/>
              <w:rPr>
                <w:b/>
                <w:bCs/>
                <w:color w:val="171717"/>
                <w:u w:val="single"/>
              </w:rPr>
            </w:pPr>
          </w:p>
          <w:p w:rsidR="008B4624" w:rsidRDefault="008B4624" w:rsidP="00B45631">
            <w:pPr>
              <w:autoSpaceDE w:val="0"/>
              <w:autoSpaceDN w:val="0"/>
              <w:adjustRightInd w:val="0"/>
              <w:ind w:left="1080" w:firstLine="720"/>
              <w:jc w:val="both"/>
              <w:rPr>
                <w:lang w:bidi="hi-IN"/>
              </w:rPr>
            </w:pPr>
            <w:r w:rsidRPr="00C63EA1">
              <w:rPr>
                <w:lang w:bidi="hi-IN"/>
              </w:rPr>
              <w:t>This tender is published to procure goods from manufacture</w:t>
            </w:r>
            <w:r>
              <w:rPr>
                <w:lang w:bidi="hi-IN"/>
              </w:rPr>
              <w:t>rs</w:t>
            </w:r>
            <w:r w:rsidRPr="00C63EA1">
              <w:rPr>
                <w:lang w:bidi="hi-IN"/>
              </w:rPr>
              <w:t xml:space="preserve"> or their dealers or their traders those who are</w:t>
            </w:r>
            <w:r>
              <w:rPr>
                <w:lang w:bidi="hi-IN"/>
              </w:rPr>
              <w:t xml:space="preserve"> </w:t>
            </w:r>
            <w:r w:rsidRPr="00C63EA1">
              <w:rPr>
                <w:lang w:bidi="hi-IN"/>
              </w:rPr>
              <w:t>Class I local supplier and Class II local supplier as per latest applicable Public Procurement (Preference to Make</w:t>
            </w:r>
            <w:r>
              <w:rPr>
                <w:lang w:bidi="hi-IN"/>
              </w:rPr>
              <w:t xml:space="preserve"> </w:t>
            </w:r>
            <w:r w:rsidRPr="00C63EA1">
              <w:rPr>
                <w:lang w:bidi="hi-IN"/>
              </w:rPr>
              <w:t>in India) order and who are eligible to participate as per latest General Financial Rules (GFRs) 2017 Office</w:t>
            </w:r>
            <w:r>
              <w:rPr>
                <w:lang w:bidi="hi-IN"/>
              </w:rPr>
              <w:t xml:space="preserve"> </w:t>
            </w:r>
            <w:r w:rsidRPr="00C63EA1">
              <w:rPr>
                <w:lang w:bidi="hi-IN"/>
              </w:rPr>
              <w:t>memorandum F. No. 6/18/2019-PPD dated 23rd July 2020 from Ministry of Finance, Department of</w:t>
            </w:r>
            <w:r>
              <w:rPr>
                <w:lang w:bidi="hi-IN"/>
              </w:rPr>
              <w:t xml:space="preserve"> </w:t>
            </w:r>
            <w:r w:rsidRPr="00C63EA1">
              <w:rPr>
                <w:lang w:bidi="hi-IN"/>
              </w:rPr>
              <w:t>Expenditure, Public Procurement Division.</w:t>
            </w:r>
            <w:r>
              <w:rPr>
                <w:lang w:bidi="hi-IN"/>
              </w:rPr>
              <w:t xml:space="preserve"> </w:t>
            </w:r>
            <w:r w:rsidRPr="00C63EA1">
              <w:rPr>
                <w:lang w:bidi="hi-IN"/>
              </w:rPr>
              <w:t>Purchase preference to class I local supplier is applicable in this tender as per Public Procurement (Preference</w:t>
            </w:r>
            <w:r>
              <w:rPr>
                <w:lang w:bidi="hi-IN"/>
              </w:rPr>
              <w:t xml:space="preserve"> </w:t>
            </w:r>
            <w:r w:rsidRPr="00C63EA1">
              <w:rPr>
                <w:lang w:bidi="hi-IN"/>
              </w:rPr>
              <w:t>to Make in India) order (No. P-45021/2/2017-PP (BE-II) Dt:04/06/2020).</w:t>
            </w:r>
          </w:p>
          <w:p w:rsidR="008B4624" w:rsidRPr="00C1706F" w:rsidRDefault="008B4624" w:rsidP="00B45631">
            <w:pPr>
              <w:autoSpaceDE w:val="0"/>
              <w:autoSpaceDN w:val="0"/>
              <w:adjustRightInd w:val="0"/>
              <w:ind w:left="1080" w:firstLine="720"/>
              <w:jc w:val="both"/>
              <w:rPr>
                <w:b/>
                <w:bCs/>
                <w:color w:val="171717"/>
                <w:u w:val="single"/>
              </w:rPr>
            </w:pPr>
          </w:p>
          <w:p w:rsidR="008B4624" w:rsidRDefault="008B4624" w:rsidP="00B45631">
            <w:pPr>
              <w:autoSpaceDE w:val="0"/>
              <w:autoSpaceDN w:val="0"/>
              <w:adjustRightInd w:val="0"/>
              <w:ind w:left="1080"/>
              <w:jc w:val="both"/>
              <w:rPr>
                <w:lang w:bidi="hi-IN"/>
              </w:rPr>
            </w:pPr>
            <w:r w:rsidRPr="00C63EA1">
              <w:rPr>
                <w:lang w:bidi="hi-IN"/>
              </w:rPr>
              <w:t>“For this procurement, the local content to categorize a supplier as a Class I local supplier/ Class II local</w:t>
            </w:r>
            <w:r>
              <w:rPr>
                <w:lang w:bidi="hi-IN"/>
              </w:rPr>
              <w:t xml:space="preserve"> </w:t>
            </w:r>
            <w:r w:rsidRPr="00C63EA1">
              <w:rPr>
                <w:lang w:bidi="hi-IN"/>
              </w:rPr>
              <w:t>Supplier / Non-local supplier and purchase preference to Class I local supplier, is as defined in Public</w:t>
            </w:r>
            <w:r>
              <w:rPr>
                <w:lang w:bidi="hi-IN"/>
              </w:rPr>
              <w:t xml:space="preserve"> </w:t>
            </w:r>
            <w:r w:rsidRPr="00C63EA1">
              <w:rPr>
                <w:lang w:bidi="hi-IN"/>
              </w:rPr>
              <w:t xml:space="preserve">Procurement (Preference to Make in India), order 2017 dated 04.06.2020 </w:t>
            </w:r>
            <w:r w:rsidRPr="00C63EA1">
              <w:rPr>
                <w:lang w:bidi="hi-IN"/>
              </w:rPr>
              <w:lastRenderedPageBreak/>
              <w:t>issued by Department for Promotion</w:t>
            </w:r>
            <w:r>
              <w:rPr>
                <w:lang w:bidi="hi-IN"/>
              </w:rPr>
              <w:t xml:space="preserve"> </w:t>
            </w:r>
            <w:r w:rsidRPr="00C63EA1">
              <w:rPr>
                <w:lang w:bidi="hi-IN"/>
              </w:rPr>
              <w:t>of Industry and Internal Trade (DPIIT). In case of subsequent orders issued by the nodal ministry, changing the</w:t>
            </w:r>
            <w:r>
              <w:rPr>
                <w:lang w:bidi="hi-IN"/>
              </w:rPr>
              <w:t xml:space="preserve"> </w:t>
            </w:r>
            <w:r w:rsidRPr="00C63EA1">
              <w:rPr>
                <w:lang w:bidi="hi-IN"/>
              </w:rPr>
              <w:t>definition of local content for the items of the NIT, the same shall be applicable even if issued after issue of this</w:t>
            </w:r>
            <w:r>
              <w:rPr>
                <w:lang w:bidi="hi-IN"/>
              </w:rPr>
              <w:t xml:space="preserve"> </w:t>
            </w:r>
            <w:r w:rsidRPr="00C63EA1">
              <w:rPr>
                <w:lang w:bidi="hi-IN"/>
              </w:rPr>
              <w:t>NIT, but before opening of Part-II bids against this NIT”.</w:t>
            </w:r>
          </w:p>
          <w:p w:rsidR="008B4624" w:rsidRPr="00D33819" w:rsidRDefault="008B4624" w:rsidP="00B45631">
            <w:pPr>
              <w:autoSpaceDE w:val="0"/>
              <w:autoSpaceDN w:val="0"/>
              <w:adjustRightInd w:val="0"/>
              <w:ind w:left="1080"/>
              <w:jc w:val="both"/>
              <w:rPr>
                <w:lang w:bidi="hi-IN"/>
              </w:rPr>
            </w:pPr>
          </w:p>
          <w:p w:rsidR="008B4624" w:rsidRDefault="008B4624" w:rsidP="00B45631">
            <w:pPr>
              <w:autoSpaceDE w:val="0"/>
              <w:autoSpaceDN w:val="0"/>
              <w:adjustRightInd w:val="0"/>
              <w:ind w:left="1080"/>
              <w:rPr>
                <w:b/>
                <w:bCs/>
                <w:lang w:bidi="hi-IN"/>
              </w:rPr>
            </w:pPr>
            <w:r w:rsidRPr="00D33819">
              <w:rPr>
                <w:b/>
                <w:bCs/>
                <w:lang w:bidi="hi-IN"/>
              </w:rPr>
              <w:t>As per GFR Rules:</w:t>
            </w:r>
          </w:p>
          <w:p w:rsidR="008B4624" w:rsidRPr="00D33819" w:rsidRDefault="008B4624" w:rsidP="00B45631">
            <w:pPr>
              <w:autoSpaceDE w:val="0"/>
              <w:autoSpaceDN w:val="0"/>
              <w:adjustRightInd w:val="0"/>
              <w:ind w:left="1080"/>
              <w:rPr>
                <w:b/>
                <w:bCs/>
                <w:lang w:bidi="hi-IN"/>
              </w:rPr>
            </w:pPr>
          </w:p>
          <w:p w:rsidR="008B4624" w:rsidRDefault="008B4624" w:rsidP="00B45631">
            <w:pPr>
              <w:autoSpaceDE w:val="0"/>
              <w:autoSpaceDN w:val="0"/>
              <w:adjustRightInd w:val="0"/>
              <w:ind w:left="1080"/>
              <w:jc w:val="both"/>
              <w:rPr>
                <w:lang w:bidi="hi-IN"/>
              </w:rPr>
            </w:pPr>
            <w:r w:rsidRPr="00D33819">
              <w:rPr>
                <w:lang w:bidi="hi-IN"/>
              </w:rPr>
              <w:t>I. Any bidder from a country which shares a land border with India will be eligible to bid in this tender</w:t>
            </w:r>
            <w:r>
              <w:rPr>
                <w:lang w:bidi="hi-IN"/>
              </w:rPr>
              <w:t xml:space="preserve"> </w:t>
            </w:r>
            <w:r w:rsidRPr="00D33819">
              <w:rPr>
                <w:lang w:bidi="hi-IN"/>
              </w:rPr>
              <w:t>only if the bidder is registered with the Competent Authority. The Competent Authority for the</w:t>
            </w:r>
            <w:r>
              <w:rPr>
                <w:lang w:bidi="hi-IN"/>
              </w:rPr>
              <w:t xml:space="preserve"> </w:t>
            </w:r>
            <w:r w:rsidRPr="00D33819">
              <w:rPr>
                <w:lang w:bidi="hi-IN"/>
              </w:rPr>
              <w:t>purpose of registration under this order shall be the Registration Committee constituted by the</w:t>
            </w:r>
            <w:r>
              <w:rPr>
                <w:lang w:bidi="hi-IN"/>
              </w:rPr>
              <w:t xml:space="preserve"> </w:t>
            </w:r>
            <w:r w:rsidRPr="00D33819">
              <w:rPr>
                <w:lang w:bidi="hi-IN"/>
              </w:rPr>
              <w:t>DPIT.</w:t>
            </w:r>
          </w:p>
          <w:p w:rsidR="008B4624" w:rsidRPr="00D33819" w:rsidRDefault="008B4624" w:rsidP="00B45631">
            <w:pPr>
              <w:autoSpaceDE w:val="0"/>
              <w:autoSpaceDN w:val="0"/>
              <w:adjustRightInd w:val="0"/>
              <w:ind w:left="1080"/>
              <w:jc w:val="both"/>
              <w:rPr>
                <w:lang w:bidi="hi-IN"/>
              </w:rPr>
            </w:pPr>
          </w:p>
          <w:p w:rsidR="008B4624" w:rsidRDefault="008B4624" w:rsidP="00B45631">
            <w:pPr>
              <w:autoSpaceDE w:val="0"/>
              <w:autoSpaceDN w:val="0"/>
              <w:adjustRightInd w:val="0"/>
              <w:ind w:left="1080"/>
              <w:jc w:val="both"/>
              <w:rPr>
                <w:lang w:bidi="hi-IN"/>
              </w:rPr>
            </w:pPr>
            <w:r w:rsidRPr="00D33819">
              <w:rPr>
                <w:lang w:bidi="hi-IN"/>
              </w:rPr>
              <w:t>II. “Bidder” (including the term ‘tenderer’, ‘consultant’ or ‘service provider’ in certain contexts) means</w:t>
            </w:r>
            <w:r>
              <w:rPr>
                <w:lang w:bidi="hi-IN"/>
              </w:rPr>
              <w:t xml:space="preserve"> </w:t>
            </w:r>
            <w:r w:rsidRPr="00D33819">
              <w:rPr>
                <w:lang w:bidi="hi-IN"/>
              </w:rPr>
              <w:t>any person or firm or company, including any member of a consortium or joint venture (that is an</w:t>
            </w:r>
            <w:r>
              <w:rPr>
                <w:lang w:bidi="hi-IN"/>
              </w:rPr>
              <w:t xml:space="preserve"> </w:t>
            </w:r>
            <w:r w:rsidRPr="00D33819">
              <w:rPr>
                <w:lang w:bidi="hi-IN"/>
              </w:rPr>
              <w:t>association of several persons, or firms or companies), every artificial juridical person not falling in</w:t>
            </w:r>
            <w:r>
              <w:rPr>
                <w:lang w:bidi="hi-IN"/>
              </w:rPr>
              <w:t xml:space="preserve"> </w:t>
            </w:r>
            <w:r w:rsidRPr="00D33819">
              <w:rPr>
                <w:lang w:bidi="hi-IN"/>
              </w:rPr>
              <w:t>any of the descriptions of bidders stated hereinbefore, including any agency branch or office</w:t>
            </w:r>
            <w:r>
              <w:rPr>
                <w:lang w:bidi="hi-IN"/>
              </w:rPr>
              <w:t xml:space="preserve"> </w:t>
            </w:r>
            <w:r w:rsidRPr="00D33819">
              <w:rPr>
                <w:lang w:bidi="hi-IN"/>
              </w:rPr>
              <w:t>controlled by such person, participating in a procurement process.</w:t>
            </w:r>
          </w:p>
          <w:p w:rsidR="008B4624" w:rsidRPr="00D33819" w:rsidRDefault="008B4624" w:rsidP="00B45631">
            <w:pPr>
              <w:autoSpaceDE w:val="0"/>
              <w:autoSpaceDN w:val="0"/>
              <w:adjustRightInd w:val="0"/>
              <w:ind w:left="1080"/>
              <w:jc w:val="both"/>
              <w:rPr>
                <w:lang w:bidi="hi-IN"/>
              </w:rPr>
            </w:pPr>
          </w:p>
          <w:p w:rsidR="008B4624" w:rsidRPr="00D33819" w:rsidRDefault="008B4624" w:rsidP="00B45631">
            <w:pPr>
              <w:autoSpaceDE w:val="0"/>
              <w:autoSpaceDN w:val="0"/>
              <w:adjustRightInd w:val="0"/>
              <w:ind w:left="1080"/>
              <w:rPr>
                <w:lang w:bidi="hi-IN"/>
              </w:rPr>
            </w:pPr>
            <w:r w:rsidRPr="00D33819">
              <w:rPr>
                <w:lang w:bidi="hi-IN"/>
              </w:rPr>
              <w:t>III. “Bidder from a country which shares a land border with India” for the purpose of this Order means:</w:t>
            </w:r>
          </w:p>
          <w:p w:rsidR="008B4624" w:rsidRPr="00D33819" w:rsidRDefault="008B4624" w:rsidP="00B45631">
            <w:pPr>
              <w:tabs>
                <w:tab w:val="left" w:pos="1170"/>
              </w:tabs>
              <w:autoSpaceDE w:val="0"/>
              <w:autoSpaceDN w:val="0"/>
              <w:adjustRightInd w:val="0"/>
              <w:ind w:left="1620"/>
              <w:rPr>
                <w:lang w:bidi="hi-IN"/>
              </w:rPr>
            </w:pPr>
            <w:r w:rsidRPr="00D33819">
              <w:rPr>
                <w:lang w:bidi="hi-IN"/>
              </w:rPr>
              <w:t>a. An entity incorporated, established or registered in such a country: or</w:t>
            </w:r>
          </w:p>
          <w:p w:rsidR="008B4624" w:rsidRPr="00D33819" w:rsidRDefault="008B4624" w:rsidP="00B45631">
            <w:pPr>
              <w:tabs>
                <w:tab w:val="left" w:pos="1170"/>
              </w:tabs>
              <w:autoSpaceDE w:val="0"/>
              <w:autoSpaceDN w:val="0"/>
              <w:adjustRightInd w:val="0"/>
              <w:ind w:left="1620"/>
              <w:rPr>
                <w:lang w:bidi="hi-IN"/>
              </w:rPr>
            </w:pPr>
            <w:r w:rsidRPr="00D33819">
              <w:rPr>
                <w:lang w:bidi="hi-IN"/>
              </w:rPr>
              <w:t>b. A subsidiary of an entity incorporated, established or registered in such a county; or</w:t>
            </w:r>
          </w:p>
          <w:p w:rsidR="008B4624" w:rsidRPr="00D33819" w:rsidRDefault="008B4624" w:rsidP="00B45631">
            <w:pPr>
              <w:tabs>
                <w:tab w:val="left" w:pos="1170"/>
              </w:tabs>
              <w:autoSpaceDE w:val="0"/>
              <w:autoSpaceDN w:val="0"/>
              <w:adjustRightInd w:val="0"/>
              <w:ind w:left="1980" w:hanging="360"/>
              <w:rPr>
                <w:lang w:bidi="hi-IN"/>
              </w:rPr>
            </w:pPr>
            <w:r w:rsidRPr="00D33819">
              <w:rPr>
                <w:lang w:bidi="hi-IN"/>
              </w:rPr>
              <w:t xml:space="preserve">c. An entity substantially controlled through entities incorporated, established or </w:t>
            </w:r>
            <w:r>
              <w:rPr>
                <w:lang w:bidi="hi-IN"/>
              </w:rPr>
              <w:t xml:space="preserve">   </w:t>
            </w:r>
            <w:r w:rsidRPr="00D33819">
              <w:rPr>
                <w:lang w:bidi="hi-IN"/>
              </w:rPr>
              <w:t>registered in</w:t>
            </w:r>
            <w:r>
              <w:rPr>
                <w:lang w:bidi="hi-IN"/>
              </w:rPr>
              <w:t xml:space="preserve"> </w:t>
            </w:r>
            <w:r w:rsidRPr="00D33819">
              <w:rPr>
                <w:lang w:bidi="hi-IN"/>
              </w:rPr>
              <w:t>such country; or</w:t>
            </w:r>
          </w:p>
          <w:p w:rsidR="008B4624" w:rsidRPr="00D33819" w:rsidRDefault="008B4624" w:rsidP="00B45631">
            <w:pPr>
              <w:tabs>
                <w:tab w:val="left" w:pos="1170"/>
              </w:tabs>
              <w:autoSpaceDE w:val="0"/>
              <w:autoSpaceDN w:val="0"/>
              <w:adjustRightInd w:val="0"/>
              <w:ind w:left="1620"/>
              <w:rPr>
                <w:lang w:bidi="hi-IN"/>
              </w:rPr>
            </w:pPr>
            <w:r w:rsidRPr="00D33819">
              <w:rPr>
                <w:lang w:bidi="hi-IN"/>
              </w:rPr>
              <w:t>d. An entity whose beneficial owner is situated in such a country; or</w:t>
            </w:r>
          </w:p>
          <w:p w:rsidR="008B4624" w:rsidRPr="00D33819" w:rsidRDefault="008B4624" w:rsidP="00B45631">
            <w:pPr>
              <w:tabs>
                <w:tab w:val="left" w:pos="1170"/>
              </w:tabs>
              <w:autoSpaceDE w:val="0"/>
              <w:autoSpaceDN w:val="0"/>
              <w:adjustRightInd w:val="0"/>
              <w:ind w:left="1620"/>
              <w:rPr>
                <w:lang w:bidi="hi-IN"/>
              </w:rPr>
            </w:pPr>
            <w:r w:rsidRPr="00D33819">
              <w:rPr>
                <w:lang w:bidi="hi-IN"/>
              </w:rPr>
              <w:t>e. An India (or other) agent of such an entity; or</w:t>
            </w:r>
          </w:p>
          <w:p w:rsidR="008B4624" w:rsidRPr="00D33819" w:rsidRDefault="008B4624" w:rsidP="00B45631">
            <w:pPr>
              <w:tabs>
                <w:tab w:val="left" w:pos="1170"/>
              </w:tabs>
              <w:autoSpaceDE w:val="0"/>
              <w:autoSpaceDN w:val="0"/>
              <w:adjustRightInd w:val="0"/>
              <w:ind w:left="1620"/>
              <w:rPr>
                <w:lang w:bidi="hi-IN"/>
              </w:rPr>
            </w:pPr>
            <w:r w:rsidRPr="00D33819">
              <w:rPr>
                <w:lang w:bidi="hi-IN"/>
              </w:rPr>
              <w:t>f. A natural person who is a citizen of such a country; or</w:t>
            </w:r>
          </w:p>
          <w:p w:rsidR="008B4624" w:rsidRDefault="008B4624" w:rsidP="00B45631">
            <w:pPr>
              <w:tabs>
                <w:tab w:val="left" w:pos="1170"/>
              </w:tabs>
              <w:autoSpaceDE w:val="0"/>
              <w:autoSpaceDN w:val="0"/>
              <w:adjustRightInd w:val="0"/>
              <w:ind w:left="1890" w:hanging="270"/>
              <w:rPr>
                <w:lang w:bidi="hi-IN"/>
              </w:rPr>
            </w:pPr>
            <w:r w:rsidRPr="00D33819">
              <w:rPr>
                <w:lang w:bidi="hi-IN"/>
              </w:rPr>
              <w:t>g. A consortium or joint venture where any member of the consortium or joint venture falls</w:t>
            </w:r>
            <w:r>
              <w:rPr>
                <w:lang w:bidi="hi-IN"/>
              </w:rPr>
              <w:t xml:space="preserve"> </w:t>
            </w:r>
            <w:r w:rsidRPr="00D33819">
              <w:rPr>
                <w:lang w:bidi="hi-IN"/>
              </w:rPr>
              <w:t>under any of the above.</w:t>
            </w:r>
          </w:p>
          <w:p w:rsidR="008B4624" w:rsidRPr="00D33819" w:rsidRDefault="008B4624" w:rsidP="00B45631">
            <w:pPr>
              <w:tabs>
                <w:tab w:val="left" w:pos="1170"/>
              </w:tabs>
              <w:autoSpaceDE w:val="0"/>
              <w:autoSpaceDN w:val="0"/>
              <w:adjustRightInd w:val="0"/>
              <w:ind w:left="1890" w:hanging="270"/>
              <w:rPr>
                <w:lang w:bidi="hi-IN"/>
              </w:rPr>
            </w:pPr>
          </w:p>
          <w:p w:rsidR="008B4624" w:rsidRPr="00D33819" w:rsidRDefault="008B4624" w:rsidP="00B45631">
            <w:pPr>
              <w:autoSpaceDE w:val="0"/>
              <w:autoSpaceDN w:val="0"/>
              <w:adjustRightInd w:val="0"/>
              <w:ind w:left="1080"/>
              <w:rPr>
                <w:lang w:bidi="hi-IN"/>
              </w:rPr>
            </w:pPr>
            <w:r w:rsidRPr="00D33819">
              <w:rPr>
                <w:lang w:bidi="hi-IN"/>
              </w:rPr>
              <w:t>IV. The beneficial owner for the purpose of (iii) above will be as under:</w:t>
            </w:r>
          </w:p>
          <w:p w:rsidR="008B4624" w:rsidRPr="00D33819" w:rsidRDefault="008B4624" w:rsidP="00B45631">
            <w:pPr>
              <w:autoSpaceDE w:val="0"/>
              <w:autoSpaceDN w:val="0"/>
              <w:adjustRightInd w:val="0"/>
              <w:ind w:left="1620"/>
              <w:rPr>
                <w:lang w:bidi="hi-IN"/>
              </w:rPr>
            </w:pPr>
            <w:r w:rsidRPr="00D33819">
              <w:rPr>
                <w:lang w:bidi="hi-IN"/>
              </w:rPr>
              <w:t>1. In case of a company or Limited Liability Partnership, the beneficial owner is the natural</w:t>
            </w:r>
            <w:r>
              <w:rPr>
                <w:lang w:bidi="hi-IN"/>
              </w:rPr>
              <w:t xml:space="preserve"> </w:t>
            </w:r>
            <w:r w:rsidRPr="00D33819">
              <w:rPr>
                <w:lang w:bidi="hi-IN"/>
              </w:rPr>
              <w:t>person(s), who, whether acting alone or together, or through one or more juridical</w:t>
            </w:r>
          </w:p>
          <w:p w:rsidR="008B4624" w:rsidRPr="00D33819" w:rsidRDefault="008B4624" w:rsidP="00B45631">
            <w:pPr>
              <w:autoSpaceDE w:val="0"/>
              <w:autoSpaceDN w:val="0"/>
              <w:adjustRightInd w:val="0"/>
              <w:ind w:left="1620"/>
              <w:rPr>
                <w:lang w:bidi="hi-IN"/>
              </w:rPr>
            </w:pPr>
            <w:r w:rsidRPr="00D33819">
              <w:rPr>
                <w:lang w:bidi="hi-IN"/>
              </w:rPr>
              <w:t>person, has a controlling ownership interest or who exercises control through other</w:t>
            </w:r>
          </w:p>
          <w:p w:rsidR="008B4624" w:rsidRDefault="008B4624" w:rsidP="00B45631">
            <w:pPr>
              <w:autoSpaceDE w:val="0"/>
              <w:autoSpaceDN w:val="0"/>
              <w:adjustRightInd w:val="0"/>
              <w:ind w:left="1620"/>
              <w:rPr>
                <w:lang w:bidi="hi-IN"/>
              </w:rPr>
            </w:pPr>
            <w:r w:rsidRPr="00D33819">
              <w:rPr>
                <w:lang w:bidi="hi-IN"/>
              </w:rPr>
              <w:t>means.</w:t>
            </w:r>
          </w:p>
          <w:p w:rsidR="008B4624" w:rsidRPr="00D33819" w:rsidRDefault="008B4624" w:rsidP="00B45631">
            <w:pPr>
              <w:autoSpaceDE w:val="0"/>
              <w:autoSpaceDN w:val="0"/>
              <w:adjustRightInd w:val="0"/>
              <w:ind w:left="1620"/>
              <w:rPr>
                <w:lang w:bidi="hi-IN"/>
              </w:rPr>
            </w:pPr>
          </w:p>
          <w:p w:rsidR="008B4624" w:rsidRPr="00D33819" w:rsidRDefault="008B4624" w:rsidP="00B45631">
            <w:pPr>
              <w:autoSpaceDE w:val="0"/>
              <w:autoSpaceDN w:val="0"/>
              <w:adjustRightInd w:val="0"/>
              <w:ind w:left="1080"/>
              <w:jc w:val="both"/>
              <w:rPr>
                <w:lang w:bidi="hi-IN"/>
              </w:rPr>
            </w:pPr>
            <w:r>
              <w:rPr>
                <w:lang w:bidi="hi-IN"/>
              </w:rPr>
              <w:t xml:space="preserve">        </w:t>
            </w:r>
            <w:r w:rsidRPr="00D33819">
              <w:rPr>
                <w:lang w:bidi="hi-IN"/>
              </w:rPr>
              <w:t>Explanation:</w:t>
            </w:r>
          </w:p>
          <w:p w:rsidR="008B4624" w:rsidRPr="00D33819" w:rsidRDefault="008B4624" w:rsidP="00B45631">
            <w:pPr>
              <w:autoSpaceDE w:val="0"/>
              <w:autoSpaceDN w:val="0"/>
              <w:adjustRightInd w:val="0"/>
              <w:ind w:left="1440" w:firstLine="360"/>
              <w:rPr>
                <w:lang w:bidi="hi-IN"/>
              </w:rPr>
            </w:pPr>
            <w:r w:rsidRPr="00D33819">
              <w:rPr>
                <w:lang w:bidi="hi-IN"/>
              </w:rPr>
              <w:t>a. “Controlling ownership interest” means ownership of or entitlement to more than</w:t>
            </w:r>
          </w:p>
          <w:p w:rsidR="008B4624" w:rsidRPr="00D33819" w:rsidRDefault="008B4624" w:rsidP="00B45631">
            <w:pPr>
              <w:autoSpaceDE w:val="0"/>
              <w:autoSpaceDN w:val="0"/>
              <w:adjustRightInd w:val="0"/>
              <w:ind w:left="1440" w:firstLine="360"/>
              <w:rPr>
                <w:lang w:bidi="hi-IN"/>
              </w:rPr>
            </w:pPr>
            <w:r w:rsidRPr="00D33819">
              <w:rPr>
                <w:lang w:bidi="hi-IN"/>
              </w:rPr>
              <w:t>twenty-five percent of shares or capital or profits of the company;</w:t>
            </w:r>
          </w:p>
          <w:p w:rsidR="008B4624" w:rsidRPr="00D33819" w:rsidRDefault="008B4624" w:rsidP="00B45631">
            <w:pPr>
              <w:autoSpaceDE w:val="0"/>
              <w:autoSpaceDN w:val="0"/>
              <w:adjustRightInd w:val="0"/>
              <w:ind w:left="1440" w:firstLine="360"/>
              <w:rPr>
                <w:lang w:bidi="hi-IN"/>
              </w:rPr>
            </w:pPr>
            <w:r w:rsidRPr="00D33819">
              <w:rPr>
                <w:lang w:bidi="hi-IN"/>
              </w:rPr>
              <w:t>b. “Control” shall include the right to appoint majority of the directors or to control the</w:t>
            </w:r>
          </w:p>
          <w:p w:rsidR="008B4624" w:rsidRPr="00D33819" w:rsidRDefault="008B4624" w:rsidP="00B45631">
            <w:pPr>
              <w:tabs>
                <w:tab w:val="left" w:pos="1350"/>
              </w:tabs>
              <w:autoSpaceDE w:val="0"/>
              <w:autoSpaceDN w:val="0"/>
              <w:adjustRightInd w:val="0"/>
              <w:ind w:left="1440" w:firstLine="360"/>
              <w:rPr>
                <w:lang w:bidi="hi-IN"/>
              </w:rPr>
            </w:pPr>
            <w:r w:rsidRPr="00D33819">
              <w:rPr>
                <w:lang w:bidi="hi-IN"/>
              </w:rPr>
              <w:t>management or policy decisions including by virtue of their shareholding or</w:t>
            </w:r>
          </w:p>
          <w:p w:rsidR="008B4624" w:rsidRDefault="008B4624" w:rsidP="00B45631">
            <w:pPr>
              <w:tabs>
                <w:tab w:val="left" w:pos="1350"/>
              </w:tabs>
              <w:autoSpaceDE w:val="0"/>
              <w:autoSpaceDN w:val="0"/>
              <w:adjustRightInd w:val="0"/>
              <w:ind w:left="1440" w:firstLine="360"/>
              <w:rPr>
                <w:lang w:bidi="hi-IN"/>
              </w:rPr>
            </w:pPr>
            <w:r w:rsidRPr="00D33819">
              <w:rPr>
                <w:lang w:bidi="hi-IN"/>
              </w:rPr>
              <w:t>management rights or shareholder’s agreements or voting agreements;</w:t>
            </w:r>
          </w:p>
          <w:p w:rsidR="008B4624" w:rsidRPr="00D33819" w:rsidRDefault="008B4624" w:rsidP="00B45631">
            <w:pPr>
              <w:tabs>
                <w:tab w:val="left" w:pos="1350"/>
              </w:tabs>
              <w:autoSpaceDE w:val="0"/>
              <w:autoSpaceDN w:val="0"/>
              <w:adjustRightInd w:val="0"/>
              <w:ind w:left="1440" w:firstLine="360"/>
              <w:rPr>
                <w:lang w:bidi="hi-IN"/>
              </w:rPr>
            </w:pPr>
          </w:p>
          <w:p w:rsidR="008B4624" w:rsidRPr="00D33819" w:rsidRDefault="008B4624" w:rsidP="00B45631">
            <w:pPr>
              <w:autoSpaceDE w:val="0"/>
              <w:autoSpaceDN w:val="0"/>
              <w:adjustRightInd w:val="0"/>
              <w:ind w:left="1080" w:firstLine="450"/>
              <w:rPr>
                <w:lang w:bidi="hi-IN"/>
              </w:rPr>
            </w:pPr>
            <w:r w:rsidRPr="00D33819">
              <w:rPr>
                <w:lang w:bidi="hi-IN"/>
              </w:rPr>
              <w:t>2. In case of a partnership firm, the beneficial owner is the natural person(s) who, whether</w:t>
            </w:r>
          </w:p>
          <w:p w:rsidR="008B4624" w:rsidRPr="00D33819" w:rsidRDefault="008B4624" w:rsidP="00B45631">
            <w:pPr>
              <w:autoSpaceDE w:val="0"/>
              <w:autoSpaceDN w:val="0"/>
              <w:adjustRightInd w:val="0"/>
              <w:ind w:left="1080" w:firstLine="450"/>
              <w:rPr>
                <w:lang w:bidi="hi-IN"/>
              </w:rPr>
            </w:pPr>
            <w:r w:rsidRPr="00D33819">
              <w:rPr>
                <w:lang w:bidi="hi-IN"/>
              </w:rPr>
              <w:t>acting alone or together, or through one or more juridical person, has ownership of</w:t>
            </w:r>
          </w:p>
          <w:p w:rsidR="008B4624" w:rsidRDefault="008B4624" w:rsidP="00B45631">
            <w:pPr>
              <w:autoSpaceDE w:val="0"/>
              <w:autoSpaceDN w:val="0"/>
              <w:adjustRightInd w:val="0"/>
              <w:ind w:left="1080" w:firstLine="450"/>
              <w:rPr>
                <w:lang w:bidi="hi-IN"/>
              </w:rPr>
            </w:pPr>
            <w:r w:rsidRPr="00D33819">
              <w:rPr>
                <w:lang w:bidi="hi-IN"/>
              </w:rPr>
              <w:t>entitlement to more than fifteen percent of capital or profits of the partnership;</w:t>
            </w:r>
          </w:p>
          <w:p w:rsidR="008B4624" w:rsidRPr="00D33819" w:rsidRDefault="008B4624" w:rsidP="00B45631">
            <w:pPr>
              <w:autoSpaceDE w:val="0"/>
              <w:autoSpaceDN w:val="0"/>
              <w:adjustRightInd w:val="0"/>
              <w:ind w:left="1080" w:firstLine="450"/>
              <w:rPr>
                <w:lang w:bidi="hi-IN"/>
              </w:rPr>
            </w:pPr>
          </w:p>
          <w:p w:rsidR="008B4624" w:rsidRPr="00D33819" w:rsidRDefault="008B4624" w:rsidP="00B45631">
            <w:pPr>
              <w:autoSpaceDE w:val="0"/>
              <w:autoSpaceDN w:val="0"/>
              <w:adjustRightInd w:val="0"/>
              <w:ind w:left="1080" w:firstLine="450"/>
              <w:rPr>
                <w:lang w:bidi="hi-IN"/>
              </w:rPr>
            </w:pPr>
            <w:r w:rsidRPr="00D33819">
              <w:rPr>
                <w:lang w:bidi="hi-IN"/>
              </w:rPr>
              <w:t>3. In case of an unincorporated association or body of individuals, the beneficial owner is</w:t>
            </w:r>
          </w:p>
          <w:p w:rsidR="008B4624" w:rsidRPr="00D33819" w:rsidRDefault="008B4624" w:rsidP="00B45631">
            <w:pPr>
              <w:autoSpaceDE w:val="0"/>
              <w:autoSpaceDN w:val="0"/>
              <w:adjustRightInd w:val="0"/>
              <w:ind w:left="1080" w:firstLine="450"/>
              <w:rPr>
                <w:lang w:bidi="hi-IN"/>
              </w:rPr>
            </w:pPr>
            <w:r w:rsidRPr="00D33819">
              <w:rPr>
                <w:lang w:bidi="hi-IN"/>
              </w:rPr>
              <w:t>the natural person(s), who, whether acting alone or together, or through one or more</w:t>
            </w:r>
          </w:p>
          <w:p w:rsidR="008B4624" w:rsidRPr="00D33819" w:rsidRDefault="008B4624" w:rsidP="00B45631">
            <w:pPr>
              <w:autoSpaceDE w:val="0"/>
              <w:autoSpaceDN w:val="0"/>
              <w:adjustRightInd w:val="0"/>
              <w:ind w:left="1080" w:firstLine="450"/>
              <w:rPr>
                <w:lang w:bidi="hi-IN"/>
              </w:rPr>
            </w:pPr>
            <w:r w:rsidRPr="00D33819">
              <w:rPr>
                <w:lang w:bidi="hi-IN"/>
              </w:rPr>
              <w:t>juridical person, has ownership of or entitlement to more than fifteen percent of the</w:t>
            </w:r>
          </w:p>
          <w:p w:rsidR="008B4624" w:rsidRDefault="008B4624" w:rsidP="00B45631">
            <w:pPr>
              <w:autoSpaceDE w:val="0"/>
              <w:autoSpaceDN w:val="0"/>
              <w:adjustRightInd w:val="0"/>
              <w:ind w:left="1080" w:firstLine="450"/>
              <w:rPr>
                <w:lang w:bidi="hi-IN"/>
              </w:rPr>
            </w:pPr>
            <w:r w:rsidRPr="00D33819">
              <w:rPr>
                <w:lang w:bidi="hi-IN"/>
              </w:rPr>
              <w:t>property or capital or profits of such association or body of individuals;</w:t>
            </w:r>
          </w:p>
          <w:p w:rsidR="008B4624" w:rsidRPr="00D33819" w:rsidRDefault="008B4624" w:rsidP="00B45631">
            <w:pPr>
              <w:autoSpaceDE w:val="0"/>
              <w:autoSpaceDN w:val="0"/>
              <w:adjustRightInd w:val="0"/>
              <w:ind w:left="1080" w:firstLine="450"/>
              <w:rPr>
                <w:lang w:bidi="hi-IN"/>
              </w:rPr>
            </w:pPr>
          </w:p>
          <w:p w:rsidR="008B4624" w:rsidRPr="00D33819" w:rsidRDefault="008B4624" w:rsidP="00B45631">
            <w:pPr>
              <w:autoSpaceDE w:val="0"/>
              <w:autoSpaceDN w:val="0"/>
              <w:adjustRightInd w:val="0"/>
              <w:ind w:left="1080" w:firstLine="450"/>
              <w:rPr>
                <w:lang w:bidi="hi-IN"/>
              </w:rPr>
            </w:pPr>
            <w:r w:rsidRPr="00D33819">
              <w:rPr>
                <w:lang w:bidi="hi-IN"/>
              </w:rPr>
              <w:lastRenderedPageBreak/>
              <w:t>4. Where no natural person is identified under (1) or (2) or (3) above, the beneficial owner</w:t>
            </w:r>
          </w:p>
          <w:p w:rsidR="008B4624" w:rsidRDefault="008B4624" w:rsidP="00B45631">
            <w:pPr>
              <w:autoSpaceDE w:val="0"/>
              <w:autoSpaceDN w:val="0"/>
              <w:adjustRightInd w:val="0"/>
              <w:ind w:left="1080" w:firstLine="450"/>
              <w:rPr>
                <w:lang w:bidi="hi-IN"/>
              </w:rPr>
            </w:pPr>
            <w:r w:rsidRPr="00D33819">
              <w:rPr>
                <w:lang w:bidi="hi-IN"/>
              </w:rPr>
              <w:t>is the relevant natural person who holds the position of senior managing official;</w:t>
            </w:r>
          </w:p>
          <w:p w:rsidR="008B4624" w:rsidRPr="00D33819" w:rsidRDefault="008B4624" w:rsidP="00B45631">
            <w:pPr>
              <w:autoSpaceDE w:val="0"/>
              <w:autoSpaceDN w:val="0"/>
              <w:adjustRightInd w:val="0"/>
              <w:ind w:left="1080" w:firstLine="450"/>
              <w:rPr>
                <w:lang w:bidi="hi-IN"/>
              </w:rPr>
            </w:pPr>
          </w:p>
          <w:p w:rsidR="008B4624" w:rsidRPr="00D33819" w:rsidRDefault="008B4624" w:rsidP="00B45631">
            <w:pPr>
              <w:autoSpaceDE w:val="0"/>
              <w:autoSpaceDN w:val="0"/>
              <w:adjustRightInd w:val="0"/>
              <w:ind w:left="1080" w:firstLine="450"/>
              <w:rPr>
                <w:lang w:bidi="hi-IN"/>
              </w:rPr>
            </w:pPr>
            <w:r w:rsidRPr="00D33819">
              <w:rPr>
                <w:lang w:bidi="hi-IN"/>
              </w:rPr>
              <w:t>5. In case of a trust, the identification of beneficial owner(s) shall include identification of</w:t>
            </w:r>
          </w:p>
          <w:p w:rsidR="008B4624" w:rsidRPr="00D33819" w:rsidRDefault="008B4624" w:rsidP="00B45631">
            <w:pPr>
              <w:autoSpaceDE w:val="0"/>
              <w:autoSpaceDN w:val="0"/>
              <w:adjustRightInd w:val="0"/>
              <w:ind w:left="1080" w:firstLine="450"/>
              <w:rPr>
                <w:lang w:bidi="hi-IN"/>
              </w:rPr>
            </w:pPr>
            <w:r w:rsidRPr="00D33819">
              <w:rPr>
                <w:lang w:bidi="hi-IN"/>
              </w:rPr>
              <w:t>the author of the trust, the trustee, the beneficiaries with fifteen percent or more</w:t>
            </w:r>
          </w:p>
          <w:p w:rsidR="008B4624" w:rsidRPr="00D33819" w:rsidRDefault="008B4624" w:rsidP="00B45631">
            <w:pPr>
              <w:autoSpaceDE w:val="0"/>
              <w:autoSpaceDN w:val="0"/>
              <w:adjustRightInd w:val="0"/>
              <w:ind w:left="1080" w:firstLine="450"/>
              <w:rPr>
                <w:lang w:bidi="hi-IN"/>
              </w:rPr>
            </w:pPr>
            <w:r w:rsidRPr="00D33819">
              <w:rPr>
                <w:lang w:bidi="hi-IN"/>
              </w:rPr>
              <w:t>interest in the trust and any other natural person exercising ultimate effective control</w:t>
            </w:r>
          </w:p>
          <w:p w:rsidR="008B4624" w:rsidRDefault="008B4624" w:rsidP="00B45631">
            <w:pPr>
              <w:autoSpaceDE w:val="0"/>
              <w:autoSpaceDN w:val="0"/>
              <w:adjustRightInd w:val="0"/>
              <w:ind w:left="1080" w:firstLine="450"/>
              <w:rPr>
                <w:lang w:bidi="hi-IN"/>
              </w:rPr>
            </w:pPr>
            <w:r w:rsidRPr="00D33819">
              <w:rPr>
                <w:lang w:bidi="hi-IN"/>
              </w:rPr>
              <w:t>over the trust through a chain of control or ownership.</w:t>
            </w:r>
          </w:p>
          <w:p w:rsidR="008B4624" w:rsidRPr="00D33819" w:rsidRDefault="008B4624" w:rsidP="00B45631">
            <w:pPr>
              <w:autoSpaceDE w:val="0"/>
              <w:autoSpaceDN w:val="0"/>
              <w:adjustRightInd w:val="0"/>
              <w:ind w:left="1080" w:firstLine="450"/>
              <w:rPr>
                <w:lang w:bidi="hi-IN"/>
              </w:rPr>
            </w:pPr>
          </w:p>
          <w:p w:rsidR="008B4624" w:rsidRDefault="008B4624" w:rsidP="00B45631">
            <w:pPr>
              <w:autoSpaceDE w:val="0"/>
              <w:autoSpaceDN w:val="0"/>
              <w:adjustRightInd w:val="0"/>
              <w:ind w:left="1530" w:hanging="450"/>
              <w:rPr>
                <w:lang w:bidi="hi-IN"/>
              </w:rPr>
            </w:pPr>
            <w:r w:rsidRPr="00D33819">
              <w:rPr>
                <w:lang w:bidi="hi-IN"/>
              </w:rPr>
              <w:t>V. An Agent is a person employed to do any act for another, or to represent another in dealings with</w:t>
            </w:r>
            <w:r>
              <w:rPr>
                <w:lang w:bidi="hi-IN"/>
              </w:rPr>
              <w:t xml:space="preserve"> </w:t>
            </w:r>
            <w:r w:rsidRPr="00D33819">
              <w:rPr>
                <w:lang w:bidi="hi-IN"/>
              </w:rPr>
              <w:t>third person.</w:t>
            </w:r>
          </w:p>
          <w:p w:rsidR="008B4624" w:rsidRPr="00D33819" w:rsidRDefault="008B4624" w:rsidP="00B45631">
            <w:pPr>
              <w:autoSpaceDE w:val="0"/>
              <w:autoSpaceDN w:val="0"/>
              <w:adjustRightInd w:val="0"/>
              <w:ind w:left="1080"/>
              <w:rPr>
                <w:lang w:bidi="hi-IN"/>
              </w:rPr>
            </w:pPr>
          </w:p>
          <w:p w:rsidR="008B4624" w:rsidRDefault="008B4624" w:rsidP="00B45631">
            <w:pPr>
              <w:autoSpaceDE w:val="0"/>
              <w:autoSpaceDN w:val="0"/>
              <w:adjustRightInd w:val="0"/>
              <w:ind w:left="1440" w:hanging="360"/>
              <w:rPr>
                <w:lang w:bidi="hi-IN"/>
              </w:rPr>
            </w:pPr>
            <w:r w:rsidRPr="00D33819">
              <w:rPr>
                <w:lang w:bidi="hi-IN"/>
              </w:rPr>
              <w:t>VI. The successful bidder shall not be allowed to sub-contract works to any contractor from a country</w:t>
            </w:r>
            <w:r>
              <w:rPr>
                <w:lang w:bidi="hi-IN"/>
              </w:rPr>
              <w:t xml:space="preserve"> </w:t>
            </w:r>
            <w:r w:rsidRPr="00D33819">
              <w:rPr>
                <w:lang w:bidi="hi-IN"/>
              </w:rPr>
              <w:t>which shares a land border with India unless such contractor is registered with the Competent</w:t>
            </w:r>
            <w:r>
              <w:rPr>
                <w:lang w:bidi="hi-IN"/>
              </w:rPr>
              <w:t xml:space="preserve"> </w:t>
            </w:r>
            <w:r w:rsidRPr="00D33819">
              <w:rPr>
                <w:lang w:bidi="hi-IN"/>
              </w:rPr>
              <w:t>Authority.</w:t>
            </w:r>
          </w:p>
          <w:p w:rsidR="008B4624" w:rsidRPr="00D33819" w:rsidRDefault="008B4624" w:rsidP="00B45631">
            <w:pPr>
              <w:autoSpaceDE w:val="0"/>
              <w:autoSpaceDN w:val="0"/>
              <w:adjustRightInd w:val="0"/>
              <w:ind w:left="1080"/>
              <w:rPr>
                <w:lang w:bidi="hi-IN"/>
              </w:rPr>
            </w:pPr>
          </w:p>
          <w:p w:rsidR="008B4624" w:rsidRDefault="008B4624" w:rsidP="00B45631">
            <w:pPr>
              <w:tabs>
                <w:tab w:val="left" w:pos="1170"/>
                <w:tab w:val="left" w:pos="1260"/>
              </w:tabs>
              <w:autoSpaceDE w:val="0"/>
              <w:autoSpaceDN w:val="0"/>
              <w:adjustRightInd w:val="0"/>
              <w:ind w:left="1440" w:hanging="360"/>
              <w:rPr>
                <w:lang w:bidi="hi-IN"/>
              </w:rPr>
            </w:pPr>
            <w:r w:rsidRPr="00D33819">
              <w:rPr>
                <w:lang w:bidi="hi-IN"/>
              </w:rPr>
              <w:t>VII. Bidder participating in this tender should self-certify regarding their compliance with this order</w:t>
            </w:r>
            <w:r>
              <w:rPr>
                <w:lang w:bidi="hi-IN"/>
              </w:rPr>
              <w:t xml:space="preserve"> as given in </w:t>
            </w:r>
            <w:r w:rsidRPr="008B4624">
              <w:rPr>
                <w:b/>
                <w:bCs/>
                <w:lang w:bidi="hi-IN"/>
              </w:rPr>
              <w:t>Annexure V</w:t>
            </w:r>
            <w:r>
              <w:rPr>
                <w:lang w:bidi="hi-IN"/>
              </w:rPr>
              <w:t>.</w:t>
            </w:r>
            <w:r w:rsidRPr="00D33819">
              <w:rPr>
                <w:lang w:bidi="hi-IN"/>
              </w:rPr>
              <w:t xml:space="preserve"> If</w:t>
            </w:r>
            <w:r>
              <w:rPr>
                <w:lang w:bidi="hi-IN"/>
              </w:rPr>
              <w:t xml:space="preserve"> </w:t>
            </w:r>
            <w:r w:rsidRPr="00D33819">
              <w:rPr>
                <w:lang w:bidi="hi-IN"/>
              </w:rPr>
              <w:t>such certificate given by a bidder whose bid is accepted is found to be false, this would be a ground</w:t>
            </w:r>
            <w:r>
              <w:rPr>
                <w:lang w:bidi="hi-IN"/>
              </w:rPr>
              <w:t xml:space="preserve"> </w:t>
            </w:r>
            <w:r w:rsidRPr="00D33819">
              <w:rPr>
                <w:lang w:bidi="hi-IN"/>
              </w:rPr>
              <w:t>for immediate termination and further legal action in accordance with the law.</w:t>
            </w:r>
          </w:p>
          <w:p w:rsidR="00331234" w:rsidRPr="000E63C9" w:rsidRDefault="00331234" w:rsidP="00B45631">
            <w:pPr>
              <w:spacing w:before="120"/>
              <w:rPr>
                <w:b/>
                <w:bCs/>
                <w:color w:val="171717"/>
              </w:rPr>
            </w:pPr>
          </w:p>
          <w:p w:rsidR="00331234" w:rsidRDefault="00331234" w:rsidP="00B45631">
            <w:pPr>
              <w:pStyle w:val="ListParagraph"/>
              <w:numPr>
                <w:ilvl w:val="0"/>
                <w:numId w:val="39"/>
              </w:numPr>
              <w:spacing w:before="120"/>
              <w:rPr>
                <w:b/>
                <w:bCs/>
                <w:color w:val="171717"/>
                <w:u w:val="single"/>
              </w:rPr>
            </w:pPr>
            <w:r>
              <w:rPr>
                <w:b/>
                <w:bCs/>
                <w:color w:val="171717"/>
                <w:u w:val="single"/>
              </w:rPr>
              <w:t>Force Majeure Clause:</w:t>
            </w:r>
          </w:p>
          <w:p w:rsidR="00331234" w:rsidRDefault="00331234" w:rsidP="00B45631">
            <w:pPr>
              <w:pStyle w:val="ListParagraph"/>
              <w:spacing w:before="120"/>
              <w:ind w:left="1080"/>
              <w:rPr>
                <w:b/>
                <w:bCs/>
                <w:color w:val="171717"/>
                <w:u w:val="single"/>
              </w:rPr>
            </w:pPr>
          </w:p>
          <w:p w:rsidR="00331234" w:rsidRPr="006911E6" w:rsidRDefault="00331234" w:rsidP="00B45631">
            <w:pPr>
              <w:pStyle w:val="ListParagraph"/>
              <w:numPr>
                <w:ilvl w:val="1"/>
                <w:numId w:val="39"/>
              </w:numPr>
              <w:spacing w:before="120"/>
              <w:jc w:val="both"/>
              <w:rPr>
                <w:color w:val="171717"/>
              </w:rPr>
            </w:pPr>
            <w:r w:rsidRPr="006911E6">
              <w:rPr>
                <w:color w:val="171717"/>
              </w:rPr>
              <w:t xml:space="preserve">Notwithstanding the provisions contained in other clauses, the supplier shall not be liable for imposition of any such sanction so long the delay and/or failure of the supplier in fulfilling its obligations under the contract is the result of an event of Force Majeure. For purposes of this clause, Force Majeure means an event beyond the control of the supplier and not involving the supplier’s fault or negligence and which is not foreseeable and not brought about at the instance of the party claiming to be affected by such event and which has caused the non – performance or delay in performance. Such events may include, but are not restricted to, wars or revolutions, hostility, acts of public enemy, civil commotion, sabotage, fires, floods, explosions, epidemics, quarantine restrictions, strikes excluding by its employees, lockouts excluding by its management, freight embargoes and Acts of GOD. </w:t>
            </w:r>
          </w:p>
          <w:p w:rsidR="00331234" w:rsidRPr="006911E6" w:rsidRDefault="00331234" w:rsidP="00B45631">
            <w:pPr>
              <w:pStyle w:val="ListParagraph"/>
              <w:spacing w:before="120"/>
              <w:ind w:left="1080"/>
              <w:jc w:val="both"/>
              <w:rPr>
                <w:color w:val="171717"/>
              </w:rPr>
            </w:pPr>
          </w:p>
          <w:p w:rsidR="00254350" w:rsidRDefault="00331234" w:rsidP="00B45631">
            <w:pPr>
              <w:pStyle w:val="ListParagraph"/>
              <w:numPr>
                <w:ilvl w:val="1"/>
                <w:numId w:val="39"/>
              </w:numPr>
              <w:spacing w:before="120"/>
              <w:jc w:val="both"/>
              <w:rPr>
                <w:color w:val="171717"/>
              </w:rPr>
            </w:pPr>
            <w:r w:rsidRPr="006911E6">
              <w:rPr>
                <w:color w:val="171717"/>
              </w:rPr>
              <w:t xml:space="preserve">If a Force Majeure situation arises, the supplier shall promptly notify the Purchaser/Consignee in writing of such conditions and the cause thereof within twenty-one days of occurrence of such event. Unless otherwise directed by the Purchaser/Consignee in writing, the supplier shall continue to perform its obligations under the contract as far as reasonably practical, and shall seek all reasonable alternative means for performance not prevented by the Force Majeure event. </w:t>
            </w:r>
          </w:p>
          <w:p w:rsidR="00254350" w:rsidRPr="00254350" w:rsidRDefault="00254350" w:rsidP="00B45631">
            <w:pPr>
              <w:pStyle w:val="ListParagraph"/>
              <w:rPr>
                <w:color w:val="171717"/>
              </w:rPr>
            </w:pPr>
          </w:p>
          <w:p w:rsidR="00331234" w:rsidRDefault="00331234" w:rsidP="00B45631">
            <w:pPr>
              <w:pStyle w:val="ListParagraph"/>
              <w:spacing w:before="120"/>
              <w:ind w:left="1440"/>
              <w:jc w:val="both"/>
              <w:rPr>
                <w:color w:val="171717"/>
              </w:rPr>
            </w:pPr>
            <w:r w:rsidRPr="006911E6">
              <w:rPr>
                <w:color w:val="171717"/>
              </w:rPr>
              <w:t xml:space="preserve"> </w:t>
            </w:r>
          </w:p>
          <w:p w:rsidR="00331234" w:rsidRDefault="00331234" w:rsidP="00B45631">
            <w:pPr>
              <w:pStyle w:val="ListParagraph"/>
              <w:numPr>
                <w:ilvl w:val="1"/>
                <w:numId w:val="39"/>
              </w:numPr>
              <w:spacing w:before="120"/>
              <w:jc w:val="both"/>
              <w:rPr>
                <w:color w:val="171717"/>
              </w:rPr>
            </w:pPr>
            <w:r w:rsidRPr="006911E6">
              <w:rPr>
                <w:color w:val="171717"/>
              </w:rPr>
              <w:t xml:space="preserve">If the performance in whole or in part or any obligation under this contract is prevented or delayed by any reason of Force Majeure for a period exceeding sixty days, either party may at its option terminate the contract without any financial repercussion on either side.  </w:t>
            </w:r>
          </w:p>
          <w:p w:rsidR="00254350" w:rsidRDefault="00254350" w:rsidP="00B45631">
            <w:pPr>
              <w:pStyle w:val="ListParagraph"/>
              <w:spacing w:before="120"/>
              <w:ind w:left="1440"/>
              <w:jc w:val="both"/>
              <w:rPr>
                <w:color w:val="171717"/>
              </w:rPr>
            </w:pPr>
          </w:p>
          <w:p w:rsidR="00331234" w:rsidRPr="006911E6" w:rsidRDefault="00331234" w:rsidP="00B45631">
            <w:pPr>
              <w:pStyle w:val="ListParagraph"/>
              <w:numPr>
                <w:ilvl w:val="1"/>
                <w:numId w:val="39"/>
              </w:numPr>
              <w:spacing w:before="120"/>
              <w:jc w:val="both"/>
              <w:rPr>
                <w:color w:val="171717"/>
              </w:rPr>
            </w:pPr>
            <w:r w:rsidRPr="006911E6">
              <w:rPr>
                <w:color w:val="171717"/>
              </w:rPr>
              <w:t>In case due to a Force Majeure event the Purchaser/Consignee is unable to fulfil its contractual commitment and responsibility, the Purchaser/Consignee will notify the supplier accordingly and subsequent actions taken on similar lines described in above subparagraphs.</w:t>
            </w:r>
          </w:p>
          <w:p w:rsidR="00331234" w:rsidRPr="006911E6" w:rsidRDefault="00331234" w:rsidP="00B45631">
            <w:pPr>
              <w:pStyle w:val="ListParagraph"/>
              <w:spacing w:before="120"/>
              <w:ind w:left="1080"/>
              <w:jc w:val="both"/>
              <w:rPr>
                <w:color w:val="171717"/>
              </w:rPr>
            </w:pPr>
          </w:p>
          <w:p w:rsidR="00875C23" w:rsidRDefault="00331234" w:rsidP="00B45631">
            <w:pPr>
              <w:pStyle w:val="ListParagraph"/>
              <w:numPr>
                <w:ilvl w:val="0"/>
                <w:numId w:val="39"/>
              </w:numPr>
              <w:jc w:val="both"/>
              <w:rPr>
                <w:b/>
                <w:bCs/>
                <w:color w:val="171717" w:themeColor="background2" w:themeShade="1A"/>
              </w:rPr>
            </w:pPr>
            <w:r w:rsidRPr="00F93CEC">
              <w:rPr>
                <w:color w:val="171717" w:themeColor="background2" w:themeShade="1A"/>
              </w:rPr>
              <w:t>Any changes to supplier’s quotation if intimated after tender opening will not be considered.</w:t>
            </w:r>
            <w:r w:rsidRPr="00F93CEC">
              <w:rPr>
                <w:b/>
                <w:bCs/>
                <w:color w:val="171717" w:themeColor="background2" w:themeShade="1A"/>
              </w:rPr>
              <w:t xml:space="preserve">   </w:t>
            </w:r>
          </w:p>
          <w:p w:rsidR="00875C23" w:rsidRDefault="00875C23" w:rsidP="00875C23">
            <w:pPr>
              <w:rPr>
                <w:color w:val="1F497D"/>
                <w:sz w:val="22"/>
                <w:szCs w:val="22"/>
                <w:lang w:bidi="hi-IN"/>
              </w:rPr>
            </w:pPr>
          </w:p>
          <w:p w:rsidR="00875C23" w:rsidRDefault="00875C23" w:rsidP="00875C23">
            <w:pPr>
              <w:pStyle w:val="NoSpacing"/>
              <w:numPr>
                <w:ilvl w:val="0"/>
                <w:numId w:val="39"/>
              </w:numPr>
              <w:jc w:val="both"/>
              <w:rPr>
                <w:color w:val="171717"/>
                <w:sz w:val="24"/>
                <w:szCs w:val="24"/>
              </w:rPr>
            </w:pPr>
            <w:r>
              <w:rPr>
                <w:color w:val="171717"/>
                <w:sz w:val="24"/>
                <w:szCs w:val="24"/>
              </w:rPr>
              <w:lastRenderedPageBreak/>
              <w:t xml:space="preserve">Offer shall be submitted as Technical Bid (Annexure I to VI) </w:t>
            </w:r>
            <w:r>
              <w:rPr>
                <w:b/>
                <w:bCs/>
                <w:color w:val="171717"/>
                <w:sz w:val="24"/>
                <w:szCs w:val="24"/>
              </w:rPr>
              <w:t xml:space="preserve">in separate cover </w:t>
            </w:r>
            <w:r>
              <w:rPr>
                <w:color w:val="171717"/>
                <w:sz w:val="24"/>
                <w:szCs w:val="24"/>
              </w:rPr>
              <w:t>and</w:t>
            </w:r>
          </w:p>
          <w:p w:rsidR="00875C23" w:rsidRDefault="00875C23" w:rsidP="00875C23">
            <w:pPr>
              <w:pStyle w:val="NoSpacing"/>
              <w:ind w:left="720"/>
              <w:jc w:val="both"/>
              <w:rPr>
                <w:color w:val="171717"/>
                <w:sz w:val="24"/>
                <w:szCs w:val="24"/>
              </w:rPr>
            </w:pPr>
            <w:r>
              <w:rPr>
                <w:color w:val="171717"/>
                <w:sz w:val="24"/>
                <w:szCs w:val="24"/>
              </w:rPr>
              <w:t xml:space="preserve">Price Bid (Annexure VII) </w:t>
            </w:r>
            <w:r>
              <w:rPr>
                <w:b/>
                <w:bCs/>
                <w:color w:val="171717"/>
                <w:sz w:val="24"/>
                <w:szCs w:val="24"/>
              </w:rPr>
              <w:t>in separate cover</w:t>
            </w:r>
            <w:r>
              <w:rPr>
                <w:color w:val="171717"/>
                <w:sz w:val="24"/>
                <w:szCs w:val="24"/>
              </w:rPr>
              <w:t xml:space="preserve">.   </w:t>
            </w:r>
          </w:p>
          <w:p w:rsidR="00875C23" w:rsidRDefault="00875C23" w:rsidP="00875C23">
            <w:pPr>
              <w:pStyle w:val="NoSpacing"/>
              <w:ind w:left="1366"/>
              <w:rPr>
                <w:rFonts w:ascii="Calibri" w:hAnsi="Calibri"/>
                <w:sz w:val="24"/>
                <w:szCs w:val="24"/>
              </w:rPr>
            </w:pPr>
            <w:r>
              <w:rPr>
                <w:rFonts w:ascii="Calibri" w:hAnsi="Calibri"/>
                <w:sz w:val="24"/>
                <w:szCs w:val="24"/>
              </w:rPr>
              <w:t> </w:t>
            </w:r>
          </w:p>
          <w:p w:rsidR="00875C23" w:rsidRDefault="00875C23" w:rsidP="00875C23">
            <w:pPr>
              <w:pStyle w:val="NoSpacing"/>
              <w:ind w:left="1366"/>
              <w:rPr>
                <w:rFonts w:ascii="Calibri" w:hAnsi="Calibri"/>
                <w:sz w:val="24"/>
                <w:szCs w:val="24"/>
              </w:rPr>
            </w:pPr>
            <w:r>
              <w:rPr>
                <w:rFonts w:ascii="Calibri" w:hAnsi="Calibri"/>
                <w:sz w:val="24"/>
                <w:szCs w:val="24"/>
              </w:rPr>
              <w:t xml:space="preserve">All the pages of documents are to be duly filled wherever necessary, signed and stamped by authorized signatory of the company. </w:t>
            </w:r>
          </w:p>
          <w:p w:rsidR="00875C23" w:rsidRDefault="00875C23" w:rsidP="00875C23">
            <w:pPr>
              <w:pStyle w:val="NoSpacing"/>
              <w:ind w:left="1366"/>
              <w:rPr>
                <w:rFonts w:ascii="Calibri" w:hAnsi="Calibri"/>
                <w:sz w:val="24"/>
                <w:szCs w:val="24"/>
              </w:rPr>
            </w:pPr>
          </w:p>
          <w:p w:rsidR="00875C23" w:rsidRDefault="00875C23" w:rsidP="00875C23">
            <w:pPr>
              <w:pStyle w:val="NoSpacing"/>
              <w:numPr>
                <w:ilvl w:val="0"/>
                <w:numId w:val="39"/>
              </w:numPr>
              <w:jc w:val="both"/>
              <w:rPr>
                <w:color w:val="171717"/>
                <w:sz w:val="24"/>
                <w:szCs w:val="24"/>
              </w:rPr>
            </w:pPr>
            <w:r>
              <w:rPr>
                <w:color w:val="171717"/>
                <w:sz w:val="24"/>
                <w:szCs w:val="24"/>
              </w:rPr>
              <w:t xml:space="preserve">“PART I (TECHNICAL BID)” shall be written as Title on the Technical Bid cover and </w:t>
            </w:r>
          </w:p>
          <w:p w:rsidR="00875C23" w:rsidRDefault="00875C23" w:rsidP="00875C23">
            <w:pPr>
              <w:pStyle w:val="NoSpacing"/>
              <w:jc w:val="both"/>
              <w:rPr>
                <w:color w:val="171717"/>
                <w:sz w:val="24"/>
                <w:szCs w:val="24"/>
              </w:rPr>
            </w:pPr>
            <w:r>
              <w:rPr>
                <w:color w:val="171717"/>
                <w:sz w:val="24"/>
                <w:szCs w:val="24"/>
              </w:rPr>
              <w:t>           “PART II (PRICE BID)” shall be written as Title on the Price bid cover.</w:t>
            </w:r>
          </w:p>
          <w:p w:rsidR="00875C23" w:rsidRDefault="00875C23" w:rsidP="00875C23">
            <w:pPr>
              <w:pStyle w:val="NoSpacing"/>
              <w:jc w:val="both"/>
              <w:rPr>
                <w:color w:val="171717"/>
                <w:sz w:val="24"/>
                <w:szCs w:val="24"/>
              </w:rPr>
            </w:pPr>
          </w:p>
          <w:p w:rsidR="00875C23" w:rsidRDefault="00875C23" w:rsidP="00875C23">
            <w:pPr>
              <w:pStyle w:val="NoSpacing"/>
              <w:ind w:left="706"/>
              <w:jc w:val="both"/>
              <w:rPr>
                <w:color w:val="171717"/>
                <w:sz w:val="24"/>
                <w:szCs w:val="24"/>
              </w:rPr>
            </w:pPr>
            <w:r>
              <w:rPr>
                <w:color w:val="171717"/>
                <w:sz w:val="24"/>
                <w:szCs w:val="24"/>
              </w:rPr>
              <w:t xml:space="preserve">            Both the Technical bid and Price bid sealed covers are to be put in a bigger cover which should also be sealed and “TENDER DOCUMENTS OF </w:t>
            </w:r>
            <w:r>
              <w:rPr>
                <w:b/>
                <w:bCs/>
              </w:rPr>
              <w:t xml:space="preserve">HPBP: MED: STD:31/SPOT RC NIT </w:t>
            </w:r>
            <w:proofErr w:type="gramStart"/>
            <w:r>
              <w:rPr>
                <w:b/>
                <w:bCs/>
              </w:rPr>
              <w:t>Ref:--------</w:t>
            </w:r>
            <w:proofErr w:type="gramEnd"/>
            <w:r>
              <w:rPr>
                <w:b/>
                <w:bCs/>
              </w:rPr>
              <w:t xml:space="preserve"> </w:t>
            </w:r>
            <w:r>
              <w:rPr>
                <w:color w:val="171717"/>
                <w:sz w:val="24"/>
                <w:szCs w:val="24"/>
              </w:rPr>
              <w:t xml:space="preserve">” shall be written as Title on the cover. </w:t>
            </w:r>
          </w:p>
          <w:p w:rsidR="00875C23" w:rsidRDefault="00875C23" w:rsidP="00875C23">
            <w:pPr>
              <w:pStyle w:val="NoSpacing"/>
              <w:ind w:left="706"/>
              <w:jc w:val="both"/>
              <w:rPr>
                <w:color w:val="171717"/>
                <w:sz w:val="24"/>
                <w:szCs w:val="24"/>
              </w:rPr>
            </w:pPr>
          </w:p>
          <w:p w:rsidR="00331234" w:rsidRPr="00F93CEC" w:rsidRDefault="00331234" w:rsidP="00B45631">
            <w:pPr>
              <w:pStyle w:val="ListParagraph"/>
              <w:numPr>
                <w:ilvl w:val="0"/>
                <w:numId w:val="39"/>
              </w:numPr>
              <w:jc w:val="both"/>
              <w:rPr>
                <w:b/>
                <w:bCs/>
                <w:color w:val="171717" w:themeColor="background2" w:themeShade="1A"/>
              </w:rPr>
            </w:pPr>
            <w:r w:rsidRPr="00F93CEC">
              <w:rPr>
                <w:b/>
                <w:bCs/>
                <w:color w:val="171717" w:themeColor="background2" w:themeShade="1A"/>
              </w:rPr>
              <w:t xml:space="preserve">                </w:t>
            </w:r>
            <w:r w:rsidRPr="00F93CEC">
              <w:t xml:space="preserve"> </w:t>
            </w:r>
          </w:p>
          <w:p w:rsidR="00331234" w:rsidRPr="00F93CEC" w:rsidRDefault="00331234" w:rsidP="00B45631">
            <w:pPr>
              <w:ind w:left="180" w:hanging="180"/>
              <w:jc w:val="both"/>
            </w:pPr>
          </w:p>
          <w:p w:rsidR="00331234" w:rsidRPr="00F93CEC" w:rsidRDefault="00331234" w:rsidP="00B45631">
            <w:pPr>
              <w:ind w:left="180" w:hanging="180"/>
              <w:jc w:val="both"/>
            </w:pPr>
            <w:r w:rsidRPr="00F93CEC">
              <w:t xml:space="preserve">          Your offer should be addressed to:</w:t>
            </w:r>
          </w:p>
          <w:p w:rsidR="00331234" w:rsidRPr="00F93CEC" w:rsidRDefault="00331234" w:rsidP="00B45631">
            <w:pPr>
              <w:ind w:left="180" w:hanging="180"/>
              <w:jc w:val="both"/>
            </w:pPr>
          </w:p>
          <w:p w:rsidR="00331234" w:rsidRPr="00F93CEC" w:rsidRDefault="00331234" w:rsidP="00B45631">
            <w:pPr>
              <w:ind w:left="180" w:hanging="180"/>
              <w:jc w:val="both"/>
            </w:pPr>
            <w:r w:rsidRPr="00F93CEC">
              <w:t xml:space="preserve">          OFFICER/PURCHASE/STORES</w:t>
            </w:r>
          </w:p>
          <w:p w:rsidR="00331234" w:rsidRPr="00F93CEC" w:rsidRDefault="00331234" w:rsidP="00B45631">
            <w:pPr>
              <w:ind w:left="180" w:hanging="180"/>
              <w:jc w:val="both"/>
            </w:pPr>
            <w:r w:rsidRPr="00F93CEC">
              <w:t xml:space="preserve">          BHEL MAIN HOSPITAL</w:t>
            </w:r>
          </w:p>
          <w:p w:rsidR="00331234" w:rsidRPr="00F93CEC" w:rsidRDefault="00331234" w:rsidP="00B45631">
            <w:pPr>
              <w:ind w:left="180" w:hanging="180"/>
              <w:jc w:val="both"/>
            </w:pPr>
            <w:r w:rsidRPr="00F93CEC">
              <w:t xml:space="preserve">          KAILASAPURAM</w:t>
            </w:r>
          </w:p>
          <w:p w:rsidR="00331234" w:rsidRPr="00F93CEC" w:rsidRDefault="00331234" w:rsidP="00B45631">
            <w:pPr>
              <w:ind w:left="180" w:hanging="180"/>
              <w:jc w:val="both"/>
            </w:pPr>
            <w:r w:rsidRPr="00F93CEC">
              <w:t xml:space="preserve">          TRICHY – 620 014 (Tamil Nadu)</w:t>
            </w:r>
          </w:p>
          <w:p w:rsidR="00331234" w:rsidRPr="00F93CEC" w:rsidRDefault="00331234" w:rsidP="00B45631">
            <w:pPr>
              <w:ind w:left="180" w:hanging="180"/>
              <w:jc w:val="both"/>
            </w:pPr>
          </w:p>
          <w:p w:rsidR="00331234" w:rsidRPr="00F93CEC" w:rsidRDefault="00331234" w:rsidP="00B45631">
            <w:pPr>
              <w:pStyle w:val="ListParagraph"/>
              <w:numPr>
                <w:ilvl w:val="0"/>
                <w:numId w:val="39"/>
              </w:numPr>
            </w:pPr>
            <w:r w:rsidRPr="00F93CEC">
              <w:t xml:space="preserve">After finalization of contract, an agreement with BHEL, containing BHEL Terms &amp;     </w:t>
            </w:r>
          </w:p>
          <w:p w:rsidR="00331234" w:rsidRPr="00F93CEC" w:rsidRDefault="00331234" w:rsidP="00B45631">
            <w:pPr>
              <w:ind w:left="376" w:hanging="180"/>
            </w:pPr>
            <w:r w:rsidRPr="00F93CEC">
              <w:t xml:space="preserve">        Conditions given in Annex III of the tender documents shall be neatly typed on </w:t>
            </w:r>
          </w:p>
          <w:p w:rsidR="00331234" w:rsidRPr="00F93CEC" w:rsidRDefault="00331234" w:rsidP="00B45631">
            <w:pPr>
              <w:ind w:left="376" w:hanging="180"/>
            </w:pPr>
            <w:r w:rsidRPr="00F93CEC">
              <w:t xml:space="preserve">        </w:t>
            </w:r>
            <w:r w:rsidRPr="00F93CEC">
              <w:rPr>
                <w:b/>
                <w:bCs/>
              </w:rPr>
              <w:t>Rs.100/-</w:t>
            </w:r>
            <w:r w:rsidRPr="00F93CEC">
              <w:t xml:space="preserve"> value </w:t>
            </w:r>
            <w:r w:rsidRPr="00F93CEC">
              <w:rPr>
                <w:b/>
                <w:bCs/>
              </w:rPr>
              <w:t>Bond Paper</w:t>
            </w:r>
            <w:r w:rsidRPr="00F93CEC">
              <w:t xml:space="preserve"> and duly signed and stamped on all the pages in </w:t>
            </w:r>
          </w:p>
          <w:p w:rsidR="00331234" w:rsidRPr="00F93CEC" w:rsidRDefault="00331234" w:rsidP="00B45631">
            <w:pPr>
              <w:ind w:left="376" w:hanging="180"/>
            </w:pPr>
            <w:r w:rsidRPr="00F93CEC">
              <w:t xml:space="preserve">        person in the office of Manager/Stores/BHEL Main hospital for the acceptance of the </w:t>
            </w:r>
          </w:p>
          <w:p w:rsidR="00331234" w:rsidRPr="00F93CEC" w:rsidRDefault="00331234" w:rsidP="00B45631">
            <w:pPr>
              <w:ind w:left="376" w:hanging="180"/>
            </w:pPr>
            <w:r w:rsidRPr="00F93CEC">
              <w:t xml:space="preserve">        same.  Two copies of this agreement bond shall be prepared (one copy to BHEL &amp;           </w:t>
            </w:r>
          </w:p>
          <w:p w:rsidR="00331234" w:rsidRPr="00F93CEC" w:rsidRDefault="00331234" w:rsidP="00B45631">
            <w:pPr>
              <w:ind w:left="376" w:hanging="180"/>
            </w:pPr>
            <w:r w:rsidRPr="00F93CEC">
              <w:t xml:space="preserve">        one copy to vendor). The contract will be entered into with the vendor only after </w:t>
            </w:r>
          </w:p>
          <w:p w:rsidR="00331234" w:rsidRDefault="00331234" w:rsidP="00B45631">
            <w:pPr>
              <w:ind w:left="646" w:hanging="59"/>
            </w:pPr>
            <w:r w:rsidRPr="00F93CEC">
              <w:t xml:space="preserve">  signing the agreement.  Purchase Orders will be released only after the finalization of contract and agreement.</w:t>
            </w:r>
          </w:p>
          <w:p w:rsidR="00875C23" w:rsidRDefault="00875C23" w:rsidP="00B45631">
            <w:pPr>
              <w:ind w:left="646" w:hanging="59"/>
            </w:pPr>
          </w:p>
          <w:p w:rsidR="00875C23" w:rsidRDefault="00875C23" w:rsidP="00B45631">
            <w:pPr>
              <w:ind w:left="646" w:hanging="59"/>
            </w:pPr>
          </w:p>
          <w:p w:rsidR="00875C23" w:rsidRDefault="00875C23" w:rsidP="00B45631">
            <w:pPr>
              <w:ind w:left="646" w:hanging="59"/>
            </w:pPr>
          </w:p>
          <w:p w:rsidR="00875C23" w:rsidRDefault="00875C23" w:rsidP="00B45631">
            <w:pPr>
              <w:ind w:left="646" w:hanging="59"/>
            </w:pPr>
          </w:p>
          <w:p w:rsidR="00875C23" w:rsidRDefault="00875C23" w:rsidP="00B45631">
            <w:pPr>
              <w:ind w:left="646" w:hanging="59"/>
            </w:pPr>
          </w:p>
          <w:p w:rsidR="00875C23" w:rsidRDefault="00875C23" w:rsidP="00B45631">
            <w:pPr>
              <w:ind w:left="646" w:hanging="59"/>
            </w:pPr>
          </w:p>
          <w:p w:rsidR="00875C23" w:rsidRDefault="00875C23" w:rsidP="00B45631">
            <w:pPr>
              <w:ind w:left="646" w:hanging="59"/>
            </w:pPr>
          </w:p>
          <w:p w:rsidR="00875C23" w:rsidRDefault="00875C23" w:rsidP="00B45631">
            <w:pPr>
              <w:ind w:left="646" w:hanging="59"/>
            </w:pPr>
          </w:p>
          <w:p w:rsidR="00875C23" w:rsidRDefault="00875C23" w:rsidP="00B45631">
            <w:pPr>
              <w:ind w:left="646" w:hanging="59"/>
            </w:pPr>
          </w:p>
          <w:p w:rsidR="00875C23" w:rsidRDefault="00875C23" w:rsidP="00B45631">
            <w:pPr>
              <w:ind w:left="646" w:hanging="59"/>
            </w:pPr>
          </w:p>
          <w:p w:rsidR="00875C23" w:rsidRDefault="00875C23" w:rsidP="00B45631">
            <w:pPr>
              <w:ind w:left="646" w:hanging="59"/>
            </w:pPr>
          </w:p>
          <w:p w:rsidR="00875C23" w:rsidRDefault="00875C23" w:rsidP="00B45631">
            <w:pPr>
              <w:ind w:left="646" w:hanging="59"/>
            </w:pPr>
          </w:p>
          <w:p w:rsidR="00875C23" w:rsidRDefault="00875C23" w:rsidP="00B45631">
            <w:pPr>
              <w:ind w:left="646" w:hanging="59"/>
            </w:pPr>
          </w:p>
          <w:p w:rsidR="00875C23" w:rsidRDefault="00875C23" w:rsidP="00B45631">
            <w:pPr>
              <w:ind w:left="646" w:hanging="59"/>
            </w:pPr>
          </w:p>
          <w:p w:rsidR="004D489D" w:rsidRDefault="004D489D" w:rsidP="00B45631">
            <w:pPr>
              <w:ind w:left="646" w:hanging="59"/>
            </w:pPr>
          </w:p>
          <w:p w:rsidR="004D489D" w:rsidRDefault="004D489D" w:rsidP="00B45631">
            <w:pPr>
              <w:ind w:left="646" w:hanging="59"/>
            </w:pPr>
          </w:p>
          <w:p w:rsidR="004D489D" w:rsidRDefault="004D489D" w:rsidP="00B45631">
            <w:pPr>
              <w:ind w:left="646" w:hanging="59"/>
            </w:pPr>
          </w:p>
          <w:p w:rsidR="004D489D" w:rsidRDefault="004D489D" w:rsidP="00B45631">
            <w:pPr>
              <w:ind w:left="646" w:hanging="59"/>
            </w:pPr>
          </w:p>
          <w:p w:rsidR="0089540A" w:rsidRDefault="0089540A" w:rsidP="00B45631">
            <w:pPr>
              <w:ind w:left="646" w:hanging="59"/>
            </w:pPr>
          </w:p>
          <w:p w:rsidR="0089540A" w:rsidRDefault="0089540A" w:rsidP="00B45631">
            <w:pPr>
              <w:ind w:left="646" w:hanging="59"/>
            </w:pPr>
          </w:p>
          <w:p w:rsidR="00875C23" w:rsidRDefault="00875C23" w:rsidP="00B45631">
            <w:pPr>
              <w:ind w:left="646" w:hanging="59"/>
            </w:pPr>
          </w:p>
          <w:p w:rsidR="001D6F7F" w:rsidRPr="00F93CEC" w:rsidRDefault="001D6F7F" w:rsidP="00B45631">
            <w:pPr>
              <w:pStyle w:val="NoSpacing"/>
              <w:rPr>
                <w:b/>
                <w:bCs/>
                <w:color w:val="171717" w:themeColor="background2" w:themeShade="1A"/>
                <w:sz w:val="24"/>
                <w:szCs w:val="24"/>
                <w:u w:val="single"/>
              </w:rPr>
            </w:pPr>
          </w:p>
          <w:p w:rsidR="00331234" w:rsidRDefault="002C3D89" w:rsidP="00B45631">
            <w:pPr>
              <w:pStyle w:val="NoSpacing"/>
              <w:rPr>
                <w:b/>
                <w:bCs/>
                <w:color w:val="171717" w:themeColor="background2" w:themeShade="1A"/>
                <w:sz w:val="24"/>
                <w:szCs w:val="24"/>
                <w:u w:val="single"/>
              </w:rPr>
            </w:pPr>
            <w:r w:rsidRPr="00F93CEC">
              <w:rPr>
                <w:b/>
                <w:bCs/>
                <w:color w:val="171717" w:themeColor="background2" w:themeShade="1A"/>
                <w:sz w:val="24"/>
                <w:szCs w:val="24"/>
                <w:u w:val="single"/>
              </w:rPr>
              <w:t>N</w:t>
            </w:r>
            <w:r w:rsidR="00331234" w:rsidRPr="00F93CEC">
              <w:rPr>
                <w:b/>
                <w:bCs/>
                <w:color w:val="171717" w:themeColor="background2" w:themeShade="1A"/>
                <w:sz w:val="24"/>
                <w:szCs w:val="24"/>
                <w:u w:val="single"/>
              </w:rPr>
              <w:t>OTE:</w:t>
            </w:r>
          </w:p>
          <w:p w:rsidR="00B60DEE" w:rsidRPr="00F93CEC" w:rsidRDefault="00B60DEE" w:rsidP="00B45631">
            <w:pPr>
              <w:pStyle w:val="NoSpacing"/>
              <w:rPr>
                <w:b/>
                <w:bCs/>
                <w:color w:val="171717" w:themeColor="background2" w:themeShade="1A"/>
                <w:sz w:val="24"/>
                <w:szCs w:val="24"/>
                <w:u w:val="single"/>
              </w:rPr>
            </w:pPr>
          </w:p>
          <w:p w:rsidR="00331234" w:rsidRPr="00F93CEC" w:rsidRDefault="00331234" w:rsidP="00B45631">
            <w:pPr>
              <w:pStyle w:val="NoSpacing"/>
              <w:ind w:left="795" w:hanging="631"/>
              <w:rPr>
                <w:b/>
                <w:bCs/>
                <w:color w:val="171717" w:themeColor="background2" w:themeShade="1A"/>
                <w:sz w:val="24"/>
                <w:szCs w:val="24"/>
              </w:rPr>
            </w:pPr>
            <w:r w:rsidRPr="00F93CEC">
              <w:rPr>
                <w:b/>
                <w:bCs/>
                <w:color w:val="171717" w:themeColor="background2" w:themeShade="1A"/>
                <w:sz w:val="24"/>
                <w:szCs w:val="24"/>
              </w:rPr>
              <w:t xml:space="preserve">I.    Documents are to be submitted </w:t>
            </w:r>
            <w:r w:rsidR="005A6384">
              <w:rPr>
                <w:b/>
                <w:bCs/>
                <w:color w:val="171717" w:themeColor="background2" w:themeShade="1A"/>
                <w:sz w:val="24"/>
                <w:szCs w:val="24"/>
              </w:rPr>
              <w:t>for</w:t>
            </w:r>
            <w:r w:rsidRPr="00F93CEC">
              <w:rPr>
                <w:b/>
                <w:bCs/>
                <w:color w:val="171717" w:themeColor="background2" w:themeShade="1A"/>
                <w:sz w:val="24"/>
                <w:szCs w:val="24"/>
              </w:rPr>
              <w:t xml:space="preserve"> technical bid (Part-1) </w:t>
            </w:r>
          </w:p>
          <w:p w:rsidR="00331234" w:rsidRPr="00F93CEC" w:rsidRDefault="00331234" w:rsidP="00B45631">
            <w:pPr>
              <w:pStyle w:val="NoSpacing"/>
              <w:rPr>
                <w:color w:val="171717" w:themeColor="background2" w:themeShade="1A"/>
                <w:sz w:val="24"/>
                <w:szCs w:val="24"/>
              </w:rPr>
            </w:pPr>
            <w:r w:rsidRPr="00F93CEC">
              <w:rPr>
                <w:color w:val="171717" w:themeColor="background2" w:themeShade="1A"/>
                <w:sz w:val="24"/>
                <w:szCs w:val="24"/>
              </w:rPr>
              <w:t xml:space="preserve">  </w:t>
            </w:r>
          </w:p>
          <w:p w:rsidR="00331234" w:rsidRPr="00F93CEC" w:rsidRDefault="00331234" w:rsidP="00B45631">
            <w:pPr>
              <w:pStyle w:val="NoSpacing"/>
              <w:rPr>
                <w:color w:val="171717" w:themeColor="background2" w:themeShade="1A"/>
                <w:sz w:val="24"/>
                <w:szCs w:val="24"/>
              </w:rPr>
            </w:pPr>
            <w:r w:rsidRPr="00F93CEC">
              <w:rPr>
                <w:color w:val="171717" w:themeColor="background2" w:themeShade="1A"/>
                <w:sz w:val="24"/>
                <w:szCs w:val="24"/>
              </w:rPr>
              <w:t xml:space="preserve">       VENDOR SHALL FILL, SIGN &amp; STAMP THE FOLLOWING ANNEXURES. </w:t>
            </w:r>
          </w:p>
          <w:p w:rsidR="00331234" w:rsidRPr="00F93CEC" w:rsidRDefault="00331234" w:rsidP="00B45631">
            <w:pPr>
              <w:pStyle w:val="NoSpacing"/>
              <w:rPr>
                <w:b/>
                <w:bCs/>
                <w:color w:val="171717" w:themeColor="background2" w:themeShade="1A"/>
                <w:sz w:val="24"/>
                <w:szCs w:val="24"/>
              </w:rPr>
            </w:pPr>
          </w:p>
          <w:p w:rsidR="00331234" w:rsidRPr="00F93CEC" w:rsidRDefault="00331234" w:rsidP="00B45631">
            <w:pPr>
              <w:pStyle w:val="NoSpacing"/>
              <w:rPr>
                <w:b/>
                <w:bCs/>
                <w:color w:val="171717" w:themeColor="background2" w:themeShade="1A"/>
                <w:sz w:val="24"/>
                <w:szCs w:val="24"/>
              </w:rPr>
            </w:pPr>
            <w:r w:rsidRPr="00F93CEC">
              <w:rPr>
                <w:color w:val="171717" w:themeColor="background2" w:themeShade="1A"/>
                <w:sz w:val="24"/>
                <w:szCs w:val="24"/>
              </w:rPr>
              <w:t xml:space="preserve">         01. QUALIFYING CRITERIA (ANNEXURE I)</w:t>
            </w:r>
          </w:p>
          <w:p w:rsidR="00331234" w:rsidRPr="00F93CEC" w:rsidRDefault="00331234" w:rsidP="00B45631">
            <w:pPr>
              <w:pStyle w:val="NoSpacing"/>
              <w:rPr>
                <w:color w:val="171717" w:themeColor="background2" w:themeShade="1A"/>
                <w:sz w:val="24"/>
                <w:szCs w:val="24"/>
              </w:rPr>
            </w:pPr>
          </w:p>
          <w:p w:rsidR="00331234" w:rsidRPr="00F93CEC" w:rsidRDefault="00F93CEC" w:rsidP="00B45631">
            <w:pPr>
              <w:pStyle w:val="NoSpacing"/>
              <w:rPr>
                <w:color w:val="171717" w:themeColor="background2" w:themeShade="1A"/>
                <w:sz w:val="24"/>
                <w:szCs w:val="24"/>
              </w:rPr>
            </w:pPr>
            <w:r>
              <w:rPr>
                <w:color w:val="171717" w:themeColor="background2" w:themeShade="1A"/>
                <w:sz w:val="24"/>
                <w:szCs w:val="24"/>
              </w:rPr>
              <w:t xml:space="preserve">         </w:t>
            </w:r>
            <w:r w:rsidR="00331234" w:rsidRPr="00F93CEC">
              <w:rPr>
                <w:color w:val="171717" w:themeColor="background2" w:themeShade="1A"/>
                <w:sz w:val="24"/>
                <w:szCs w:val="24"/>
              </w:rPr>
              <w:t xml:space="preserve">02. </w:t>
            </w:r>
            <w:r w:rsidR="00362978" w:rsidRPr="00F93CEC">
              <w:rPr>
                <w:color w:val="171717" w:themeColor="background2" w:themeShade="1A"/>
                <w:sz w:val="24"/>
                <w:szCs w:val="24"/>
              </w:rPr>
              <w:t>BANK GUARANTEE FORMAT</w:t>
            </w:r>
            <w:r w:rsidR="00331234" w:rsidRPr="00F93CEC">
              <w:rPr>
                <w:color w:val="171717" w:themeColor="background2" w:themeShade="1A"/>
                <w:sz w:val="24"/>
                <w:szCs w:val="24"/>
              </w:rPr>
              <w:t xml:space="preserve"> (ANNEXURE II)</w:t>
            </w:r>
          </w:p>
          <w:p w:rsidR="00331234" w:rsidRPr="00F93CEC" w:rsidRDefault="00331234" w:rsidP="00B45631">
            <w:pPr>
              <w:pStyle w:val="NoSpacing"/>
              <w:rPr>
                <w:color w:val="171717" w:themeColor="background2" w:themeShade="1A"/>
                <w:sz w:val="24"/>
                <w:szCs w:val="24"/>
              </w:rPr>
            </w:pPr>
            <w:r w:rsidRPr="00F93CEC">
              <w:rPr>
                <w:color w:val="171717" w:themeColor="background2" w:themeShade="1A"/>
                <w:sz w:val="24"/>
                <w:szCs w:val="24"/>
              </w:rPr>
              <w:tab/>
            </w:r>
          </w:p>
          <w:p w:rsidR="00331234" w:rsidRPr="00F93CEC" w:rsidRDefault="00F93CEC" w:rsidP="00B45631">
            <w:pPr>
              <w:pStyle w:val="NoSpacing"/>
              <w:rPr>
                <w:color w:val="171717" w:themeColor="background2" w:themeShade="1A"/>
                <w:sz w:val="24"/>
                <w:szCs w:val="24"/>
              </w:rPr>
            </w:pPr>
            <w:r>
              <w:rPr>
                <w:color w:val="171717" w:themeColor="background2" w:themeShade="1A"/>
                <w:sz w:val="24"/>
                <w:szCs w:val="24"/>
              </w:rPr>
              <w:t xml:space="preserve">         </w:t>
            </w:r>
            <w:r w:rsidR="00331234" w:rsidRPr="00F93CEC">
              <w:rPr>
                <w:color w:val="171717" w:themeColor="background2" w:themeShade="1A"/>
                <w:sz w:val="24"/>
                <w:szCs w:val="24"/>
              </w:rPr>
              <w:t>03. TERMS AND CONDITIONS (ANNEXURE III)</w:t>
            </w:r>
          </w:p>
          <w:p w:rsidR="00331234" w:rsidRPr="00F93CEC" w:rsidRDefault="00331234" w:rsidP="00B45631">
            <w:pPr>
              <w:pStyle w:val="NoSpacing"/>
              <w:rPr>
                <w:color w:val="171717" w:themeColor="background2" w:themeShade="1A"/>
                <w:sz w:val="24"/>
                <w:szCs w:val="24"/>
              </w:rPr>
            </w:pPr>
            <w:r w:rsidRPr="00F93CEC">
              <w:rPr>
                <w:color w:val="171717" w:themeColor="background2" w:themeShade="1A"/>
                <w:sz w:val="24"/>
                <w:szCs w:val="24"/>
              </w:rPr>
              <w:tab/>
            </w:r>
          </w:p>
          <w:p w:rsidR="00331234" w:rsidRPr="00F93CEC" w:rsidRDefault="00331234" w:rsidP="00B45631">
            <w:pPr>
              <w:pStyle w:val="NoSpacing"/>
              <w:rPr>
                <w:color w:val="171717" w:themeColor="background2" w:themeShade="1A"/>
                <w:sz w:val="24"/>
                <w:szCs w:val="24"/>
              </w:rPr>
            </w:pPr>
            <w:r w:rsidRPr="00F93CEC">
              <w:rPr>
                <w:color w:val="171717" w:themeColor="background2" w:themeShade="1A"/>
                <w:sz w:val="24"/>
                <w:szCs w:val="24"/>
              </w:rPr>
              <w:t xml:space="preserve">         04. VENDOR DETAILS WITH SUPPORTI</w:t>
            </w:r>
            <w:r w:rsidR="00676A74">
              <w:rPr>
                <w:color w:val="171717" w:themeColor="background2" w:themeShade="1A"/>
                <w:sz w:val="24"/>
                <w:szCs w:val="24"/>
              </w:rPr>
              <w:t>NG DOCUMENTS</w:t>
            </w:r>
            <w:r w:rsidRPr="00F93CEC">
              <w:rPr>
                <w:color w:val="171717" w:themeColor="background2" w:themeShade="1A"/>
                <w:sz w:val="24"/>
                <w:szCs w:val="24"/>
              </w:rPr>
              <w:t xml:space="preserve"> (ANNEXURE IV)</w:t>
            </w:r>
          </w:p>
          <w:p w:rsidR="00331234" w:rsidRPr="00F93CEC" w:rsidRDefault="00331234" w:rsidP="00B45631">
            <w:pPr>
              <w:pStyle w:val="NoSpacing"/>
              <w:rPr>
                <w:color w:val="171717" w:themeColor="background2" w:themeShade="1A"/>
                <w:sz w:val="24"/>
                <w:szCs w:val="24"/>
              </w:rPr>
            </w:pPr>
            <w:r w:rsidRPr="00F93CEC">
              <w:rPr>
                <w:color w:val="171717" w:themeColor="background2" w:themeShade="1A"/>
                <w:sz w:val="24"/>
                <w:szCs w:val="24"/>
              </w:rPr>
              <w:tab/>
            </w:r>
          </w:p>
          <w:p w:rsidR="00331234" w:rsidRPr="00F93CEC" w:rsidRDefault="00EC032C" w:rsidP="00B45631">
            <w:pPr>
              <w:pStyle w:val="NoSpacing"/>
              <w:rPr>
                <w:color w:val="171717" w:themeColor="background2" w:themeShade="1A"/>
                <w:sz w:val="24"/>
                <w:szCs w:val="24"/>
              </w:rPr>
            </w:pPr>
            <w:r>
              <w:rPr>
                <w:color w:val="171717" w:themeColor="background2" w:themeShade="1A"/>
                <w:sz w:val="24"/>
                <w:szCs w:val="24"/>
              </w:rPr>
              <w:t xml:space="preserve">         </w:t>
            </w:r>
            <w:r w:rsidR="00331234" w:rsidRPr="00F93CEC">
              <w:rPr>
                <w:color w:val="171717" w:themeColor="background2" w:themeShade="1A"/>
                <w:sz w:val="24"/>
                <w:szCs w:val="24"/>
              </w:rPr>
              <w:t>0</w:t>
            </w:r>
            <w:r w:rsidR="000E63C9">
              <w:rPr>
                <w:color w:val="171717" w:themeColor="background2" w:themeShade="1A"/>
                <w:sz w:val="24"/>
                <w:szCs w:val="24"/>
              </w:rPr>
              <w:t>5</w:t>
            </w:r>
            <w:r w:rsidR="00331234" w:rsidRPr="00F93CEC">
              <w:rPr>
                <w:color w:val="171717" w:themeColor="background2" w:themeShade="1A"/>
                <w:sz w:val="24"/>
                <w:szCs w:val="24"/>
              </w:rPr>
              <w:t xml:space="preserve">. MAKE IN INDIA </w:t>
            </w:r>
            <w:r w:rsidR="007A7CDD">
              <w:rPr>
                <w:color w:val="171717" w:themeColor="background2" w:themeShade="1A"/>
                <w:sz w:val="24"/>
                <w:szCs w:val="24"/>
              </w:rPr>
              <w:t>- % of LOCAL CONTENT CERTIFICATION</w:t>
            </w:r>
            <w:r w:rsidR="00331234" w:rsidRPr="00F93CEC">
              <w:rPr>
                <w:rFonts w:eastAsia="Calibri"/>
                <w:sz w:val="24"/>
                <w:szCs w:val="24"/>
              </w:rPr>
              <w:t xml:space="preserve"> </w:t>
            </w:r>
            <w:r w:rsidR="00331234" w:rsidRPr="00F93CEC">
              <w:rPr>
                <w:color w:val="171717" w:themeColor="background2" w:themeShade="1A"/>
                <w:sz w:val="24"/>
                <w:szCs w:val="24"/>
              </w:rPr>
              <w:t>(ANNEXURE V)</w:t>
            </w:r>
          </w:p>
          <w:p w:rsidR="00150F75" w:rsidRPr="00F93CEC" w:rsidRDefault="00150F75" w:rsidP="00B45631">
            <w:pPr>
              <w:pStyle w:val="NoSpacing"/>
              <w:ind w:left="614"/>
              <w:rPr>
                <w:color w:val="171717" w:themeColor="background2" w:themeShade="1A"/>
                <w:sz w:val="24"/>
                <w:szCs w:val="24"/>
              </w:rPr>
            </w:pPr>
          </w:p>
          <w:p w:rsidR="00150F75" w:rsidRDefault="00EC032C" w:rsidP="00B45631">
            <w:pPr>
              <w:pStyle w:val="NoSpacing"/>
              <w:rPr>
                <w:color w:val="171717" w:themeColor="background2" w:themeShade="1A"/>
                <w:sz w:val="24"/>
                <w:szCs w:val="24"/>
              </w:rPr>
            </w:pPr>
            <w:r>
              <w:rPr>
                <w:color w:val="171717" w:themeColor="background2" w:themeShade="1A"/>
                <w:sz w:val="24"/>
                <w:szCs w:val="24"/>
              </w:rPr>
              <w:t xml:space="preserve">         </w:t>
            </w:r>
            <w:r w:rsidR="00150F75" w:rsidRPr="00F93CEC">
              <w:rPr>
                <w:color w:val="171717" w:themeColor="background2" w:themeShade="1A"/>
                <w:sz w:val="24"/>
                <w:szCs w:val="24"/>
              </w:rPr>
              <w:t>0</w:t>
            </w:r>
            <w:r w:rsidR="000E63C9">
              <w:rPr>
                <w:color w:val="171717" w:themeColor="background2" w:themeShade="1A"/>
                <w:sz w:val="24"/>
                <w:szCs w:val="24"/>
              </w:rPr>
              <w:t>6</w:t>
            </w:r>
            <w:r w:rsidR="00150F75" w:rsidRPr="00F93CEC">
              <w:rPr>
                <w:color w:val="171717" w:themeColor="background2" w:themeShade="1A"/>
                <w:sz w:val="24"/>
                <w:szCs w:val="24"/>
              </w:rPr>
              <w:t>. INTEGRITY PACT (ANNEXURE VI)</w:t>
            </w:r>
          </w:p>
          <w:p w:rsidR="008E4323" w:rsidRDefault="008E4323" w:rsidP="00B45631">
            <w:pPr>
              <w:pStyle w:val="NoSpacing"/>
              <w:rPr>
                <w:color w:val="171717" w:themeColor="background2" w:themeShade="1A"/>
                <w:sz w:val="24"/>
                <w:szCs w:val="24"/>
              </w:rPr>
            </w:pPr>
          </w:p>
          <w:p w:rsidR="008E4323" w:rsidRPr="00F93CEC" w:rsidRDefault="008E4323" w:rsidP="00B45631">
            <w:pPr>
              <w:pStyle w:val="NoSpacing"/>
              <w:rPr>
                <w:color w:val="171717" w:themeColor="background2" w:themeShade="1A"/>
                <w:sz w:val="24"/>
                <w:szCs w:val="24"/>
              </w:rPr>
            </w:pPr>
            <w:r w:rsidRPr="005A6384">
              <w:rPr>
                <w:b/>
                <w:bCs/>
                <w:color w:val="171717" w:themeColor="background2" w:themeShade="1A"/>
                <w:sz w:val="24"/>
                <w:szCs w:val="24"/>
              </w:rPr>
              <w:t>II.  PART II – PRICE BID</w:t>
            </w:r>
            <w:r>
              <w:rPr>
                <w:color w:val="171717" w:themeColor="background2" w:themeShade="1A"/>
                <w:sz w:val="24"/>
                <w:szCs w:val="24"/>
              </w:rPr>
              <w:t xml:space="preserve"> (ANNEXURE VII)</w:t>
            </w:r>
          </w:p>
          <w:p w:rsidR="000B77D2" w:rsidRPr="00F93CEC" w:rsidRDefault="000B77D2" w:rsidP="00B45631">
            <w:pPr>
              <w:pStyle w:val="NoSpacing"/>
              <w:ind w:left="614"/>
              <w:rPr>
                <w:color w:val="171717" w:themeColor="background2" w:themeShade="1A"/>
                <w:sz w:val="24"/>
                <w:szCs w:val="24"/>
              </w:rPr>
            </w:pPr>
          </w:p>
          <w:p w:rsidR="001D6F7F" w:rsidRPr="00F93CEC" w:rsidRDefault="001D6F7F" w:rsidP="00B45631">
            <w:pPr>
              <w:pStyle w:val="NoSpacing"/>
              <w:rPr>
                <w:color w:val="171717"/>
                <w:sz w:val="24"/>
                <w:szCs w:val="24"/>
              </w:rPr>
            </w:pPr>
            <w:r w:rsidRPr="00F93CEC">
              <w:rPr>
                <w:rFonts w:eastAsia="Calibri"/>
                <w:b/>
                <w:sz w:val="24"/>
                <w:szCs w:val="24"/>
                <w:u w:val="single" w:color="000000"/>
              </w:rPr>
              <w:t>Note:</w:t>
            </w:r>
            <w:r w:rsidRPr="00F93CEC">
              <w:rPr>
                <w:rFonts w:eastAsia="Calibri"/>
                <w:sz w:val="24"/>
                <w:szCs w:val="24"/>
              </w:rPr>
              <w:t xml:space="preserve"> All the pages of documents are to be signed and stamped by authorized signatory of the company. Any query during enquiry stage shall be replied within three days failing which offer may be rejected as non-responsive.</w:t>
            </w:r>
          </w:p>
          <w:p w:rsidR="001D6F7F" w:rsidRPr="00F93CEC" w:rsidRDefault="001D6F7F" w:rsidP="00B45631">
            <w:pPr>
              <w:ind w:left="180" w:hanging="180"/>
              <w:jc w:val="both"/>
            </w:pPr>
          </w:p>
          <w:p w:rsidR="00CE0453" w:rsidRPr="00F93CEC" w:rsidRDefault="00CE0453" w:rsidP="00B45631">
            <w:pPr>
              <w:ind w:left="180" w:hanging="180"/>
              <w:jc w:val="both"/>
            </w:pPr>
            <w:r w:rsidRPr="00F93CEC">
              <w:t xml:space="preserve">                                                                   Yours faithfully</w:t>
            </w:r>
          </w:p>
          <w:p w:rsidR="00CE0453" w:rsidRPr="00F93CEC" w:rsidRDefault="00CE0453" w:rsidP="00B45631">
            <w:pPr>
              <w:ind w:left="180" w:hanging="180"/>
              <w:jc w:val="both"/>
            </w:pPr>
            <w:r w:rsidRPr="00F93CEC">
              <w:t xml:space="preserve">                                                     For BHARAT HEAVY ELECTICALS LTD</w:t>
            </w:r>
          </w:p>
          <w:p w:rsidR="000B77D2" w:rsidRPr="00F93CEC" w:rsidRDefault="00CE0453" w:rsidP="00B45631">
            <w:pPr>
              <w:ind w:left="180" w:hanging="180"/>
              <w:jc w:val="both"/>
            </w:pPr>
            <w:r w:rsidRPr="00F93CEC">
              <w:t xml:space="preserve">                                                      </w:t>
            </w:r>
          </w:p>
          <w:p w:rsidR="00CE0453" w:rsidRPr="00F93CEC" w:rsidRDefault="000B77D2" w:rsidP="00B45631">
            <w:pPr>
              <w:ind w:left="180" w:hanging="180"/>
              <w:jc w:val="both"/>
            </w:pPr>
            <w:r w:rsidRPr="00F93CEC">
              <w:t xml:space="preserve">                                                      </w:t>
            </w:r>
            <w:r w:rsidR="00CE0453" w:rsidRPr="00F93CEC">
              <w:t>(A. Babu)</w:t>
            </w:r>
          </w:p>
          <w:p w:rsidR="002C3D89" w:rsidRPr="00F93CEC" w:rsidRDefault="00CE0453" w:rsidP="00B45631">
            <w:pPr>
              <w:ind w:left="180" w:hanging="180"/>
              <w:jc w:val="both"/>
            </w:pPr>
            <w:r w:rsidRPr="00F93CEC">
              <w:t xml:space="preserve">                                                      DGM /HRM-HA &amp; CSR</w:t>
            </w:r>
          </w:p>
          <w:p w:rsidR="00CE0453" w:rsidRPr="00F93CEC" w:rsidRDefault="002C3D89" w:rsidP="00B45631">
            <w:pPr>
              <w:ind w:left="180" w:hanging="180"/>
              <w:jc w:val="both"/>
            </w:pPr>
            <w:r w:rsidRPr="00F93CEC">
              <w:t xml:space="preserve">                                                      </w:t>
            </w:r>
            <w:r w:rsidR="00CE0453" w:rsidRPr="00F93CEC">
              <w:t xml:space="preserve">BHEL Main Hospital / Trichy -620 014       </w:t>
            </w:r>
          </w:p>
          <w:p w:rsidR="00F00188" w:rsidRDefault="00F00188" w:rsidP="00B45631">
            <w:pPr>
              <w:ind w:left="180" w:hanging="180"/>
              <w:jc w:val="both"/>
              <w:rPr>
                <w:rFonts w:ascii="Verdana" w:hAnsi="Verdana"/>
                <w:sz w:val="20"/>
                <w:szCs w:val="20"/>
              </w:rPr>
            </w:pPr>
          </w:p>
          <w:p w:rsidR="000B77D2" w:rsidRDefault="00B34416" w:rsidP="00B45631">
            <w:pPr>
              <w:jc w:val="both"/>
              <w:rPr>
                <w:rFonts w:ascii="Verdana" w:hAnsi="Verdana"/>
                <w:sz w:val="20"/>
                <w:szCs w:val="20"/>
              </w:rPr>
            </w:pPr>
            <w:r>
              <w:rPr>
                <w:rFonts w:ascii="Verdana" w:hAnsi="Verdana"/>
                <w:sz w:val="20"/>
                <w:szCs w:val="20"/>
              </w:rPr>
              <w:t xml:space="preserve">    </w:t>
            </w:r>
            <w:r w:rsidR="00CF00E4">
              <w:rPr>
                <w:rFonts w:ascii="Verdana" w:hAnsi="Verdana"/>
                <w:sz w:val="20"/>
                <w:szCs w:val="20"/>
              </w:rPr>
              <w:t xml:space="preserve">                                               </w:t>
            </w:r>
          </w:p>
          <w:p w:rsidR="000B77D2" w:rsidRDefault="000B77D2" w:rsidP="00B45631">
            <w:pPr>
              <w:jc w:val="both"/>
              <w:rPr>
                <w:rFonts w:ascii="Verdana" w:hAnsi="Verdana"/>
                <w:sz w:val="20"/>
                <w:szCs w:val="20"/>
              </w:rPr>
            </w:pPr>
          </w:p>
          <w:p w:rsidR="00875C23" w:rsidRDefault="00875C23" w:rsidP="00B45631">
            <w:pPr>
              <w:jc w:val="both"/>
              <w:rPr>
                <w:rFonts w:ascii="Verdana" w:hAnsi="Verdana"/>
                <w:sz w:val="20"/>
                <w:szCs w:val="20"/>
              </w:rPr>
            </w:pPr>
          </w:p>
          <w:p w:rsidR="00875C23" w:rsidRDefault="00875C23" w:rsidP="00B45631">
            <w:pPr>
              <w:jc w:val="both"/>
              <w:rPr>
                <w:rFonts w:ascii="Verdana" w:hAnsi="Verdana"/>
                <w:sz w:val="20"/>
                <w:szCs w:val="20"/>
              </w:rPr>
            </w:pPr>
          </w:p>
          <w:p w:rsidR="00875C23" w:rsidRDefault="00875C23" w:rsidP="00B45631">
            <w:pPr>
              <w:jc w:val="both"/>
              <w:rPr>
                <w:rFonts w:ascii="Verdana" w:hAnsi="Verdana"/>
                <w:sz w:val="20"/>
                <w:szCs w:val="20"/>
              </w:rPr>
            </w:pPr>
          </w:p>
          <w:p w:rsidR="00875C23" w:rsidRDefault="00875C23" w:rsidP="00B45631">
            <w:pPr>
              <w:jc w:val="both"/>
              <w:rPr>
                <w:rFonts w:ascii="Verdana" w:hAnsi="Verdana"/>
                <w:sz w:val="20"/>
                <w:szCs w:val="20"/>
              </w:rPr>
            </w:pPr>
          </w:p>
          <w:p w:rsidR="00875C23" w:rsidRDefault="00875C23" w:rsidP="00B45631">
            <w:pPr>
              <w:jc w:val="both"/>
              <w:rPr>
                <w:rFonts w:ascii="Verdana" w:hAnsi="Verdana"/>
                <w:sz w:val="20"/>
                <w:szCs w:val="20"/>
              </w:rPr>
            </w:pPr>
          </w:p>
          <w:p w:rsidR="00875C23" w:rsidRDefault="00875C23" w:rsidP="00B45631">
            <w:pPr>
              <w:jc w:val="both"/>
              <w:rPr>
                <w:rFonts w:ascii="Verdana" w:hAnsi="Verdana"/>
                <w:sz w:val="20"/>
                <w:szCs w:val="20"/>
              </w:rPr>
            </w:pPr>
          </w:p>
          <w:p w:rsidR="00875C23" w:rsidRDefault="00875C23" w:rsidP="00B45631">
            <w:pPr>
              <w:jc w:val="both"/>
              <w:rPr>
                <w:rFonts w:ascii="Verdana" w:hAnsi="Verdana"/>
                <w:sz w:val="20"/>
                <w:szCs w:val="20"/>
              </w:rPr>
            </w:pPr>
          </w:p>
          <w:p w:rsidR="00875C23" w:rsidRDefault="00875C23" w:rsidP="00B45631">
            <w:pPr>
              <w:jc w:val="both"/>
              <w:rPr>
                <w:rFonts w:ascii="Verdana" w:hAnsi="Verdana"/>
                <w:sz w:val="20"/>
                <w:szCs w:val="20"/>
              </w:rPr>
            </w:pPr>
          </w:p>
          <w:p w:rsidR="00875C23" w:rsidRDefault="00875C23" w:rsidP="00B45631">
            <w:pPr>
              <w:jc w:val="both"/>
              <w:rPr>
                <w:rFonts w:ascii="Verdana" w:hAnsi="Verdana"/>
                <w:sz w:val="20"/>
                <w:szCs w:val="20"/>
              </w:rPr>
            </w:pPr>
          </w:p>
          <w:p w:rsidR="00875C23" w:rsidRDefault="00875C23" w:rsidP="00B45631">
            <w:pPr>
              <w:jc w:val="both"/>
              <w:rPr>
                <w:rFonts w:ascii="Verdana" w:hAnsi="Verdana"/>
                <w:sz w:val="20"/>
                <w:szCs w:val="20"/>
              </w:rPr>
            </w:pPr>
          </w:p>
          <w:p w:rsidR="00875C23" w:rsidRDefault="00875C23" w:rsidP="00B45631">
            <w:pPr>
              <w:jc w:val="both"/>
              <w:rPr>
                <w:rFonts w:ascii="Verdana" w:hAnsi="Verdana"/>
                <w:sz w:val="20"/>
                <w:szCs w:val="20"/>
              </w:rPr>
            </w:pPr>
          </w:p>
          <w:p w:rsidR="00875C23" w:rsidRDefault="00875C23" w:rsidP="00B45631">
            <w:pPr>
              <w:jc w:val="both"/>
              <w:rPr>
                <w:rFonts w:ascii="Verdana" w:hAnsi="Verdana"/>
                <w:sz w:val="20"/>
                <w:szCs w:val="20"/>
              </w:rPr>
            </w:pPr>
          </w:p>
          <w:p w:rsidR="00875C23" w:rsidRDefault="00875C23" w:rsidP="00B45631">
            <w:pPr>
              <w:jc w:val="both"/>
              <w:rPr>
                <w:rFonts w:ascii="Verdana" w:hAnsi="Verdana"/>
                <w:sz w:val="20"/>
                <w:szCs w:val="20"/>
              </w:rPr>
            </w:pPr>
          </w:p>
          <w:p w:rsidR="00875C23" w:rsidRDefault="00875C23" w:rsidP="00B45631">
            <w:pPr>
              <w:jc w:val="both"/>
              <w:rPr>
                <w:rFonts w:ascii="Verdana" w:hAnsi="Verdana"/>
                <w:sz w:val="20"/>
                <w:szCs w:val="20"/>
              </w:rPr>
            </w:pPr>
          </w:p>
          <w:p w:rsidR="00875C23" w:rsidRDefault="00875C23" w:rsidP="00B45631">
            <w:pPr>
              <w:jc w:val="both"/>
              <w:rPr>
                <w:rFonts w:ascii="Verdana" w:hAnsi="Verdana"/>
                <w:sz w:val="20"/>
                <w:szCs w:val="20"/>
              </w:rPr>
            </w:pPr>
          </w:p>
          <w:p w:rsidR="00875C23" w:rsidRDefault="00875C23" w:rsidP="00B45631">
            <w:pPr>
              <w:jc w:val="both"/>
              <w:rPr>
                <w:rFonts w:ascii="Verdana" w:hAnsi="Verdana"/>
                <w:sz w:val="20"/>
                <w:szCs w:val="20"/>
              </w:rPr>
            </w:pPr>
          </w:p>
          <w:p w:rsidR="00875C23" w:rsidRDefault="00875C23" w:rsidP="00B45631">
            <w:pPr>
              <w:jc w:val="both"/>
              <w:rPr>
                <w:rFonts w:ascii="Verdana" w:hAnsi="Verdana"/>
                <w:sz w:val="20"/>
                <w:szCs w:val="20"/>
              </w:rPr>
            </w:pPr>
          </w:p>
          <w:p w:rsidR="00875C23" w:rsidRDefault="00875C23" w:rsidP="00B45631">
            <w:pPr>
              <w:jc w:val="both"/>
              <w:rPr>
                <w:rFonts w:ascii="Verdana" w:hAnsi="Verdana"/>
                <w:sz w:val="20"/>
                <w:szCs w:val="20"/>
              </w:rPr>
            </w:pPr>
          </w:p>
          <w:p w:rsidR="00875C23" w:rsidRDefault="00875C23" w:rsidP="00B45631">
            <w:pPr>
              <w:jc w:val="both"/>
              <w:rPr>
                <w:rFonts w:ascii="Verdana" w:hAnsi="Verdana"/>
                <w:sz w:val="20"/>
                <w:szCs w:val="20"/>
              </w:rPr>
            </w:pPr>
          </w:p>
          <w:p w:rsidR="00875C23" w:rsidRDefault="00875C23" w:rsidP="00B45631">
            <w:pPr>
              <w:jc w:val="both"/>
              <w:rPr>
                <w:rFonts w:ascii="Verdana" w:hAnsi="Verdana"/>
                <w:sz w:val="20"/>
                <w:szCs w:val="20"/>
              </w:rPr>
            </w:pPr>
          </w:p>
          <w:p w:rsidR="00CB36DE" w:rsidRDefault="00CB36DE" w:rsidP="00B45631">
            <w:pPr>
              <w:jc w:val="both"/>
              <w:rPr>
                <w:rFonts w:ascii="Verdana" w:hAnsi="Verdana"/>
                <w:sz w:val="20"/>
                <w:szCs w:val="20"/>
              </w:rPr>
            </w:pPr>
          </w:p>
          <w:p w:rsidR="00CB36DE" w:rsidRDefault="00CB36DE" w:rsidP="00B45631">
            <w:pPr>
              <w:jc w:val="both"/>
              <w:rPr>
                <w:rFonts w:ascii="Verdana" w:hAnsi="Verdana"/>
                <w:sz w:val="20"/>
                <w:szCs w:val="20"/>
              </w:rPr>
            </w:pPr>
          </w:p>
          <w:p w:rsidR="00CB36DE" w:rsidRDefault="00CB36DE" w:rsidP="00B45631">
            <w:pPr>
              <w:jc w:val="both"/>
              <w:rPr>
                <w:rFonts w:ascii="Verdana" w:hAnsi="Verdana"/>
                <w:sz w:val="20"/>
                <w:szCs w:val="20"/>
              </w:rPr>
            </w:pPr>
          </w:p>
          <w:p w:rsidR="00875C23" w:rsidRDefault="000B77D2" w:rsidP="00B45631">
            <w:pPr>
              <w:jc w:val="both"/>
              <w:rPr>
                <w:rFonts w:ascii="Verdana" w:hAnsi="Verdana"/>
                <w:sz w:val="20"/>
                <w:szCs w:val="20"/>
              </w:rPr>
            </w:pPr>
            <w:r>
              <w:rPr>
                <w:rFonts w:ascii="Verdana" w:hAnsi="Verdana"/>
                <w:sz w:val="20"/>
                <w:szCs w:val="20"/>
              </w:rPr>
              <w:t xml:space="preserve">                                  </w:t>
            </w:r>
          </w:p>
          <w:p w:rsidR="00875C23" w:rsidRDefault="00875C23" w:rsidP="00B45631">
            <w:pPr>
              <w:jc w:val="both"/>
              <w:rPr>
                <w:rFonts w:ascii="Verdana" w:hAnsi="Verdana"/>
                <w:sz w:val="20"/>
                <w:szCs w:val="20"/>
              </w:rPr>
            </w:pPr>
          </w:p>
          <w:p w:rsidR="00B35196" w:rsidRDefault="00875C23" w:rsidP="00B45631">
            <w:pPr>
              <w:jc w:val="both"/>
              <w:rPr>
                <w:rFonts w:cstheme="minorHAnsi"/>
                <w:b/>
                <w:bCs/>
                <w:sz w:val="32"/>
                <w:szCs w:val="32"/>
                <w:u w:val="single"/>
              </w:rPr>
            </w:pPr>
            <w:r>
              <w:rPr>
                <w:rFonts w:ascii="Verdana" w:hAnsi="Verdana"/>
                <w:sz w:val="20"/>
                <w:szCs w:val="20"/>
              </w:rPr>
              <w:t xml:space="preserve">                                           </w:t>
            </w:r>
            <w:r w:rsidR="000B77D2">
              <w:rPr>
                <w:rFonts w:ascii="Verdana" w:hAnsi="Verdana"/>
                <w:sz w:val="20"/>
                <w:szCs w:val="20"/>
              </w:rPr>
              <w:t xml:space="preserve">        </w:t>
            </w:r>
            <w:r w:rsidR="00CF00E4">
              <w:rPr>
                <w:rFonts w:ascii="Verdana" w:hAnsi="Verdana"/>
                <w:sz w:val="20"/>
                <w:szCs w:val="20"/>
              </w:rPr>
              <w:t xml:space="preserve">   </w:t>
            </w:r>
            <w:r w:rsidR="001C7033">
              <w:rPr>
                <w:rFonts w:cstheme="minorHAnsi"/>
                <w:b/>
                <w:bCs/>
                <w:sz w:val="32"/>
                <w:szCs w:val="32"/>
                <w:u w:val="single"/>
              </w:rPr>
              <w:t>A</w:t>
            </w:r>
            <w:r w:rsidR="00B35196" w:rsidRPr="00522A16">
              <w:rPr>
                <w:rFonts w:cstheme="minorHAnsi"/>
                <w:b/>
                <w:bCs/>
                <w:sz w:val="32"/>
                <w:szCs w:val="32"/>
                <w:u w:val="single"/>
              </w:rPr>
              <w:t>N</w:t>
            </w:r>
            <w:r w:rsidR="001C7033">
              <w:rPr>
                <w:rFonts w:cstheme="minorHAnsi"/>
                <w:b/>
                <w:bCs/>
                <w:sz w:val="32"/>
                <w:szCs w:val="32"/>
                <w:u w:val="single"/>
              </w:rPr>
              <w:t>N</w:t>
            </w:r>
            <w:r w:rsidR="00B35196" w:rsidRPr="00522A16">
              <w:rPr>
                <w:rFonts w:cstheme="minorHAnsi"/>
                <w:b/>
                <w:bCs/>
                <w:sz w:val="32"/>
                <w:szCs w:val="32"/>
                <w:u w:val="single"/>
              </w:rPr>
              <w:t>EXURE-I</w:t>
            </w:r>
            <w:r w:rsidR="00BB4F73">
              <w:rPr>
                <w:rFonts w:cstheme="minorHAnsi"/>
                <w:b/>
                <w:bCs/>
                <w:sz w:val="32"/>
                <w:szCs w:val="32"/>
                <w:u w:val="single"/>
              </w:rPr>
              <w:t>V</w:t>
            </w:r>
          </w:p>
          <w:p w:rsidR="00770AC2" w:rsidRPr="00522A16" w:rsidRDefault="00770AC2" w:rsidP="00B45631">
            <w:pPr>
              <w:jc w:val="center"/>
              <w:rPr>
                <w:rFonts w:cstheme="minorHAnsi"/>
                <w:b/>
                <w:bCs/>
                <w:sz w:val="32"/>
                <w:szCs w:val="32"/>
                <w:u w:val="single"/>
              </w:rPr>
            </w:pPr>
          </w:p>
          <w:p w:rsidR="00B35196" w:rsidRPr="00B45631" w:rsidRDefault="00B45631" w:rsidP="00B45631">
            <w:pPr>
              <w:rPr>
                <w:u w:val="single"/>
              </w:rPr>
            </w:pPr>
            <w:r w:rsidRPr="00B45631">
              <w:rPr>
                <w:rFonts w:cstheme="minorHAnsi"/>
                <w:b/>
                <w:bCs/>
                <w:sz w:val="32"/>
                <w:szCs w:val="32"/>
              </w:rPr>
              <w:t xml:space="preserve">                                          </w:t>
            </w:r>
            <w:r w:rsidR="00B35196" w:rsidRPr="00B45631">
              <w:rPr>
                <w:rFonts w:cstheme="minorHAnsi"/>
                <w:b/>
                <w:bCs/>
                <w:sz w:val="32"/>
                <w:szCs w:val="32"/>
                <w:u w:val="single"/>
              </w:rPr>
              <w:t xml:space="preserve">VENDOR DETAILS </w:t>
            </w:r>
          </w:p>
          <w:p w:rsidR="00B35196" w:rsidRDefault="00B35196" w:rsidP="00B45631"/>
          <w:tbl>
            <w:tblPr>
              <w:tblStyle w:val="TableGrid"/>
              <w:tblpPr w:leftFromText="180" w:rightFromText="180" w:vertAnchor="text" w:tblpY="1"/>
              <w:tblOverlap w:val="never"/>
              <w:tblW w:w="9805" w:type="dxa"/>
              <w:tblLayout w:type="fixed"/>
              <w:tblLook w:val="04A0" w:firstRow="1" w:lastRow="0" w:firstColumn="1" w:lastColumn="0" w:noHBand="0" w:noVBand="1"/>
            </w:tblPr>
            <w:tblGrid>
              <w:gridCol w:w="715"/>
              <w:gridCol w:w="4770"/>
              <w:gridCol w:w="4320"/>
            </w:tblGrid>
            <w:tr w:rsidR="00B35196" w:rsidTr="00880D6E">
              <w:tc>
                <w:tcPr>
                  <w:tcW w:w="715" w:type="dxa"/>
                  <w:vAlign w:val="center"/>
                </w:tcPr>
                <w:p w:rsidR="00B35196" w:rsidRDefault="00B35196" w:rsidP="00B45631">
                  <w:pPr>
                    <w:jc w:val="center"/>
                  </w:pPr>
                  <w:r>
                    <w:t>SL.</w:t>
                  </w:r>
                </w:p>
                <w:p w:rsidR="00B35196" w:rsidRDefault="00B35196" w:rsidP="00B45631">
                  <w:pPr>
                    <w:jc w:val="center"/>
                  </w:pPr>
                  <w:r>
                    <w:t>NO.</w:t>
                  </w:r>
                </w:p>
              </w:tc>
              <w:tc>
                <w:tcPr>
                  <w:tcW w:w="4770" w:type="dxa"/>
                  <w:vAlign w:val="center"/>
                </w:tcPr>
                <w:p w:rsidR="00B35196" w:rsidRDefault="00B35196" w:rsidP="00B45631">
                  <w:pPr>
                    <w:jc w:val="center"/>
                  </w:pPr>
                  <w:r>
                    <w:t>PARAMETER</w:t>
                  </w:r>
                </w:p>
              </w:tc>
              <w:tc>
                <w:tcPr>
                  <w:tcW w:w="4320" w:type="dxa"/>
                  <w:vAlign w:val="center"/>
                </w:tcPr>
                <w:p w:rsidR="00B35196" w:rsidRDefault="00B35196" w:rsidP="00B45631">
                  <w:pPr>
                    <w:jc w:val="center"/>
                  </w:pPr>
                  <w:r>
                    <w:t>VENDOR TO SPECIFY</w:t>
                  </w:r>
                </w:p>
              </w:tc>
            </w:tr>
            <w:tr w:rsidR="00B35196" w:rsidTr="00880D6E">
              <w:trPr>
                <w:trHeight w:val="1148"/>
              </w:trPr>
              <w:tc>
                <w:tcPr>
                  <w:tcW w:w="715" w:type="dxa"/>
                  <w:vAlign w:val="center"/>
                </w:tcPr>
                <w:p w:rsidR="00B35196" w:rsidRDefault="00B35196" w:rsidP="00B45631">
                  <w:pPr>
                    <w:jc w:val="center"/>
                  </w:pPr>
                  <w:r>
                    <w:t>01</w:t>
                  </w:r>
                </w:p>
              </w:tc>
              <w:tc>
                <w:tcPr>
                  <w:tcW w:w="4770" w:type="dxa"/>
                  <w:vAlign w:val="center"/>
                </w:tcPr>
                <w:p w:rsidR="00B35196" w:rsidRDefault="00B35196" w:rsidP="00B45631"/>
                <w:p w:rsidR="00B35196" w:rsidRDefault="00B35196" w:rsidP="00B45631">
                  <w:r>
                    <w:t>Name of the Vendor</w:t>
                  </w:r>
                </w:p>
                <w:p w:rsidR="00B35196" w:rsidRDefault="00B35196" w:rsidP="00B45631"/>
              </w:tc>
              <w:tc>
                <w:tcPr>
                  <w:tcW w:w="4320" w:type="dxa"/>
                </w:tcPr>
                <w:p w:rsidR="00B35196" w:rsidRDefault="00B35196" w:rsidP="00B45631"/>
              </w:tc>
            </w:tr>
            <w:tr w:rsidR="00B35196" w:rsidTr="00880D6E">
              <w:trPr>
                <w:trHeight w:val="1148"/>
              </w:trPr>
              <w:tc>
                <w:tcPr>
                  <w:tcW w:w="715" w:type="dxa"/>
                  <w:vAlign w:val="center"/>
                </w:tcPr>
                <w:p w:rsidR="00B35196" w:rsidRDefault="00B35196" w:rsidP="00B45631">
                  <w:pPr>
                    <w:jc w:val="center"/>
                  </w:pPr>
                  <w:r>
                    <w:t>02</w:t>
                  </w:r>
                </w:p>
              </w:tc>
              <w:tc>
                <w:tcPr>
                  <w:tcW w:w="4770" w:type="dxa"/>
                  <w:vAlign w:val="center"/>
                </w:tcPr>
                <w:p w:rsidR="00B35196" w:rsidRDefault="00B35196" w:rsidP="00B45631">
                  <w:r>
                    <w:t>Pan No &amp; GST Account No</w:t>
                  </w:r>
                </w:p>
                <w:p w:rsidR="00B35196" w:rsidRDefault="00B35196" w:rsidP="00B45631"/>
                <w:p w:rsidR="00B35196" w:rsidRDefault="00B35196" w:rsidP="00B45631"/>
              </w:tc>
              <w:tc>
                <w:tcPr>
                  <w:tcW w:w="4320" w:type="dxa"/>
                </w:tcPr>
                <w:p w:rsidR="00B35196" w:rsidRDefault="00B35196" w:rsidP="00B45631"/>
              </w:tc>
            </w:tr>
            <w:tr w:rsidR="00B35196" w:rsidTr="00880D6E">
              <w:trPr>
                <w:trHeight w:val="1535"/>
              </w:trPr>
              <w:tc>
                <w:tcPr>
                  <w:tcW w:w="715" w:type="dxa"/>
                  <w:vAlign w:val="center"/>
                </w:tcPr>
                <w:p w:rsidR="00B35196" w:rsidRDefault="00B35196" w:rsidP="00B45631">
                  <w:pPr>
                    <w:jc w:val="center"/>
                  </w:pPr>
                  <w:r>
                    <w:t>03</w:t>
                  </w:r>
                </w:p>
              </w:tc>
              <w:tc>
                <w:tcPr>
                  <w:tcW w:w="4770" w:type="dxa"/>
                  <w:vAlign w:val="center"/>
                </w:tcPr>
                <w:p w:rsidR="00B35196" w:rsidRDefault="00B35196" w:rsidP="00B45631"/>
                <w:p w:rsidR="00B35196" w:rsidRDefault="00B35196" w:rsidP="00B45631">
                  <w:r>
                    <w:t>Regd / Head Office Full Address</w:t>
                  </w:r>
                </w:p>
                <w:p w:rsidR="00B35196" w:rsidRDefault="00B35196" w:rsidP="00B45631"/>
              </w:tc>
              <w:tc>
                <w:tcPr>
                  <w:tcW w:w="4320" w:type="dxa"/>
                </w:tcPr>
                <w:p w:rsidR="00B35196" w:rsidRDefault="00B35196" w:rsidP="00B45631"/>
              </w:tc>
            </w:tr>
            <w:tr w:rsidR="00B35196" w:rsidTr="00880D6E">
              <w:trPr>
                <w:trHeight w:val="1643"/>
              </w:trPr>
              <w:tc>
                <w:tcPr>
                  <w:tcW w:w="715" w:type="dxa"/>
                  <w:vAlign w:val="center"/>
                </w:tcPr>
                <w:p w:rsidR="00B35196" w:rsidRDefault="00B35196" w:rsidP="00B45631">
                  <w:pPr>
                    <w:jc w:val="center"/>
                  </w:pPr>
                  <w:r>
                    <w:t>04</w:t>
                  </w:r>
                </w:p>
              </w:tc>
              <w:tc>
                <w:tcPr>
                  <w:tcW w:w="4770" w:type="dxa"/>
                  <w:vAlign w:val="center"/>
                </w:tcPr>
                <w:p w:rsidR="0001611C" w:rsidRDefault="00B35196" w:rsidP="00B45631">
                  <w:r>
                    <w:t xml:space="preserve">Regd / Head Office Contact Person’s </w:t>
                  </w:r>
                  <w:r w:rsidR="00C62890">
                    <w:t>Name details</w:t>
                  </w:r>
                  <w:r w:rsidR="0001611C">
                    <w:t>/</w:t>
                  </w:r>
                  <w:r>
                    <w:t xml:space="preserve"> Phone No / Mobile No</w:t>
                  </w:r>
                  <w:r w:rsidR="0001611C">
                    <w:t xml:space="preserve"> /</w:t>
                  </w:r>
                  <w:r>
                    <w:t xml:space="preserve"> e-mail </w:t>
                  </w:r>
                </w:p>
                <w:p w:rsidR="00B35196" w:rsidRDefault="00B35196" w:rsidP="00B45631">
                  <w:r>
                    <w:t>Fax No etc,</w:t>
                  </w:r>
                </w:p>
                <w:p w:rsidR="00B35196" w:rsidRDefault="00B35196" w:rsidP="00B45631"/>
              </w:tc>
              <w:tc>
                <w:tcPr>
                  <w:tcW w:w="4320" w:type="dxa"/>
                </w:tcPr>
                <w:p w:rsidR="00B35196" w:rsidRDefault="00B35196" w:rsidP="00B45631"/>
              </w:tc>
            </w:tr>
            <w:tr w:rsidR="00B35196" w:rsidTr="00880D6E">
              <w:trPr>
                <w:trHeight w:val="1508"/>
              </w:trPr>
              <w:tc>
                <w:tcPr>
                  <w:tcW w:w="715" w:type="dxa"/>
                  <w:vAlign w:val="center"/>
                </w:tcPr>
                <w:p w:rsidR="00B35196" w:rsidRDefault="00B35196" w:rsidP="00B45631">
                  <w:pPr>
                    <w:jc w:val="center"/>
                  </w:pPr>
                  <w:r>
                    <w:t>05</w:t>
                  </w:r>
                </w:p>
              </w:tc>
              <w:tc>
                <w:tcPr>
                  <w:tcW w:w="4770" w:type="dxa"/>
                  <w:vAlign w:val="center"/>
                </w:tcPr>
                <w:p w:rsidR="00B35196" w:rsidRDefault="00B35196" w:rsidP="00B45631"/>
                <w:p w:rsidR="00B35196" w:rsidRDefault="00B35196" w:rsidP="00B45631">
                  <w:r>
                    <w:t xml:space="preserve">Local Supply Point </w:t>
                  </w:r>
                  <w:r w:rsidR="00506F3F">
                    <w:t xml:space="preserve"> </w:t>
                  </w:r>
                  <w:r>
                    <w:t xml:space="preserve"> Full Address</w:t>
                  </w:r>
                  <w:r w:rsidR="00506F3F">
                    <w:t>.</w:t>
                  </w:r>
                  <w:r>
                    <w:t xml:space="preserve"> </w:t>
                  </w:r>
                </w:p>
                <w:p w:rsidR="00B35196" w:rsidRDefault="00B35196" w:rsidP="00B45631">
                  <w:r>
                    <w:t xml:space="preserve"> </w:t>
                  </w:r>
                </w:p>
                <w:p w:rsidR="00B35196" w:rsidRDefault="00B35196" w:rsidP="00B45631"/>
              </w:tc>
              <w:tc>
                <w:tcPr>
                  <w:tcW w:w="4320" w:type="dxa"/>
                </w:tcPr>
                <w:p w:rsidR="00B35196" w:rsidRDefault="00B35196" w:rsidP="00B45631"/>
              </w:tc>
            </w:tr>
            <w:tr w:rsidR="00B35196" w:rsidTr="00880D6E">
              <w:trPr>
                <w:trHeight w:val="1490"/>
              </w:trPr>
              <w:tc>
                <w:tcPr>
                  <w:tcW w:w="715" w:type="dxa"/>
                  <w:vAlign w:val="center"/>
                </w:tcPr>
                <w:p w:rsidR="00B35196" w:rsidRDefault="00B35196" w:rsidP="00B45631">
                  <w:pPr>
                    <w:jc w:val="center"/>
                  </w:pPr>
                  <w:r>
                    <w:t>06</w:t>
                  </w:r>
                </w:p>
              </w:tc>
              <w:tc>
                <w:tcPr>
                  <w:tcW w:w="4770" w:type="dxa"/>
                  <w:vAlign w:val="center"/>
                </w:tcPr>
                <w:p w:rsidR="001E7C36" w:rsidRDefault="00506F3F" w:rsidP="00B45631">
                  <w:r>
                    <w:t xml:space="preserve">Local Supply Point / </w:t>
                  </w:r>
                  <w:r w:rsidR="00B35196">
                    <w:t>Contact Person’s Name details</w:t>
                  </w:r>
                  <w:r w:rsidR="001E7C36">
                    <w:t>/</w:t>
                  </w:r>
                  <w:r w:rsidR="00B35196">
                    <w:t xml:space="preserve"> Phone No / Mobile No </w:t>
                  </w:r>
                  <w:r w:rsidR="001E7C36">
                    <w:t>/</w:t>
                  </w:r>
                  <w:r w:rsidR="00B35196">
                    <w:t>e-mail</w:t>
                  </w:r>
                </w:p>
                <w:p w:rsidR="00B35196" w:rsidRDefault="00B35196" w:rsidP="00B45631">
                  <w:r>
                    <w:t xml:space="preserve"> Fax No etc,</w:t>
                  </w:r>
                  <w:r w:rsidR="0052127C">
                    <w:t xml:space="preserve"> </w:t>
                  </w:r>
                </w:p>
                <w:p w:rsidR="00B35196" w:rsidRDefault="00B35196" w:rsidP="00B45631"/>
              </w:tc>
              <w:tc>
                <w:tcPr>
                  <w:tcW w:w="4320" w:type="dxa"/>
                </w:tcPr>
                <w:p w:rsidR="00B35196" w:rsidRDefault="00B35196" w:rsidP="00B45631"/>
              </w:tc>
            </w:tr>
            <w:tr w:rsidR="0052127C" w:rsidTr="00880D6E">
              <w:tc>
                <w:tcPr>
                  <w:tcW w:w="715" w:type="dxa"/>
                  <w:vAlign w:val="center"/>
                </w:tcPr>
                <w:p w:rsidR="0052127C" w:rsidRDefault="0052127C" w:rsidP="00B45631">
                  <w:pPr>
                    <w:jc w:val="center"/>
                  </w:pPr>
                  <w:r>
                    <w:t>07</w:t>
                  </w:r>
                </w:p>
              </w:tc>
              <w:tc>
                <w:tcPr>
                  <w:tcW w:w="4770" w:type="dxa"/>
                  <w:vAlign w:val="center"/>
                </w:tcPr>
                <w:p w:rsidR="0052127C" w:rsidRPr="00C62890" w:rsidRDefault="0052127C" w:rsidP="00B45631">
                  <w:r w:rsidRPr="00C62890">
                    <w:t>Distance of the Local Supply Point from the</w:t>
                  </w:r>
                </w:p>
                <w:p w:rsidR="0052127C" w:rsidRDefault="0052127C" w:rsidP="00B45631">
                  <w:pPr>
                    <w:rPr>
                      <w:rFonts w:ascii="Calibri" w:hAnsi="Calibri" w:cs="Calibri"/>
                      <w:color w:val="000000"/>
                      <w:sz w:val="22"/>
                      <w:szCs w:val="22"/>
                    </w:rPr>
                  </w:pPr>
                  <w:r w:rsidRPr="00C62890">
                    <w:t xml:space="preserve"> BHEL HOSPITAL</w:t>
                  </w:r>
                  <w:r w:rsidR="009E1792" w:rsidRPr="00C62890">
                    <w:t xml:space="preserve"> in KM ( </w:t>
                  </w:r>
                  <w:r w:rsidR="00C41957">
                    <w:t>Po</w:t>
                  </w:r>
                  <w:r w:rsidR="005A6384">
                    <w:t>i</w:t>
                  </w:r>
                  <w:r w:rsidR="00C41957">
                    <w:t>nt 3</w:t>
                  </w:r>
                  <w:r w:rsidR="009E1792" w:rsidRPr="00C62890">
                    <w:t xml:space="preserve"> of </w:t>
                  </w:r>
                  <w:r w:rsidR="00C41957">
                    <w:t>Annexure I</w:t>
                  </w:r>
                  <w:r w:rsidR="009E1792" w:rsidRPr="00C62890">
                    <w:t xml:space="preserve"> )</w:t>
                  </w:r>
                </w:p>
              </w:tc>
              <w:tc>
                <w:tcPr>
                  <w:tcW w:w="4320" w:type="dxa"/>
                </w:tcPr>
                <w:p w:rsidR="0052127C" w:rsidRDefault="0052127C" w:rsidP="00B45631"/>
              </w:tc>
            </w:tr>
            <w:tr w:rsidR="00D35B8E" w:rsidTr="00880D6E">
              <w:tc>
                <w:tcPr>
                  <w:tcW w:w="715" w:type="dxa"/>
                  <w:vAlign w:val="center"/>
                </w:tcPr>
                <w:p w:rsidR="00D35B8E" w:rsidRDefault="00D35B8E" w:rsidP="00B45631">
                  <w:pPr>
                    <w:jc w:val="center"/>
                  </w:pPr>
                  <w:r>
                    <w:t>0</w:t>
                  </w:r>
                  <w:r w:rsidR="009E1792">
                    <w:t>8</w:t>
                  </w:r>
                </w:p>
              </w:tc>
              <w:tc>
                <w:tcPr>
                  <w:tcW w:w="4770" w:type="dxa"/>
                  <w:vAlign w:val="center"/>
                </w:tcPr>
                <w:p w:rsidR="00FE2446" w:rsidRPr="00C62890" w:rsidRDefault="00FE2446" w:rsidP="00B45631">
                  <w:r w:rsidRPr="00C62890">
                    <w:t>Pl</w:t>
                  </w:r>
                  <w:r w:rsidR="00E00630" w:rsidRPr="00C62890">
                    <w:t>.</w:t>
                  </w:r>
                  <w:r w:rsidRPr="00C62890">
                    <w:t xml:space="preserve"> confirm the offer validity should be 120 days from the date of T</w:t>
                  </w:r>
                  <w:r w:rsidR="00880D6E" w:rsidRPr="00C62890">
                    <w:t xml:space="preserve">ender </w:t>
                  </w:r>
                  <w:r w:rsidR="00A741B1" w:rsidRPr="00C62890">
                    <w:t>opening.</w:t>
                  </w:r>
                </w:p>
                <w:p w:rsidR="00D35B8E" w:rsidRDefault="00D35B8E" w:rsidP="00B45631"/>
              </w:tc>
              <w:tc>
                <w:tcPr>
                  <w:tcW w:w="4320" w:type="dxa"/>
                </w:tcPr>
                <w:p w:rsidR="00D35B8E" w:rsidRDefault="00D35B8E" w:rsidP="00B45631"/>
              </w:tc>
            </w:tr>
            <w:tr w:rsidR="00D35B8E" w:rsidRPr="00D35B8E" w:rsidTr="00880D6E">
              <w:tc>
                <w:tcPr>
                  <w:tcW w:w="715" w:type="dxa"/>
                  <w:vAlign w:val="center"/>
                </w:tcPr>
                <w:p w:rsidR="00D35B8E" w:rsidRPr="005B3562" w:rsidRDefault="00B10E67" w:rsidP="00B45631">
                  <w:pPr>
                    <w:jc w:val="center"/>
                  </w:pPr>
                  <w:r w:rsidRPr="005B3562">
                    <w:t>0</w:t>
                  </w:r>
                  <w:r w:rsidR="009E1792">
                    <w:t>9</w:t>
                  </w:r>
                </w:p>
              </w:tc>
              <w:tc>
                <w:tcPr>
                  <w:tcW w:w="4770" w:type="dxa"/>
                  <w:vAlign w:val="center"/>
                </w:tcPr>
                <w:p w:rsidR="009315FF" w:rsidRPr="00C62890" w:rsidRDefault="00880D6E" w:rsidP="00B45631">
                  <w:r w:rsidRPr="00C62890">
                    <w:t>Pl</w:t>
                  </w:r>
                  <w:r w:rsidR="00E00630" w:rsidRPr="00C62890">
                    <w:t>.</w:t>
                  </w:r>
                  <w:r w:rsidR="00B10E67" w:rsidRPr="00C62890">
                    <w:t xml:space="preserve"> confirm the BG should be submitted as</w:t>
                  </w:r>
                </w:p>
                <w:p w:rsidR="00B10E67" w:rsidRPr="00C62890" w:rsidRDefault="00B10E67" w:rsidP="00B45631">
                  <w:r w:rsidRPr="00C62890">
                    <w:t xml:space="preserve"> per BHEL </w:t>
                  </w:r>
                  <w:r w:rsidR="00880D6E" w:rsidRPr="00C62890">
                    <w:t xml:space="preserve">format </w:t>
                  </w:r>
                  <w:r w:rsidR="00977B1D">
                    <w:t xml:space="preserve">given in </w:t>
                  </w:r>
                  <w:r w:rsidR="00A741B1" w:rsidRPr="00C62890">
                    <w:t>Annexure</w:t>
                  </w:r>
                  <w:r w:rsidR="00866ED8" w:rsidRPr="00C62890">
                    <w:t>-</w:t>
                  </w:r>
                  <w:r w:rsidR="00977B1D">
                    <w:t xml:space="preserve">II </w:t>
                  </w:r>
                </w:p>
                <w:p w:rsidR="00D35B8E" w:rsidRPr="00D35B8E" w:rsidRDefault="00D35B8E" w:rsidP="00B45631">
                  <w:pPr>
                    <w:rPr>
                      <w:b/>
                      <w:bCs/>
                    </w:rPr>
                  </w:pPr>
                </w:p>
              </w:tc>
              <w:tc>
                <w:tcPr>
                  <w:tcW w:w="4320" w:type="dxa"/>
                </w:tcPr>
                <w:p w:rsidR="00D35B8E" w:rsidRPr="00D35B8E" w:rsidRDefault="00D35B8E" w:rsidP="00B45631">
                  <w:pPr>
                    <w:rPr>
                      <w:b/>
                      <w:bCs/>
                    </w:rPr>
                  </w:pPr>
                </w:p>
              </w:tc>
            </w:tr>
            <w:tr w:rsidR="00D35B8E" w:rsidRPr="00D35B8E" w:rsidTr="00656008">
              <w:trPr>
                <w:trHeight w:val="1610"/>
              </w:trPr>
              <w:tc>
                <w:tcPr>
                  <w:tcW w:w="715" w:type="dxa"/>
                  <w:vAlign w:val="center"/>
                </w:tcPr>
                <w:p w:rsidR="00B10E67" w:rsidRDefault="00B10E67" w:rsidP="00B45631">
                  <w:pPr>
                    <w:jc w:val="center"/>
                    <w:rPr>
                      <w:b/>
                      <w:bCs/>
                    </w:rPr>
                  </w:pPr>
                </w:p>
                <w:p w:rsidR="00D35B8E" w:rsidRPr="00DC5818" w:rsidRDefault="009E1792" w:rsidP="00B45631">
                  <w:pPr>
                    <w:jc w:val="center"/>
                  </w:pPr>
                  <w:r>
                    <w:t>10</w:t>
                  </w:r>
                </w:p>
              </w:tc>
              <w:tc>
                <w:tcPr>
                  <w:tcW w:w="4770" w:type="dxa"/>
                  <w:vAlign w:val="center"/>
                </w:tcPr>
                <w:p w:rsidR="00B10E67" w:rsidRPr="00C62890" w:rsidRDefault="00880D6E" w:rsidP="00B45631">
                  <w:r w:rsidRPr="00C62890">
                    <w:t>Confirm</w:t>
                  </w:r>
                  <w:r w:rsidR="00B10E67" w:rsidRPr="00C62890">
                    <w:t xml:space="preserve"> the Payment term </w:t>
                  </w:r>
                  <w:r w:rsidRPr="00C62890">
                    <w:t>as: 100</w:t>
                  </w:r>
                  <w:r w:rsidR="00B10E67" w:rsidRPr="00C62890">
                    <w:t xml:space="preserve">% shall be made within 60 days after </w:t>
                  </w:r>
                  <w:r w:rsidRPr="00C62890">
                    <w:t>receipt &amp;</w:t>
                  </w:r>
                  <w:r w:rsidR="00B10E67" w:rsidRPr="00C62890">
                    <w:t xml:space="preserve"> acceptance of items at BHEL</w:t>
                  </w:r>
                  <w:r w:rsidRPr="00C62890">
                    <w:t xml:space="preserve"> </w:t>
                  </w:r>
                  <w:r w:rsidR="00921495" w:rsidRPr="00C62890">
                    <w:t>Medical store</w:t>
                  </w:r>
                  <w:r w:rsidR="009E1792" w:rsidRPr="00C62890">
                    <w:t xml:space="preserve"> / </w:t>
                  </w:r>
                  <w:r w:rsidR="00A741B1" w:rsidRPr="00C62890">
                    <w:t>Pharmacy Trichy.</w:t>
                  </w:r>
                </w:p>
                <w:p w:rsidR="00D35B8E" w:rsidRPr="00C62890" w:rsidRDefault="00D35B8E" w:rsidP="00B45631"/>
              </w:tc>
              <w:tc>
                <w:tcPr>
                  <w:tcW w:w="4320" w:type="dxa"/>
                </w:tcPr>
                <w:p w:rsidR="00D35B8E" w:rsidRPr="00D35B8E" w:rsidRDefault="00D35B8E" w:rsidP="00B45631">
                  <w:pPr>
                    <w:rPr>
                      <w:b/>
                      <w:bCs/>
                    </w:rPr>
                  </w:pPr>
                </w:p>
              </w:tc>
            </w:tr>
            <w:tr w:rsidR="00D15D00" w:rsidRPr="00D35B8E" w:rsidTr="00656008">
              <w:trPr>
                <w:trHeight w:val="1160"/>
              </w:trPr>
              <w:tc>
                <w:tcPr>
                  <w:tcW w:w="715" w:type="dxa"/>
                  <w:vAlign w:val="center"/>
                </w:tcPr>
                <w:p w:rsidR="00D15D00" w:rsidRPr="00D85F38" w:rsidRDefault="00B10E67" w:rsidP="00B45631">
                  <w:pPr>
                    <w:jc w:val="center"/>
                  </w:pPr>
                  <w:r w:rsidRPr="00D85F38">
                    <w:t>1</w:t>
                  </w:r>
                  <w:r w:rsidR="005B1E0C">
                    <w:t>1</w:t>
                  </w:r>
                </w:p>
              </w:tc>
              <w:tc>
                <w:tcPr>
                  <w:tcW w:w="4770" w:type="dxa"/>
                  <w:vAlign w:val="center"/>
                </w:tcPr>
                <w:p w:rsidR="00B10E67" w:rsidRPr="00C62890" w:rsidRDefault="007052F6" w:rsidP="00B45631">
                  <w:r w:rsidRPr="00C62890">
                    <w:t>Confirm</w:t>
                  </w:r>
                  <w:r w:rsidR="00B10E67" w:rsidRPr="00C62890">
                    <w:t xml:space="preserve"> the </w:t>
                  </w:r>
                  <w:r w:rsidR="005B1E0C" w:rsidRPr="00C62890">
                    <w:t xml:space="preserve">acceptance of </w:t>
                  </w:r>
                  <w:r w:rsidR="00B10E67" w:rsidRPr="00C62890">
                    <w:t xml:space="preserve">Risk purchase clause </w:t>
                  </w:r>
                  <w:r w:rsidR="005B1E0C" w:rsidRPr="00C62890">
                    <w:t xml:space="preserve">of terms and conditions of the </w:t>
                  </w:r>
                  <w:r w:rsidR="00B10E67" w:rsidRPr="00C62890">
                    <w:t>tender.</w:t>
                  </w:r>
                </w:p>
                <w:p w:rsidR="00D15D00" w:rsidRPr="00C62890" w:rsidRDefault="00D15D00" w:rsidP="00B45631"/>
              </w:tc>
              <w:tc>
                <w:tcPr>
                  <w:tcW w:w="4320" w:type="dxa"/>
                </w:tcPr>
                <w:p w:rsidR="00D15D00" w:rsidRPr="00D35B8E" w:rsidRDefault="00D15D00" w:rsidP="00B45631">
                  <w:pPr>
                    <w:rPr>
                      <w:b/>
                      <w:bCs/>
                    </w:rPr>
                  </w:pPr>
                </w:p>
              </w:tc>
            </w:tr>
            <w:tr w:rsidR="00D15D00" w:rsidTr="00880D6E">
              <w:tc>
                <w:tcPr>
                  <w:tcW w:w="715" w:type="dxa"/>
                  <w:vAlign w:val="center"/>
                </w:tcPr>
                <w:p w:rsidR="00D15D00" w:rsidRDefault="00891277" w:rsidP="00B45631">
                  <w:pPr>
                    <w:jc w:val="center"/>
                  </w:pPr>
                  <w:r>
                    <w:t>12</w:t>
                  </w:r>
                </w:p>
              </w:tc>
              <w:tc>
                <w:tcPr>
                  <w:tcW w:w="4770" w:type="dxa"/>
                  <w:vAlign w:val="center"/>
                </w:tcPr>
                <w:p w:rsidR="00880D6E" w:rsidRPr="00C62890" w:rsidRDefault="00880D6E" w:rsidP="00B45631">
                  <w:r w:rsidRPr="00C62890">
                    <w:t xml:space="preserve">Confirm the </w:t>
                  </w:r>
                  <w:r w:rsidR="005B1E0C" w:rsidRPr="00C62890">
                    <w:t xml:space="preserve">acceptance to supply the BRAND PRODUCTS as per BHEL </w:t>
                  </w:r>
                  <w:r w:rsidR="00A741B1" w:rsidRPr="00C62890">
                    <w:t>requirements throughout</w:t>
                  </w:r>
                  <w:r w:rsidRPr="00C62890">
                    <w:t xml:space="preserve"> the contract period of</w:t>
                  </w:r>
                  <w:r w:rsidR="005B1E0C" w:rsidRPr="00C62890">
                    <w:t xml:space="preserve"> </w:t>
                  </w:r>
                  <w:r w:rsidRPr="00C62890">
                    <w:t xml:space="preserve">TWO YEARS </w:t>
                  </w:r>
                  <w:r w:rsidR="005B1E0C" w:rsidRPr="00C62890">
                    <w:t>at the firm quoted Discount.</w:t>
                  </w:r>
                </w:p>
                <w:p w:rsidR="00D15D00" w:rsidRDefault="00D15D00" w:rsidP="00B45631"/>
              </w:tc>
              <w:tc>
                <w:tcPr>
                  <w:tcW w:w="4320" w:type="dxa"/>
                </w:tcPr>
                <w:p w:rsidR="00D15D00" w:rsidRDefault="00D15D00" w:rsidP="00B45631"/>
              </w:tc>
            </w:tr>
            <w:tr w:rsidR="00B35196" w:rsidTr="002713DE">
              <w:trPr>
                <w:trHeight w:val="1232"/>
              </w:trPr>
              <w:tc>
                <w:tcPr>
                  <w:tcW w:w="715" w:type="dxa"/>
                  <w:vAlign w:val="center"/>
                </w:tcPr>
                <w:p w:rsidR="00B35196" w:rsidRDefault="00D15D00" w:rsidP="00B45631">
                  <w:pPr>
                    <w:jc w:val="center"/>
                  </w:pPr>
                  <w:r>
                    <w:t>1</w:t>
                  </w:r>
                  <w:r w:rsidR="00880D6E">
                    <w:t>3</w:t>
                  </w:r>
                </w:p>
              </w:tc>
              <w:tc>
                <w:tcPr>
                  <w:tcW w:w="4770" w:type="dxa"/>
                  <w:vAlign w:val="center"/>
                </w:tcPr>
                <w:p w:rsidR="00B35196" w:rsidRDefault="00506F3F" w:rsidP="00B45631">
                  <w:r>
                    <w:t>Already supplying to BHEL Unit if any specify.</w:t>
                  </w:r>
                </w:p>
                <w:p w:rsidR="00B35196" w:rsidRDefault="00B35196" w:rsidP="00B45631"/>
              </w:tc>
              <w:tc>
                <w:tcPr>
                  <w:tcW w:w="4320" w:type="dxa"/>
                </w:tcPr>
                <w:p w:rsidR="00B35196" w:rsidRDefault="00B35196" w:rsidP="00B45631"/>
              </w:tc>
            </w:tr>
            <w:tr w:rsidR="00B35196" w:rsidTr="00880D6E">
              <w:tc>
                <w:tcPr>
                  <w:tcW w:w="715" w:type="dxa"/>
                  <w:vAlign w:val="center"/>
                </w:tcPr>
                <w:p w:rsidR="00B35196" w:rsidRDefault="00B35196" w:rsidP="00B45631">
                  <w:pPr>
                    <w:jc w:val="center"/>
                  </w:pPr>
                </w:p>
                <w:p w:rsidR="00B35196" w:rsidRDefault="00880D6E" w:rsidP="00B45631">
                  <w:pPr>
                    <w:jc w:val="center"/>
                  </w:pPr>
                  <w:r>
                    <w:t>14</w:t>
                  </w:r>
                </w:p>
                <w:p w:rsidR="00B35196" w:rsidRDefault="00B35196" w:rsidP="00B45631">
                  <w:pPr>
                    <w:jc w:val="center"/>
                  </w:pPr>
                </w:p>
                <w:p w:rsidR="00B35196" w:rsidRDefault="00B35196" w:rsidP="00B45631">
                  <w:pPr>
                    <w:jc w:val="center"/>
                  </w:pPr>
                </w:p>
              </w:tc>
              <w:tc>
                <w:tcPr>
                  <w:tcW w:w="4770" w:type="dxa"/>
                  <w:vAlign w:val="center"/>
                </w:tcPr>
                <w:p w:rsidR="00656008" w:rsidRDefault="00506F3F" w:rsidP="00B45631">
                  <w:r>
                    <w:t xml:space="preserve">Validity of certificate </w:t>
                  </w:r>
                  <w:r w:rsidR="00A741B1">
                    <w:t>of licence to</w:t>
                  </w:r>
                  <w:r>
                    <w:t xml:space="preserve"> </w:t>
                  </w:r>
                  <w:r w:rsidR="00A741B1">
                    <w:t>sell, stock</w:t>
                  </w:r>
                  <w:r>
                    <w:t xml:space="preserve"> or exhibit for sale or distribute drugs </w:t>
                  </w:r>
                </w:p>
                <w:p w:rsidR="00B35196" w:rsidRDefault="00506F3F" w:rsidP="00B45631">
                  <w:r>
                    <w:t xml:space="preserve">( </w:t>
                  </w:r>
                  <w:r w:rsidRPr="00C62890">
                    <w:t>FORM 21 –C</w:t>
                  </w:r>
                  <w:r>
                    <w:t xml:space="preserve"> )</w:t>
                  </w:r>
                  <w:r w:rsidR="004235FC">
                    <w:t xml:space="preserve"> enclosed / Not</w:t>
                  </w:r>
                </w:p>
              </w:tc>
              <w:tc>
                <w:tcPr>
                  <w:tcW w:w="4320" w:type="dxa"/>
                </w:tcPr>
                <w:p w:rsidR="00B35196" w:rsidRDefault="00B35196" w:rsidP="00B45631"/>
              </w:tc>
            </w:tr>
            <w:tr w:rsidR="00B35196" w:rsidTr="002713DE">
              <w:trPr>
                <w:trHeight w:val="1268"/>
              </w:trPr>
              <w:tc>
                <w:tcPr>
                  <w:tcW w:w="715" w:type="dxa"/>
                  <w:vAlign w:val="center"/>
                </w:tcPr>
                <w:p w:rsidR="00B35196" w:rsidRDefault="00D15D00" w:rsidP="00B45631">
                  <w:pPr>
                    <w:jc w:val="center"/>
                  </w:pPr>
                  <w:r>
                    <w:t>1</w:t>
                  </w:r>
                  <w:r w:rsidR="00880D6E">
                    <w:t>5</w:t>
                  </w:r>
                </w:p>
              </w:tc>
              <w:tc>
                <w:tcPr>
                  <w:tcW w:w="4770" w:type="dxa"/>
                  <w:vAlign w:val="center"/>
                </w:tcPr>
                <w:p w:rsidR="00B35196" w:rsidRDefault="00476BAC" w:rsidP="00B45631">
                  <w:r>
                    <w:t xml:space="preserve">Any other certificates regarding </w:t>
                  </w:r>
                  <w:r w:rsidR="004235FC">
                    <w:t xml:space="preserve"> similar </w:t>
                  </w:r>
                  <w:r>
                    <w:t>supply to other institutions if any.</w:t>
                  </w:r>
                </w:p>
              </w:tc>
              <w:tc>
                <w:tcPr>
                  <w:tcW w:w="4320" w:type="dxa"/>
                </w:tcPr>
                <w:p w:rsidR="00B35196" w:rsidRDefault="00B35196" w:rsidP="00B45631"/>
              </w:tc>
            </w:tr>
          </w:tbl>
          <w:p w:rsidR="00B35196" w:rsidRDefault="00B35196" w:rsidP="00B45631">
            <w:pPr>
              <w:jc w:val="right"/>
            </w:pPr>
          </w:p>
          <w:p w:rsidR="00553763" w:rsidRDefault="00553763" w:rsidP="00B45631">
            <w:pPr>
              <w:jc w:val="right"/>
            </w:pPr>
          </w:p>
          <w:p w:rsidR="00553763" w:rsidRDefault="00553763" w:rsidP="00B45631"/>
          <w:p w:rsidR="00553763" w:rsidRDefault="00553763" w:rsidP="00B45631"/>
          <w:p w:rsidR="00553763" w:rsidRDefault="00553763" w:rsidP="00B45631"/>
          <w:p w:rsidR="009650E4" w:rsidRDefault="009650E4" w:rsidP="00B45631">
            <w:r>
              <w:t xml:space="preserve">                                    </w:t>
            </w:r>
          </w:p>
          <w:p w:rsidR="009650E4" w:rsidRDefault="009650E4" w:rsidP="00B45631">
            <w:r>
              <w:t xml:space="preserve">      </w:t>
            </w:r>
          </w:p>
          <w:p w:rsidR="009650E4" w:rsidRDefault="009650E4" w:rsidP="00B45631"/>
          <w:p w:rsidR="009650E4" w:rsidRDefault="009650E4" w:rsidP="00B45631"/>
          <w:p w:rsidR="009650E4" w:rsidRDefault="009650E4" w:rsidP="00B45631">
            <w:r>
              <w:t xml:space="preserve">                                                                                  </w:t>
            </w:r>
          </w:p>
          <w:p w:rsidR="009650E4" w:rsidRDefault="009650E4" w:rsidP="00B45631">
            <w:pPr>
              <w:rPr>
                <w:rFonts w:ascii="Calibri" w:hAnsi="Calibri" w:cs="Calibri"/>
                <w:b/>
                <w:bCs/>
                <w:color w:val="000000"/>
                <w:sz w:val="28"/>
                <w:szCs w:val="28"/>
                <w:lang w:bidi="hi-IN"/>
              </w:rPr>
            </w:pPr>
            <w:r>
              <w:rPr>
                <w:rFonts w:ascii="Calibri" w:hAnsi="Calibri" w:cs="Calibri"/>
                <w:b/>
                <w:bCs/>
                <w:color w:val="000000"/>
                <w:sz w:val="28"/>
                <w:szCs w:val="28"/>
              </w:rPr>
              <w:t xml:space="preserve">                                                                    Vendor </w:t>
            </w:r>
            <w:r w:rsidR="004235FC">
              <w:rPr>
                <w:rFonts w:ascii="Calibri" w:hAnsi="Calibri" w:cs="Calibri"/>
                <w:b/>
                <w:bCs/>
                <w:color w:val="000000"/>
                <w:sz w:val="28"/>
                <w:szCs w:val="28"/>
              </w:rPr>
              <w:t xml:space="preserve">Authorized </w:t>
            </w:r>
            <w:r>
              <w:rPr>
                <w:rFonts w:ascii="Calibri" w:hAnsi="Calibri" w:cs="Calibri"/>
                <w:b/>
                <w:bCs/>
                <w:color w:val="000000"/>
                <w:sz w:val="28"/>
                <w:szCs w:val="28"/>
              </w:rPr>
              <w:t>sign</w:t>
            </w:r>
            <w:r w:rsidR="004235FC">
              <w:rPr>
                <w:rFonts w:ascii="Calibri" w:hAnsi="Calibri" w:cs="Calibri"/>
                <w:b/>
                <w:bCs/>
                <w:color w:val="000000"/>
                <w:sz w:val="28"/>
                <w:szCs w:val="28"/>
              </w:rPr>
              <w:t>atory</w:t>
            </w:r>
            <w:r>
              <w:rPr>
                <w:rFonts w:ascii="Calibri" w:hAnsi="Calibri" w:cs="Calibri"/>
                <w:b/>
                <w:bCs/>
                <w:color w:val="000000"/>
                <w:sz w:val="28"/>
                <w:szCs w:val="28"/>
              </w:rPr>
              <w:t xml:space="preserve"> &amp; seal with date</w:t>
            </w:r>
          </w:p>
          <w:p w:rsidR="00553763" w:rsidRDefault="009650E4" w:rsidP="00B45631">
            <w:r>
              <w:t xml:space="preserve"> </w:t>
            </w:r>
          </w:p>
          <w:p w:rsidR="00553763" w:rsidRDefault="00553763" w:rsidP="00B45631"/>
          <w:p w:rsidR="00553763" w:rsidRDefault="00553763" w:rsidP="00B45631">
            <w:pPr>
              <w:jc w:val="center"/>
              <w:rPr>
                <w:b/>
                <w:bCs/>
                <w:sz w:val="36"/>
                <w:szCs w:val="36"/>
                <w:u w:val="single"/>
              </w:rPr>
            </w:pPr>
          </w:p>
          <w:p w:rsidR="00553763" w:rsidRDefault="00553763" w:rsidP="00B45631">
            <w:pPr>
              <w:jc w:val="center"/>
              <w:rPr>
                <w:b/>
                <w:bCs/>
                <w:sz w:val="36"/>
                <w:szCs w:val="36"/>
                <w:u w:val="single"/>
              </w:rPr>
            </w:pPr>
          </w:p>
          <w:p w:rsidR="00D65B62" w:rsidRDefault="00D65B62" w:rsidP="00B45631">
            <w:pPr>
              <w:pStyle w:val="Heading3"/>
              <w:spacing w:line="1080" w:lineRule="auto"/>
              <w:ind w:left="-284"/>
              <w:rPr>
                <w:rFonts w:ascii="Eras Medium ITC" w:hAnsi="Eras Medium ITC"/>
              </w:rPr>
            </w:pPr>
          </w:p>
          <w:p w:rsidR="007C4F24" w:rsidRDefault="007C4F24" w:rsidP="00B45631"/>
          <w:p w:rsidR="00CB36DE" w:rsidRDefault="00CB36DE" w:rsidP="00B45631"/>
          <w:p w:rsidR="00D12A92" w:rsidRDefault="00D12A92" w:rsidP="00B45631">
            <w:pPr>
              <w:autoSpaceDE w:val="0"/>
              <w:autoSpaceDN w:val="0"/>
              <w:adjustRightInd w:val="0"/>
              <w:ind w:left="720" w:right="180"/>
              <w:rPr>
                <w:rFonts w:cs="Courier New"/>
                <w:b/>
                <w:sz w:val="20"/>
                <w:szCs w:val="20"/>
              </w:rPr>
            </w:pPr>
          </w:p>
          <w:p w:rsidR="00CB36DE" w:rsidRPr="009C5CAE" w:rsidRDefault="00CB36DE" w:rsidP="00B45631">
            <w:pPr>
              <w:autoSpaceDE w:val="0"/>
              <w:autoSpaceDN w:val="0"/>
              <w:adjustRightInd w:val="0"/>
              <w:ind w:left="720" w:right="180"/>
              <w:rPr>
                <w:rFonts w:cs="Courier New"/>
                <w:b/>
                <w:sz w:val="20"/>
                <w:szCs w:val="20"/>
              </w:rPr>
            </w:pPr>
          </w:p>
          <w:p w:rsidR="009E1E89" w:rsidRDefault="009E1E89" w:rsidP="00B45631"/>
          <w:p w:rsidR="00C94D02" w:rsidRDefault="00C94D02" w:rsidP="00B45631">
            <w:pPr>
              <w:spacing w:after="114" w:line="259" w:lineRule="auto"/>
              <w:ind w:left="2650" w:right="-64"/>
              <w:rPr>
                <w:rFonts w:ascii="Calibri" w:eastAsia="Calibri" w:hAnsi="Calibri" w:cs="Calibri"/>
                <w:b/>
                <w:sz w:val="32"/>
              </w:rPr>
            </w:pPr>
            <w:r>
              <w:rPr>
                <w:rFonts w:ascii="Calibri" w:eastAsia="Calibri" w:hAnsi="Calibri" w:cs="Calibri"/>
                <w:b/>
                <w:sz w:val="32"/>
              </w:rPr>
              <w:t>ANNEXURE V</w:t>
            </w:r>
          </w:p>
          <w:p w:rsidR="00C94D02" w:rsidRDefault="00C94D02" w:rsidP="00B45631">
            <w:pPr>
              <w:spacing w:after="114" w:line="259" w:lineRule="auto"/>
              <w:ind w:left="1440"/>
            </w:pPr>
            <w:r>
              <w:rPr>
                <w:rFonts w:ascii="Calibri" w:eastAsia="Calibri" w:hAnsi="Calibri" w:cs="Calibri"/>
                <w:b/>
                <w:sz w:val="32"/>
              </w:rPr>
              <w:t xml:space="preserve">/ On Bidder’s office letter pad /  </w:t>
            </w:r>
          </w:p>
          <w:p w:rsidR="00C94D02" w:rsidRDefault="00C94D02" w:rsidP="00B45631">
            <w:pPr>
              <w:spacing w:line="259" w:lineRule="auto"/>
              <w:ind w:left="3878"/>
            </w:pPr>
            <w:r>
              <w:rPr>
                <w:rFonts w:ascii="Calibri" w:eastAsia="Calibri" w:hAnsi="Calibri" w:cs="Calibri"/>
                <w:b/>
                <w:u w:val="single" w:color="000000"/>
              </w:rPr>
              <w:t>Self-Declaration</w:t>
            </w:r>
            <w:r>
              <w:rPr>
                <w:rFonts w:ascii="Calibri" w:eastAsia="Calibri" w:hAnsi="Calibri" w:cs="Calibri"/>
                <w:b/>
              </w:rPr>
              <w:t xml:space="preserve"> </w:t>
            </w:r>
          </w:p>
          <w:tbl>
            <w:tblPr>
              <w:tblStyle w:val="TableGrid0"/>
              <w:tblW w:w="4487" w:type="dxa"/>
              <w:tblInd w:w="5" w:type="dxa"/>
              <w:tblLayout w:type="fixed"/>
              <w:tblCellMar>
                <w:top w:w="59" w:type="dxa"/>
              </w:tblCellMar>
              <w:tblLook w:val="04A0" w:firstRow="1" w:lastRow="0" w:firstColumn="1" w:lastColumn="0" w:noHBand="0" w:noVBand="1"/>
            </w:tblPr>
            <w:tblGrid>
              <w:gridCol w:w="1796"/>
              <w:gridCol w:w="2691"/>
            </w:tblGrid>
            <w:tr w:rsidR="00C94D02" w:rsidTr="000A3F54">
              <w:trPr>
                <w:trHeight w:val="690"/>
              </w:trPr>
              <w:tc>
                <w:tcPr>
                  <w:tcW w:w="1796" w:type="dxa"/>
                  <w:tcBorders>
                    <w:top w:val="single" w:sz="4" w:space="0" w:color="000000"/>
                    <w:left w:val="single" w:sz="4" w:space="0" w:color="000000"/>
                    <w:bottom w:val="single" w:sz="4" w:space="0" w:color="000000"/>
                    <w:right w:val="single" w:sz="4" w:space="0" w:color="000000"/>
                  </w:tcBorders>
                </w:tcPr>
                <w:p w:rsidR="00C94D02" w:rsidRDefault="00C94D02" w:rsidP="00280164">
                  <w:pPr>
                    <w:framePr w:hSpace="180" w:wrap="around" w:vAnchor="page" w:hAnchor="margin" w:xAlign="center" w:y="883"/>
                    <w:spacing w:line="259" w:lineRule="auto"/>
                    <w:ind w:left="110"/>
                  </w:pPr>
                  <w:r>
                    <w:rPr>
                      <w:rFonts w:ascii="Calibri" w:eastAsia="Calibri" w:hAnsi="Calibri" w:cs="Calibri"/>
                      <w:b/>
                    </w:rPr>
                    <w:t xml:space="preserve">Enquiry No.     </w:t>
                  </w:r>
                </w:p>
                <w:p w:rsidR="00C94D02" w:rsidRDefault="00C94D02" w:rsidP="00280164">
                  <w:pPr>
                    <w:framePr w:hSpace="180" w:wrap="around" w:vAnchor="page" w:hAnchor="margin" w:xAlign="center" w:y="883"/>
                    <w:spacing w:line="259" w:lineRule="auto"/>
                    <w:ind w:left="110"/>
                  </w:pPr>
                  <w:r>
                    <w:rPr>
                      <w:rFonts w:ascii="Calibri" w:eastAsia="Calibri" w:hAnsi="Calibri" w:cs="Calibri"/>
                      <w:b/>
                    </w:rPr>
                    <w:t xml:space="preserve"> </w:t>
                  </w:r>
                </w:p>
              </w:tc>
              <w:tc>
                <w:tcPr>
                  <w:tcW w:w="2690" w:type="dxa"/>
                  <w:tcBorders>
                    <w:top w:val="single" w:sz="4" w:space="0" w:color="000000"/>
                    <w:left w:val="single" w:sz="4" w:space="0" w:color="000000"/>
                    <w:bottom w:val="single" w:sz="4" w:space="0" w:color="000000"/>
                    <w:right w:val="single" w:sz="4" w:space="0" w:color="000000"/>
                  </w:tcBorders>
                  <w:shd w:val="clear" w:color="auto" w:fill="FFFF00"/>
                </w:tcPr>
                <w:p w:rsidR="00C94D02" w:rsidRDefault="00C94D02" w:rsidP="00280164">
                  <w:pPr>
                    <w:framePr w:hSpace="180" w:wrap="around" w:vAnchor="page" w:hAnchor="margin" w:xAlign="center" w:y="883"/>
                    <w:spacing w:line="259" w:lineRule="auto"/>
                    <w:ind w:left="-11"/>
                  </w:pPr>
                  <w:r>
                    <w:rPr>
                      <w:rFonts w:ascii="Calibri" w:eastAsia="Calibri" w:hAnsi="Calibri" w:cs="Calibri"/>
                      <w:b/>
                    </w:rPr>
                    <w:t xml:space="preserve">        </w:t>
                  </w:r>
                </w:p>
              </w:tc>
            </w:tr>
            <w:tr w:rsidR="00C94D02" w:rsidTr="000A3F54">
              <w:trPr>
                <w:trHeight w:val="695"/>
              </w:trPr>
              <w:tc>
                <w:tcPr>
                  <w:tcW w:w="1796" w:type="dxa"/>
                  <w:tcBorders>
                    <w:top w:val="single" w:sz="4" w:space="0" w:color="000000"/>
                    <w:left w:val="single" w:sz="4" w:space="0" w:color="000000"/>
                    <w:bottom w:val="single" w:sz="4" w:space="0" w:color="000000"/>
                    <w:right w:val="single" w:sz="4" w:space="0" w:color="000000"/>
                  </w:tcBorders>
                </w:tcPr>
                <w:p w:rsidR="00C94D02" w:rsidRDefault="00C94D02" w:rsidP="00280164">
                  <w:pPr>
                    <w:framePr w:hSpace="180" w:wrap="around" w:vAnchor="page" w:hAnchor="margin" w:xAlign="center" w:y="883"/>
                    <w:spacing w:line="259" w:lineRule="auto"/>
                    <w:ind w:left="110"/>
                  </w:pPr>
                  <w:r>
                    <w:rPr>
                      <w:rFonts w:ascii="Calibri" w:eastAsia="Calibri" w:hAnsi="Calibri" w:cs="Calibri"/>
                      <w:b/>
                    </w:rPr>
                    <w:t xml:space="preserve">Enquiry Date   </w:t>
                  </w:r>
                </w:p>
                <w:p w:rsidR="00C94D02" w:rsidRDefault="00C94D02" w:rsidP="00280164">
                  <w:pPr>
                    <w:framePr w:hSpace="180" w:wrap="around" w:vAnchor="page" w:hAnchor="margin" w:xAlign="center" w:y="883"/>
                    <w:spacing w:line="259" w:lineRule="auto"/>
                    <w:ind w:left="110"/>
                  </w:pPr>
                  <w:r>
                    <w:rPr>
                      <w:rFonts w:ascii="Calibri" w:eastAsia="Calibri" w:hAnsi="Calibri" w:cs="Calibri"/>
                      <w:b/>
                    </w:rPr>
                    <w:t xml:space="preserve"> </w:t>
                  </w:r>
                </w:p>
              </w:tc>
              <w:tc>
                <w:tcPr>
                  <w:tcW w:w="2690" w:type="dxa"/>
                  <w:tcBorders>
                    <w:top w:val="single" w:sz="4" w:space="0" w:color="000000"/>
                    <w:left w:val="single" w:sz="4" w:space="0" w:color="000000"/>
                    <w:bottom w:val="single" w:sz="4" w:space="0" w:color="000000"/>
                    <w:right w:val="single" w:sz="4" w:space="0" w:color="000000"/>
                  </w:tcBorders>
                  <w:shd w:val="clear" w:color="auto" w:fill="FFFF00"/>
                </w:tcPr>
                <w:p w:rsidR="00C94D02" w:rsidRDefault="00C94D02" w:rsidP="00280164">
                  <w:pPr>
                    <w:framePr w:hSpace="180" w:wrap="around" w:vAnchor="page" w:hAnchor="margin" w:xAlign="center" w:y="883"/>
                    <w:spacing w:line="259" w:lineRule="auto"/>
                    <w:ind w:left="104"/>
                  </w:pPr>
                  <w:r>
                    <w:rPr>
                      <w:rFonts w:ascii="Calibri" w:eastAsia="Calibri" w:hAnsi="Calibri" w:cs="Calibri"/>
                      <w:b/>
                    </w:rPr>
                    <w:t xml:space="preserve">            </w:t>
                  </w:r>
                </w:p>
              </w:tc>
            </w:tr>
          </w:tbl>
          <w:p w:rsidR="00C94D02" w:rsidRDefault="00C94D02" w:rsidP="00B45631">
            <w:pPr>
              <w:spacing w:after="161" w:line="259" w:lineRule="auto"/>
            </w:pPr>
            <w:r>
              <w:rPr>
                <w:rFonts w:ascii="Calibri" w:eastAsia="Calibri" w:hAnsi="Calibri" w:cs="Calibri"/>
                <w:b/>
              </w:rPr>
              <w:t xml:space="preserve">         </w:t>
            </w:r>
          </w:p>
          <w:p w:rsidR="00C94D02" w:rsidRDefault="00C94D02" w:rsidP="00B45631">
            <w:pPr>
              <w:spacing w:after="167"/>
              <w:ind w:left="-5" w:right="1175"/>
            </w:pPr>
            <w:r>
              <w:t>In line with Government public procurement order Number P45021/2/2017-</w:t>
            </w:r>
            <w:r w:rsidR="004D3587">
              <w:t>B. E</w:t>
            </w:r>
            <w:r>
              <w:t xml:space="preserve">-II dated 15.06.2017, and further modified order dt. 28.05.2018 &amp; order 04.06.2020 issued by DPIIT  </w:t>
            </w:r>
          </w:p>
          <w:p w:rsidR="00C94D02" w:rsidRDefault="00C94D02" w:rsidP="00B45631">
            <w:pPr>
              <w:spacing w:after="154" w:line="259" w:lineRule="auto"/>
            </w:pPr>
            <w:r>
              <w:t xml:space="preserve"> </w:t>
            </w:r>
          </w:p>
          <w:p w:rsidR="00C94D02" w:rsidRDefault="00C94D02" w:rsidP="00B45631">
            <w:pPr>
              <w:spacing w:after="163"/>
              <w:ind w:left="-5" w:right="1175"/>
            </w:pPr>
            <w:r>
              <w:t>I / We hereby declare that I / We are a “Local Supplier” meeting the requirement of minimum local content (</w:t>
            </w:r>
            <w:r>
              <w:rPr>
                <w:shd w:val="clear" w:color="auto" w:fill="FFFF00"/>
              </w:rPr>
              <w:t>…</w:t>
            </w:r>
            <w:r w:rsidR="004D3587">
              <w:rPr>
                <w:shd w:val="clear" w:color="auto" w:fill="FFFF00"/>
              </w:rPr>
              <w:t>…. %)</w:t>
            </w:r>
            <w:r>
              <w:t xml:space="preserve"> defined in the above government notification for the goods against above mentioned enquiry Number. </w:t>
            </w:r>
          </w:p>
          <w:p w:rsidR="00C94D02" w:rsidRDefault="00C94D02" w:rsidP="00B45631">
            <w:pPr>
              <w:ind w:left="-5" w:right="1175"/>
            </w:pPr>
            <w:r>
              <w:t xml:space="preserve">Details of location at which local value addition will be made is as follows: </w:t>
            </w:r>
          </w:p>
          <w:tbl>
            <w:tblPr>
              <w:tblStyle w:val="TableGrid0"/>
              <w:tblW w:w="5706" w:type="dxa"/>
              <w:tblInd w:w="5" w:type="dxa"/>
              <w:tblLayout w:type="fixed"/>
              <w:tblCellMar>
                <w:top w:w="59" w:type="dxa"/>
                <w:left w:w="104" w:type="dxa"/>
                <w:right w:w="115" w:type="dxa"/>
              </w:tblCellMar>
              <w:tblLook w:val="04A0" w:firstRow="1" w:lastRow="0" w:firstColumn="1" w:lastColumn="0" w:noHBand="0" w:noVBand="1"/>
            </w:tblPr>
            <w:tblGrid>
              <w:gridCol w:w="2968"/>
              <w:gridCol w:w="2738"/>
            </w:tblGrid>
            <w:tr w:rsidR="00C94D02" w:rsidTr="000A3F54">
              <w:trPr>
                <w:trHeight w:val="349"/>
              </w:trPr>
              <w:tc>
                <w:tcPr>
                  <w:tcW w:w="2968" w:type="dxa"/>
                  <w:tcBorders>
                    <w:top w:val="single" w:sz="4" w:space="0" w:color="000000"/>
                    <w:left w:val="single" w:sz="4" w:space="0" w:color="000000"/>
                    <w:bottom w:val="single" w:sz="4" w:space="0" w:color="000000"/>
                    <w:right w:val="single" w:sz="4" w:space="0" w:color="000000"/>
                  </w:tcBorders>
                </w:tcPr>
                <w:p w:rsidR="00C94D02" w:rsidRDefault="00C94D02" w:rsidP="00280164">
                  <w:pPr>
                    <w:framePr w:hSpace="180" w:wrap="around" w:vAnchor="page" w:hAnchor="margin" w:xAlign="center" w:y="883"/>
                    <w:spacing w:line="259" w:lineRule="auto"/>
                    <w:ind w:left="6"/>
                  </w:pPr>
                  <w:r>
                    <w:t xml:space="preserve">Door No. </w:t>
                  </w:r>
                </w:p>
              </w:tc>
              <w:tc>
                <w:tcPr>
                  <w:tcW w:w="2738" w:type="dxa"/>
                  <w:tcBorders>
                    <w:top w:val="single" w:sz="4" w:space="0" w:color="000000"/>
                    <w:left w:val="single" w:sz="4" w:space="0" w:color="000000"/>
                    <w:bottom w:val="single" w:sz="4" w:space="0" w:color="000000"/>
                    <w:right w:val="single" w:sz="4" w:space="0" w:color="000000"/>
                  </w:tcBorders>
                  <w:shd w:val="clear" w:color="auto" w:fill="FFFF00"/>
                </w:tcPr>
                <w:p w:rsidR="00C94D02" w:rsidRDefault="00C94D02" w:rsidP="00280164">
                  <w:pPr>
                    <w:framePr w:hSpace="180" w:wrap="around" w:vAnchor="page" w:hAnchor="margin" w:xAlign="center" w:y="883"/>
                    <w:spacing w:line="259" w:lineRule="auto"/>
                  </w:pPr>
                  <w:r>
                    <w:rPr>
                      <w:rFonts w:ascii="Calibri" w:eastAsia="Calibri" w:hAnsi="Calibri" w:cs="Calibri"/>
                      <w:b/>
                    </w:rPr>
                    <w:t xml:space="preserve"> </w:t>
                  </w:r>
                </w:p>
              </w:tc>
            </w:tr>
            <w:tr w:rsidR="00C94D02" w:rsidTr="000A3F54">
              <w:trPr>
                <w:trHeight w:val="355"/>
              </w:trPr>
              <w:tc>
                <w:tcPr>
                  <w:tcW w:w="2968" w:type="dxa"/>
                  <w:tcBorders>
                    <w:top w:val="single" w:sz="4" w:space="0" w:color="000000"/>
                    <w:left w:val="single" w:sz="4" w:space="0" w:color="000000"/>
                    <w:bottom w:val="single" w:sz="4" w:space="0" w:color="000000"/>
                    <w:right w:val="single" w:sz="4" w:space="0" w:color="000000"/>
                  </w:tcBorders>
                </w:tcPr>
                <w:p w:rsidR="00C94D02" w:rsidRDefault="00C94D02" w:rsidP="00280164">
                  <w:pPr>
                    <w:framePr w:hSpace="180" w:wrap="around" w:vAnchor="page" w:hAnchor="margin" w:xAlign="center" w:y="883"/>
                    <w:spacing w:line="259" w:lineRule="auto"/>
                    <w:ind w:left="6"/>
                  </w:pPr>
                  <w:r>
                    <w:t xml:space="preserve">Street / Address 1 </w:t>
                  </w:r>
                </w:p>
              </w:tc>
              <w:tc>
                <w:tcPr>
                  <w:tcW w:w="2738" w:type="dxa"/>
                  <w:tcBorders>
                    <w:top w:val="single" w:sz="4" w:space="0" w:color="000000"/>
                    <w:left w:val="single" w:sz="4" w:space="0" w:color="000000"/>
                    <w:bottom w:val="single" w:sz="4" w:space="0" w:color="000000"/>
                    <w:right w:val="single" w:sz="4" w:space="0" w:color="000000"/>
                  </w:tcBorders>
                  <w:shd w:val="clear" w:color="auto" w:fill="FFFF00"/>
                </w:tcPr>
                <w:p w:rsidR="00C94D02" w:rsidRDefault="00C94D02" w:rsidP="00280164">
                  <w:pPr>
                    <w:framePr w:hSpace="180" w:wrap="around" w:vAnchor="page" w:hAnchor="margin" w:xAlign="center" w:y="883"/>
                    <w:spacing w:line="259" w:lineRule="auto"/>
                  </w:pPr>
                  <w:r>
                    <w:rPr>
                      <w:rFonts w:ascii="Calibri" w:eastAsia="Calibri" w:hAnsi="Calibri" w:cs="Calibri"/>
                      <w:b/>
                    </w:rPr>
                    <w:t xml:space="preserve"> </w:t>
                  </w:r>
                </w:p>
              </w:tc>
            </w:tr>
            <w:tr w:rsidR="00C94D02" w:rsidTr="000A3F54">
              <w:trPr>
                <w:trHeight w:val="350"/>
              </w:trPr>
              <w:tc>
                <w:tcPr>
                  <w:tcW w:w="2968" w:type="dxa"/>
                  <w:tcBorders>
                    <w:top w:val="single" w:sz="4" w:space="0" w:color="000000"/>
                    <w:left w:val="single" w:sz="4" w:space="0" w:color="000000"/>
                    <w:bottom w:val="single" w:sz="4" w:space="0" w:color="000000"/>
                    <w:right w:val="single" w:sz="4" w:space="0" w:color="000000"/>
                  </w:tcBorders>
                </w:tcPr>
                <w:p w:rsidR="00C94D02" w:rsidRDefault="00C94D02" w:rsidP="00280164">
                  <w:pPr>
                    <w:framePr w:hSpace="180" w:wrap="around" w:vAnchor="page" w:hAnchor="margin" w:xAlign="center" w:y="883"/>
                    <w:spacing w:line="259" w:lineRule="auto"/>
                    <w:ind w:left="6"/>
                  </w:pPr>
                  <w:r>
                    <w:t xml:space="preserve">Street / Address 2 </w:t>
                  </w:r>
                </w:p>
              </w:tc>
              <w:tc>
                <w:tcPr>
                  <w:tcW w:w="2738" w:type="dxa"/>
                  <w:tcBorders>
                    <w:top w:val="single" w:sz="4" w:space="0" w:color="000000"/>
                    <w:left w:val="single" w:sz="4" w:space="0" w:color="000000"/>
                    <w:bottom w:val="single" w:sz="4" w:space="0" w:color="000000"/>
                    <w:right w:val="single" w:sz="4" w:space="0" w:color="000000"/>
                  </w:tcBorders>
                  <w:shd w:val="clear" w:color="auto" w:fill="FFFF00"/>
                </w:tcPr>
                <w:p w:rsidR="00C94D02" w:rsidRDefault="00C94D02" w:rsidP="00280164">
                  <w:pPr>
                    <w:framePr w:hSpace="180" w:wrap="around" w:vAnchor="page" w:hAnchor="margin" w:xAlign="center" w:y="883"/>
                    <w:spacing w:line="259" w:lineRule="auto"/>
                  </w:pPr>
                  <w:r>
                    <w:rPr>
                      <w:rFonts w:ascii="Calibri" w:eastAsia="Calibri" w:hAnsi="Calibri" w:cs="Calibri"/>
                      <w:b/>
                    </w:rPr>
                    <w:t xml:space="preserve"> </w:t>
                  </w:r>
                </w:p>
              </w:tc>
            </w:tr>
            <w:tr w:rsidR="00C94D02" w:rsidTr="000A3F54">
              <w:trPr>
                <w:trHeight w:val="350"/>
              </w:trPr>
              <w:tc>
                <w:tcPr>
                  <w:tcW w:w="2968" w:type="dxa"/>
                  <w:tcBorders>
                    <w:top w:val="single" w:sz="4" w:space="0" w:color="000000"/>
                    <w:left w:val="single" w:sz="4" w:space="0" w:color="000000"/>
                    <w:bottom w:val="single" w:sz="4" w:space="0" w:color="000000"/>
                    <w:right w:val="single" w:sz="4" w:space="0" w:color="000000"/>
                  </w:tcBorders>
                </w:tcPr>
                <w:p w:rsidR="00C94D02" w:rsidRDefault="00C94D02" w:rsidP="00280164">
                  <w:pPr>
                    <w:framePr w:hSpace="180" w:wrap="around" w:vAnchor="page" w:hAnchor="margin" w:xAlign="center" w:y="883"/>
                    <w:spacing w:line="259" w:lineRule="auto"/>
                    <w:ind w:left="6"/>
                  </w:pPr>
                  <w:r>
                    <w:t xml:space="preserve">District </w:t>
                  </w:r>
                </w:p>
              </w:tc>
              <w:tc>
                <w:tcPr>
                  <w:tcW w:w="2738" w:type="dxa"/>
                  <w:tcBorders>
                    <w:top w:val="single" w:sz="4" w:space="0" w:color="000000"/>
                    <w:left w:val="single" w:sz="4" w:space="0" w:color="000000"/>
                    <w:bottom w:val="single" w:sz="4" w:space="0" w:color="000000"/>
                    <w:right w:val="single" w:sz="4" w:space="0" w:color="000000"/>
                  </w:tcBorders>
                  <w:shd w:val="clear" w:color="auto" w:fill="FFFF00"/>
                </w:tcPr>
                <w:p w:rsidR="00C94D02" w:rsidRDefault="00C94D02" w:rsidP="00280164">
                  <w:pPr>
                    <w:framePr w:hSpace="180" w:wrap="around" w:vAnchor="page" w:hAnchor="margin" w:xAlign="center" w:y="883"/>
                    <w:spacing w:line="259" w:lineRule="auto"/>
                  </w:pPr>
                  <w:r>
                    <w:rPr>
                      <w:rFonts w:ascii="Calibri" w:eastAsia="Calibri" w:hAnsi="Calibri" w:cs="Calibri"/>
                      <w:b/>
                    </w:rPr>
                    <w:t xml:space="preserve"> </w:t>
                  </w:r>
                </w:p>
              </w:tc>
            </w:tr>
            <w:tr w:rsidR="00C94D02" w:rsidTr="000A3F54">
              <w:trPr>
                <w:trHeight w:val="355"/>
              </w:trPr>
              <w:tc>
                <w:tcPr>
                  <w:tcW w:w="2968" w:type="dxa"/>
                  <w:tcBorders>
                    <w:top w:val="single" w:sz="4" w:space="0" w:color="000000"/>
                    <w:left w:val="single" w:sz="4" w:space="0" w:color="000000"/>
                    <w:bottom w:val="single" w:sz="4" w:space="0" w:color="000000"/>
                    <w:right w:val="single" w:sz="4" w:space="0" w:color="000000"/>
                  </w:tcBorders>
                </w:tcPr>
                <w:p w:rsidR="00C94D02" w:rsidRDefault="00C94D02" w:rsidP="00280164">
                  <w:pPr>
                    <w:framePr w:hSpace="180" w:wrap="around" w:vAnchor="page" w:hAnchor="margin" w:xAlign="center" w:y="883"/>
                    <w:spacing w:line="259" w:lineRule="auto"/>
                    <w:ind w:left="6"/>
                  </w:pPr>
                  <w:r>
                    <w:t xml:space="preserve">State </w:t>
                  </w:r>
                </w:p>
              </w:tc>
              <w:tc>
                <w:tcPr>
                  <w:tcW w:w="2738" w:type="dxa"/>
                  <w:tcBorders>
                    <w:top w:val="single" w:sz="4" w:space="0" w:color="000000"/>
                    <w:left w:val="single" w:sz="4" w:space="0" w:color="000000"/>
                    <w:bottom w:val="single" w:sz="4" w:space="0" w:color="000000"/>
                    <w:right w:val="single" w:sz="4" w:space="0" w:color="000000"/>
                  </w:tcBorders>
                  <w:shd w:val="clear" w:color="auto" w:fill="FFFF00"/>
                </w:tcPr>
                <w:p w:rsidR="00C94D02" w:rsidRDefault="00C94D02" w:rsidP="00280164">
                  <w:pPr>
                    <w:framePr w:hSpace="180" w:wrap="around" w:vAnchor="page" w:hAnchor="margin" w:xAlign="center" w:y="883"/>
                    <w:spacing w:line="259" w:lineRule="auto"/>
                  </w:pPr>
                  <w:r>
                    <w:rPr>
                      <w:rFonts w:ascii="Calibri" w:eastAsia="Calibri" w:hAnsi="Calibri" w:cs="Calibri"/>
                      <w:b/>
                    </w:rPr>
                    <w:t xml:space="preserve"> </w:t>
                  </w:r>
                </w:p>
              </w:tc>
            </w:tr>
            <w:tr w:rsidR="00C94D02" w:rsidTr="000A3F54">
              <w:trPr>
                <w:trHeight w:val="350"/>
              </w:trPr>
              <w:tc>
                <w:tcPr>
                  <w:tcW w:w="2968" w:type="dxa"/>
                  <w:tcBorders>
                    <w:top w:val="single" w:sz="4" w:space="0" w:color="000000"/>
                    <w:left w:val="single" w:sz="4" w:space="0" w:color="000000"/>
                    <w:bottom w:val="single" w:sz="4" w:space="0" w:color="000000"/>
                    <w:right w:val="single" w:sz="4" w:space="0" w:color="000000"/>
                  </w:tcBorders>
                </w:tcPr>
                <w:p w:rsidR="00C94D02" w:rsidRDefault="00C94D02" w:rsidP="00280164">
                  <w:pPr>
                    <w:framePr w:hSpace="180" w:wrap="around" w:vAnchor="page" w:hAnchor="margin" w:xAlign="center" w:y="883"/>
                    <w:spacing w:line="259" w:lineRule="auto"/>
                    <w:ind w:left="6"/>
                  </w:pPr>
                  <w:r>
                    <w:t xml:space="preserve">Country </w:t>
                  </w:r>
                </w:p>
              </w:tc>
              <w:tc>
                <w:tcPr>
                  <w:tcW w:w="2738" w:type="dxa"/>
                  <w:tcBorders>
                    <w:top w:val="single" w:sz="4" w:space="0" w:color="000000"/>
                    <w:left w:val="single" w:sz="4" w:space="0" w:color="000000"/>
                    <w:bottom w:val="single" w:sz="4" w:space="0" w:color="000000"/>
                    <w:right w:val="single" w:sz="4" w:space="0" w:color="000000"/>
                  </w:tcBorders>
                  <w:shd w:val="clear" w:color="auto" w:fill="FFFF00"/>
                </w:tcPr>
                <w:p w:rsidR="00C94D02" w:rsidRDefault="00C94D02" w:rsidP="00280164">
                  <w:pPr>
                    <w:framePr w:hSpace="180" w:wrap="around" w:vAnchor="page" w:hAnchor="margin" w:xAlign="center" w:y="883"/>
                    <w:spacing w:line="259" w:lineRule="auto"/>
                  </w:pPr>
                  <w:r>
                    <w:rPr>
                      <w:rFonts w:ascii="Calibri" w:eastAsia="Calibri" w:hAnsi="Calibri" w:cs="Calibri"/>
                      <w:b/>
                    </w:rPr>
                    <w:t xml:space="preserve"> </w:t>
                  </w:r>
                </w:p>
              </w:tc>
            </w:tr>
            <w:tr w:rsidR="00C94D02" w:rsidTr="000A3F54">
              <w:trPr>
                <w:trHeight w:val="349"/>
              </w:trPr>
              <w:tc>
                <w:tcPr>
                  <w:tcW w:w="2968" w:type="dxa"/>
                  <w:tcBorders>
                    <w:top w:val="single" w:sz="4" w:space="0" w:color="000000"/>
                    <w:left w:val="single" w:sz="4" w:space="0" w:color="000000"/>
                    <w:bottom w:val="single" w:sz="4" w:space="0" w:color="000000"/>
                    <w:right w:val="single" w:sz="4" w:space="0" w:color="000000"/>
                  </w:tcBorders>
                </w:tcPr>
                <w:p w:rsidR="00C94D02" w:rsidRDefault="00C94D02" w:rsidP="00280164">
                  <w:pPr>
                    <w:framePr w:hSpace="180" w:wrap="around" w:vAnchor="page" w:hAnchor="margin" w:xAlign="center" w:y="883"/>
                    <w:spacing w:line="259" w:lineRule="auto"/>
                    <w:ind w:left="6"/>
                  </w:pPr>
                  <w:r>
                    <w:t xml:space="preserve">PIN Code </w:t>
                  </w:r>
                </w:p>
              </w:tc>
              <w:tc>
                <w:tcPr>
                  <w:tcW w:w="2738" w:type="dxa"/>
                  <w:tcBorders>
                    <w:top w:val="single" w:sz="4" w:space="0" w:color="000000"/>
                    <w:left w:val="single" w:sz="4" w:space="0" w:color="000000"/>
                    <w:bottom w:val="single" w:sz="4" w:space="0" w:color="000000"/>
                    <w:right w:val="single" w:sz="4" w:space="0" w:color="000000"/>
                  </w:tcBorders>
                  <w:shd w:val="clear" w:color="auto" w:fill="FFFF00"/>
                </w:tcPr>
                <w:p w:rsidR="00C94D02" w:rsidRDefault="00C94D02" w:rsidP="00280164">
                  <w:pPr>
                    <w:framePr w:hSpace="180" w:wrap="around" w:vAnchor="page" w:hAnchor="margin" w:xAlign="center" w:y="883"/>
                    <w:spacing w:line="259" w:lineRule="auto"/>
                  </w:pPr>
                  <w:r>
                    <w:rPr>
                      <w:rFonts w:ascii="Calibri" w:eastAsia="Calibri" w:hAnsi="Calibri" w:cs="Calibri"/>
                      <w:b/>
                    </w:rPr>
                    <w:t xml:space="preserve"> </w:t>
                  </w:r>
                </w:p>
              </w:tc>
            </w:tr>
          </w:tbl>
          <w:p w:rsidR="00C94D02" w:rsidRDefault="00C94D02" w:rsidP="00B45631">
            <w:pPr>
              <w:spacing w:after="154" w:line="259" w:lineRule="auto"/>
            </w:pPr>
            <w:r>
              <w:t xml:space="preserve"> </w:t>
            </w:r>
          </w:p>
          <w:p w:rsidR="00C94D02" w:rsidRDefault="00C94D02" w:rsidP="00B45631">
            <w:pPr>
              <w:ind w:left="-5" w:right="1175"/>
            </w:pPr>
            <w:r>
              <w:t xml:space="preserve">We also understand that the false declarations will be considered as breach of Integrity and liable for action. </w:t>
            </w:r>
          </w:p>
          <w:p w:rsidR="00C94D02" w:rsidRDefault="00C94D02" w:rsidP="00B45631">
            <w:pPr>
              <w:spacing w:line="259" w:lineRule="auto"/>
            </w:pPr>
            <w:r>
              <w:t xml:space="preserve"> </w:t>
            </w:r>
          </w:p>
          <w:tbl>
            <w:tblPr>
              <w:tblStyle w:val="TableGrid0"/>
              <w:tblW w:w="3600" w:type="dxa"/>
              <w:tblInd w:w="6019" w:type="dxa"/>
              <w:tblLayout w:type="fixed"/>
              <w:tblCellMar>
                <w:top w:w="65" w:type="dxa"/>
                <w:right w:w="115" w:type="dxa"/>
              </w:tblCellMar>
              <w:tblLook w:val="04A0" w:firstRow="1" w:lastRow="0" w:firstColumn="1" w:lastColumn="0" w:noHBand="0" w:noVBand="1"/>
            </w:tblPr>
            <w:tblGrid>
              <w:gridCol w:w="720"/>
              <w:gridCol w:w="2880"/>
            </w:tblGrid>
            <w:tr w:rsidR="00C94D02" w:rsidTr="000A3F54">
              <w:trPr>
                <w:trHeight w:val="326"/>
              </w:trPr>
              <w:tc>
                <w:tcPr>
                  <w:tcW w:w="3600" w:type="dxa"/>
                  <w:gridSpan w:val="2"/>
                  <w:tcBorders>
                    <w:top w:val="nil"/>
                    <w:left w:val="nil"/>
                    <w:bottom w:val="nil"/>
                    <w:right w:val="nil"/>
                  </w:tcBorders>
                  <w:shd w:val="clear" w:color="auto" w:fill="FFFF00"/>
                </w:tcPr>
                <w:p w:rsidR="00C94D02" w:rsidRDefault="00C94D02" w:rsidP="00280164">
                  <w:pPr>
                    <w:framePr w:hSpace="180" w:wrap="around" w:vAnchor="page" w:hAnchor="margin" w:xAlign="center" w:y="883"/>
                    <w:spacing w:line="259" w:lineRule="auto"/>
                  </w:pPr>
                  <w:r>
                    <w:t xml:space="preserve">For Company Name:  </w:t>
                  </w:r>
                </w:p>
              </w:tc>
            </w:tr>
            <w:tr w:rsidR="00C94D02" w:rsidTr="000A3F54">
              <w:trPr>
                <w:trHeight w:val="331"/>
              </w:trPr>
              <w:tc>
                <w:tcPr>
                  <w:tcW w:w="720" w:type="dxa"/>
                  <w:tcBorders>
                    <w:top w:val="nil"/>
                    <w:left w:val="nil"/>
                    <w:bottom w:val="nil"/>
                    <w:right w:val="nil"/>
                  </w:tcBorders>
                </w:tcPr>
                <w:p w:rsidR="00C94D02" w:rsidRDefault="00C94D02" w:rsidP="00280164">
                  <w:pPr>
                    <w:framePr w:hSpace="180" w:wrap="around" w:vAnchor="page" w:hAnchor="margin" w:xAlign="center" w:y="883"/>
                    <w:spacing w:after="160" w:line="259" w:lineRule="auto"/>
                  </w:pPr>
                </w:p>
              </w:tc>
              <w:tc>
                <w:tcPr>
                  <w:tcW w:w="2880" w:type="dxa"/>
                  <w:tcBorders>
                    <w:top w:val="nil"/>
                    <w:left w:val="nil"/>
                    <w:bottom w:val="nil"/>
                    <w:right w:val="nil"/>
                  </w:tcBorders>
                  <w:shd w:val="clear" w:color="auto" w:fill="FFFF00"/>
                </w:tcPr>
                <w:p w:rsidR="00C94D02" w:rsidRDefault="00C94D02" w:rsidP="00280164">
                  <w:pPr>
                    <w:framePr w:hSpace="180" w:wrap="around" w:vAnchor="page" w:hAnchor="margin" w:xAlign="center" w:y="883"/>
                    <w:tabs>
                      <w:tab w:val="center" w:pos="818"/>
                      <w:tab w:val="center" w:pos="1808"/>
                      <w:tab w:val="left" w:pos="2708"/>
                    </w:tabs>
                    <w:spacing w:line="259" w:lineRule="auto"/>
                    <w:ind w:left="8"/>
                  </w:pPr>
                  <w:r>
                    <w:t xml:space="preserve">Seal:  </w:t>
                  </w:r>
                  <w:r>
                    <w:tab/>
                    <w:t xml:space="preserve"> </w:t>
                  </w:r>
                  <w:r>
                    <w:tab/>
                    <w:t xml:space="preserve"> </w:t>
                  </w:r>
                </w:p>
              </w:tc>
            </w:tr>
            <w:tr w:rsidR="00C94D02" w:rsidTr="000A3F54">
              <w:trPr>
                <w:trHeight w:val="326"/>
              </w:trPr>
              <w:tc>
                <w:tcPr>
                  <w:tcW w:w="3600" w:type="dxa"/>
                  <w:gridSpan w:val="2"/>
                  <w:tcBorders>
                    <w:top w:val="nil"/>
                    <w:left w:val="nil"/>
                    <w:bottom w:val="nil"/>
                    <w:right w:val="nil"/>
                  </w:tcBorders>
                  <w:shd w:val="clear" w:color="auto" w:fill="FFFF00"/>
                </w:tcPr>
                <w:p w:rsidR="00C94D02" w:rsidRDefault="00C94D02" w:rsidP="00280164">
                  <w:pPr>
                    <w:framePr w:hSpace="180" w:wrap="around" w:vAnchor="page" w:hAnchor="margin" w:xAlign="center" w:y="883"/>
                    <w:tabs>
                      <w:tab w:val="center" w:pos="2160"/>
                      <w:tab w:val="center" w:pos="2880"/>
                    </w:tabs>
                    <w:spacing w:line="259" w:lineRule="auto"/>
                  </w:pPr>
                  <w:r>
                    <w:t xml:space="preserve">Signature:  </w:t>
                  </w:r>
                  <w:r>
                    <w:tab/>
                    <w:t xml:space="preserve"> </w:t>
                  </w:r>
                  <w:r>
                    <w:tab/>
                    <w:t xml:space="preserve"> </w:t>
                  </w:r>
                </w:p>
              </w:tc>
            </w:tr>
          </w:tbl>
          <w:p w:rsidR="00C94D02" w:rsidRDefault="00C94D02" w:rsidP="00B45631">
            <w:pPr>
              <w:ind w:left="-5" w:right="1175"/>
            </w:pPr>
            <w:r>
              <w:rPr>
                <w:rFonts w:ascii="Calibri" w:eastAsia="Calibri" w:hAnsi="Calibri" w:cs="Calibri"/>
                <w:noProof/>
                <w:sz w:val="22"/>
                <w:lang w:bidi="hi-IN"/>
              </w:rPr>
              <mc:AlternateContent>
                <mc:Choice Requires="wpg">
                  <w:drawing>
                    <wp:anchor distT="0" distB="0" distL="114300" distR="114300" simplePos="0" relativeHeight="251661312" behindDoc="1" locked="0" layoutInCell="1" allowOverlap="1" wp14:anchorId="4D0C05E2" wp14:editId="614A7E00">
                      <wp:simplePos x="0" y="0"/>
                      <wp:positionH relativeFrom="column">
                        <wp:posOffset>0</wp:posOffset>
                      </wp:positionH>
                      <wp:positionV relativeFrom="paragraph">
                        <wp:posOffset>-41062</wp:posOffset>
                      </wp:positionV>
                      <wp:extent cx="509016" cy="417576"/>
                      <wp:effectExtent l="0" t="0" r="0" b="0"/>
                      <wp:wrapNone/>
                      <wp:docPr id="1947" name="Group 1947"/>
                      <wp:cNvGraphicFramePr/>
                      <a:graphic xmlns:a="http://schemas.openxmlformats.org/drawingml/2006/main">
                        <a:graphicData uri="http://schemas.microsoft.com/office/word/2010/wordprocessingGroup">
                          <wpg:wgp>
                            <wpg:cNvGrpSpPr/>
                            <wpg:grpSpPr>
                              <a:xfrm>
                                <a:off x="0" y="0"/>
                                <a:ext cx="509016" cy="417576"/>
                                <a:chOff x="0" y="0"/>
                                <a:chExt cx="509016" cy="417576"/>
                              </a:xfrm>
                            </wpg:grpSpPr>
                            <wps:wsp>
                              <wps:cNvPr id="2171" name="Shape 2171"/>
                              <wps:cNvSpPr/>
                              <wps:spPr>
                                <a:xfrm>
                                  <a:off x="0" y="0"/>
                                  <a:ext cx="463295" cy="210312"/>
                                </a:xfrm>
                                <a:custGeom>
                                  <a:avLst/>
                                  <a:gdLst/>
                                  <a:ahLst/>
                                  <a:cxnLst/>
                                  <a:rect l="0" t="0" r="0" b="0"/>
                                  <a:pathLst>
                                    <a:path w="463295" h="210312">
                                      <a:moveTo>
                                        <a:pt x="0" y="0"/>
                                      </a:moveTo>
                                      <a:lnTo>
                                        <a:pt x="463295" y="0"/>
                                      </a:lnTo>
                                      <a:lnTo>
                                        <a:pt x="463295" y="210312"/>
                                      </a:lnTo>
                                      <a:lnTo>
                                        <a:pt x="0" y="210312"/>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2172" name="Shape 2172"/>
                              <wps:cNvSpPr/>
                              <wps:spPr>
                                <a:xfrm>
                                  <a:off x="0" y="210312"/>
                                  <a:ext cx="509016" cy="207264"/>
                                </a:xfrm>
                                <a:custGeom>
                                  <a:avLst/>
                                  <a:gdLst/>
                                  <a:ahLst/>
                                  <a:cxnLst/>
                                  <a:rect l="0" t="0" r="0" b="0"/>
                                  <a:pathLst>
                                    <a:path w="509016" h="207264">
                                      <a:moveTo>
                                        <a:pt x="0" y="0"/>
                                      </a:moveTo>
                                      <a:lnTo>
                                        <a:pt x="509016" y="0"/>
                                      </a:lnTo>
                                      <a:lnTo>
                                        <a:pt x="509016" y="207264"/>
                                      </a:lnTo>
                                      <a:lnTo>
                                        <a:pt x="0" y="20726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w:pict>
                    <v:group w14:anchorId="70D7DFF3" id="Group 1947" o:spid="_x0000_s1026" style="position:absolute;margin-left:0;margin-top:-3.25pt;width:40.1pt;height:32.9pt;z-index:-251655168" coordsize="509016,417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">
                      <v:shape id="Shape 2171" o:spid="_x0000_s1027" style="position:absolute;width:463295;height:210312;visibility:visible;mso-wrap-style:square;v-text-anchor:top" coordsize="463295,210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" path="m,l463295,r,210312l,210312,,e" fillcolor="yellow" stroked="f" strokeweight="0">
                        <v:stroke miterlimit="83231f" joinstyle="miter"/>
                        <v:path arrowok="t" textboxrect="0,0,463295,210312"/>
                      </v:shape>
                      <v:shape id="Shape 2172" o:spid="_x0000_s1028" style="position:absolute;top:210312;width:509016;height:207264;visibility:visible;mso-wrap-style:square;v-text-anchor:top" coordsize="509016,207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" path="m,l509016,r,207264l,207264,,e" fillcolor="yellow" stroked="f" strokeweight="0">
                        <v:stroke miterlimit="83231f" joinstyle="miter"/>
                        <v:path arrowok="t" textboxrect="0,0,509016,207264"/>
                      </v:shape>
                    </v:group>
                  </w:pict>
                </mc:Fallback>
              </mc:AlternateContent>
            </w:r>
            <w:r>
              <w:t xml:space="preserve">Date: </w:t>
            </w:r>
          </w:p>
          <w:p w:rsidR="00C94D02" w:rsidRDefault="00C94D02" w:rsidP="00B45631">
            <w:pPr>
              <w:ind w:left="-5" w:right="1175"/>
            </w:pPr>
            <w:r>
              <w:t xml:space="preserve">Place: </w:t>
            </w:r>
          </w:p>
          <w:p w:rsidR="00C94D02" w:rsidRDefault="00C94D02" w:rsidP="00B45631">
            <w:pPr>
              <w:ind w:left="2444" w:right="1175"/>
            </w:pPr>
            <w:r>
              <w:t xml:space="preserve">(Please fill all the yellow color field) </w:t>
            </w:r>
          </w:p>
          <w:p w:rsidR="00C94D02" w:rsidRDefault="00C94D02" w:rsidP="00B45631"/>
          <w:p w:rsidR="00C94D02" w:rsidRDefault="00C94D02" w:rsidP="00B45631"/>
          <w:p w:rsidR="00C94D02" w:rsidRDefault="00C94D02" w:rsidP="00B45631"/>
          <w:p w:rsidR="00C94D02" w:rsidRDefault="00C94D02" w:rsidP="00B45631"/>
          <w:p w:rsidR="009E1E89" w:rsidRDefault="009E1E89" w:rsidP="00B45631"/>
          <w:p w:rsidR="00CB36DE" w:rsidRDefault="00CB36DE" w:rsidP="00B45631"/>
          <w:p w:rsidR="00B45631" w:rsidRDefault="00B45631" w:rsidP="00B45631"/>
          <w:p w:rsidR="00693D96" w:rsidRPr="00523D15" w:rsidRDefault="00693D96" w:rsidP="00B45631">
            <w:pPr>
              <w:pStyle w:val="ListParagraph"/>
              <w:spacing w:line="276" w:lineRule="auto"/>
              <w:ind w:left="2880"/>
              <w:rPr>
                <w:b/>
                <w:bCs/>
                <w:color w:val="000000"/>
                <w:u w:val="single"/>
              </w:rPr>
            </w:pPr>
            <w:r>
              <w:rPr>
                <w:b/>
                <w:bCs/>
                <w:color w:val="000000"/>
                <w:u w:val="single"/>
              </w:rPr>
              <w:t>ANNEXURE VI - Integrity Pact (IP)</w:t>
            </w:r>
          </w:p>
          <w:p w:rsidR="00693D96" w:rsidRDefault="00693D96" w:rsidP="00B45631">
            <w:pPr>
              <w:pStyle w:val="NoSpacing"/>
              <w:numPr>
                <w:ilvl w:val="0"/>
                <w:numId w:val="32"/>
              </w:numPr>
              <w:spacing w:line="276" w:lineRule="auto"/>
              <w:jc w:val="both"/>
              <w:rPr>
                <w:color w:val="000000"/>
                <w:sz w:val="24"/>
                <w:szCs w:val="24"/>
              </w:rPr>
            </w:pPr>
            <w:r>
              <w:rPr>
                <w:color w:val="000000"/>
                <w:sz w:val="24"/>
                <w:szCs w:val="24"/>
              </w:rPr>
              <w:t>The integrity pa</w:t>
            </w:r>
            <w:r w:rsidR="00762703">
              <w:rPr>
                <w:color w:val="000000"/>
                <w:sz w:val="24"/>
                <w:szCs w:val="24"/>
              </w:rPr>
              <w:t>ct attached in this ANNEXURE VI</w:t>
            </w:r>
            <w:r>
              <w:rPr>
                <w:color w:val="000000"/>
                <w:sz w:val="24"/>
                <w:szCs w:val="24"/>
              </w:rPr>
              <w:t xml:space="preserve"> -1 with this tender is an integral part of commercial terms and conditions of this Tender and this must be signed and submitted along with the techno-commercial offer in token of acceptance of the conditions of the pact. </w:t>
            </w:r>
          </w:p>
          <w:p w:rsidR="00693D96" w:rsidRPr="008047AB" w:rsidRDefault="00693D96" w:rsidP="00B45631">
            <w:pPr>
              <w:pStyle w:val="NoSpacing"/>
              <w:numPr>
                <w:ilvl w:val="0"/>
                <w:numId w:val="32"/>
              </w:numPr>
              <w:spacing w:line="276" w:lineRule="auto"/>
              <w:jc w:val="both"/>
              <w:rPr>
                <w:color w:val="000000"/>
                <w:sz w:val="24"/>
                <w:szCs w:val="24"/>
              </w:rPr>
            </w:pPr>
            <w:r w:rsidRPr="008047AB">
              <w:rPr>
                <w:color w:val="000000"/>
                <w:sz w:val="24"/>
                <w:szCs w:val="24"/>
              </w:rPr>
              <w:t>‘Integrity Pact’ is applicable as per Govt. guidelines &amp; all suppliers shall submit the Integrity Pact duly signed.</w:t>
            </w:r>
            <w:r>
              <w:rPr>
                <w:color w:val="000000"/>
                <w:sz w:val="24"/>
                <w:szCs w:val="24"/>
              </w:rPr>
              <w:t xml:space="preserve"> </w:t>
            </w:r>
            <w:r w:rsidRPr="008047AB">
              <w:rPr>
                <w:color w:val="000000"/>
                <w:sz w:val="24"/>
                <w:szCs w:val="24"/>
              </w:rPr>
              <w:t>Any offer received without this Integrity pact duly signed and stamped, will be rejected.</w:t>
            </w:r>
          </w:p>
          <w:p w:rsidR="00693D96" w:rsidRDefault="00693D96" w:rsidP="00B45631">
            <w:pPr>
              <w:pStyle w:val="NoSpacing"/>
              <w:numPr>
                <w:ilvl w:val="0"/>
                <w:numId w:val="32"/>
              </w:numPr>
              <w:spacing w:line="276" w:lineRule="auto"/>
              <w:jc w:val="both"/>
              <w:rPr>
                <w:sz w:val="24"/>
                <w:szCs w:val="24"/>
              </w:rPr>
            </w:pPr>
            <w:r>
              <w:rPr>
                <w:color w:val="000000"/>
                <w:sz w:val="24"/>
                <w:szCs w:val="24"/>
              </w:rPr>
              <w:t xml:space="preserve">IP is a tool to ensure that activities and transactions between the Company and its Bidders </w:t>
            </w:r>
          </w:p>
          <w:p w:rsidR="00693D96" w:rsidRDefault="00693D96" w:rsidP="00B45631">
            <w:pPr>
              <w:pStyle w:val="NoSpacing"/>
              <w:spacing w:line="276" w:lineRule="auto"/>
              <w:ind w:left="426"/>
              <w:jc w:val="both"/>
              <w:rPr>
                <w:sz w:val="24"/>
                <w:szCs w:val="24"/>
              </w:rPr>
            </w:pPr>
            <w:r>
              <w:rPr>
                <w:color w:val="000000"/>
                <w:sz w:val="24"/>
                <w:szCs w:val="24"/>
              </w:rPr>
              <w:t xml:space="preserve">/contractors are handled in a fair, transparent and corruption free manner. Following Independent </w:t>
            </w:r>
            <w:r>
              <w:rPr>
                <w:sz w:val="24"/>
                <w:szCs w:val="24"/>
              </w:rPr>
              <w:t>External Monitor (IEM) on the present panel have been appointed by BHEL with the approval of CVC to oversee implementation of IP in BHEL.</w:t>
            </w:r>
          </w:p>
          <w:p w:rsidR="00693D96" w:rsidRPr="0034493C" w:rsidRDefault="00693D96" w:rsidP="00B45631">
            <w:pPr>
              <w:pStyle w:val="NoSpacing"/>
              <w:jc w:val="both"/>
              <w:rPr>
                <w:sz w:val="12"/>
                <w:szCs w:val="12"/>
              </w:rPr>
            </w:pPr>
          </w:p>
          <w:tbl>
            <w:tblPr>
              <w:tblW w:w="862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9"/>
              <w:gridCol w:w="3449"/>
              <w:gridCol w:w="4107"/>
            </w:tblGrid>
            <w:tr w:rsidR="005F5D8C" w:rsidRPr="00BD50F8" w:rsidTr="005F5D8C">
              <w:trPr>
                <w:trHeight w:val="232"/>
              </w:trPr>
              <w:tc>
                <w:tcPr>
                  <w:tcW w:w="1069" w:type="dxa"/>
                  <w:shd w:val="clear" w:color="auto" w:fill="auto"/>
                </w:tcPr>
                <w:p w:rsidR="005F5D8C" w:rsidRPr="00BD50F8" w:rsidRDefault="005F5D8C" w:rsidP="00280164">
                  <w:pPr>
                    <w:pStyle w:val="NoSpacing"/>
                    <w:framePr w:hSpace="180" w:wrap="around" w:vAnchor="page" w:hAnchor="margin" w:xAlign="center" w:y="883"/>
                    <w:spacing w:line="276" w:lineRule="auto"/>
                    <w:jc w:val="both"/>
                  </w:pPr>
                  <w:r w:rsidRPr="00BD50F8">
                    <w:t>Sl.No</w:t>
                  </w:r>
                </w:p>
              </w:tc>
              <w:tc>
                <w:tcPr>
                  <w:tcW w:w="3449" w:type="dxa"/>
                  <w:shd w:val="clear" w:color="auto" w:fill="auto"/>
                </w:tcPr>
                <w:p w:rsidR="005F5D8C" w:rsidRPr="00BD50F8" w:rsidRDefault="005F5D8C" w:rsidP="00280164">
                  <w:pPr>
                    <w:pStyle w:val="NoSpacing"/>
                    <w:framePr w:hSpace="180" w:wrap="around" w:vAnchor="page" w:hAnchor="margin" w:xAlign="center" w:y="883"/>
                    <w:spacing w:line="276" w:lineRule="auto"/>
                    <w:jc w:val="both"/>
                  </w:pPr>
                  <w:r w:rsidRPr="00BD50F8">
                    <w:t>IEM</w:t>
                  </w:r>
                </w:p>
              </w:tc>
              <w:tc>
                <w:tcPr>
                  <w:tcW w:w="4107" w:type="dxa"/>
                  <w:shd w:val="clear" w:color="auto" w:fill="auto"/>
                </w:tcPr>
                <w:p w:rsidR="005F5D8C" w:rsidRPr="00BD50F8" w:rsidRDefault="005F5D8C" w:rsidP="00280164">
                  <w:pPr>
                    <w:pStyle w:val="NoSpacing"/>
                    <w:framePr w:hSpace="180" w:wrap="around" w:vAnchor="page" w:hAnchor="margin" w:xAlign="center" w:y="883"/>
                    <w:spacing w:line="276" w:lineRule="auto"/>
                    <w:jc w:val="both"/>
                  </w:pPr>
                  <w:r w:rsidRPr="00BD50F8">
                    <w:t>Email</w:t>
                  </w:r>
                </w:p>
              </w:tc>
            </w:tr>
            <w:tr w:rsidR="005F5D8C" w:rsidRPr="00BD50F8" w:rsidTr="005F5D8C">
              <w:trPr>
                <w:trHeight w:val="671"/>
              </w:trPr>
              <w:tc>
                <w:tcPr>
                  <w:tcW w:w="1069" w:type="dxa"/>
                  <w:shd w:val="clear" w:color="auto" w:fill="auto"/>
                </w:tcPr>
                <w:p w:rsidR="005F5D8C" w:rsidRPr="00BD50F8" w:rsidRDefault="005F5D8C" w:rsidP="00280164">
                  <w:pPr>
                    <w:pStyle w:val="NoSpacing"/>
                    <w:framePr w:hSpace="180" w:wrap="around" w:vAnchor="page" w:hAnchor="margin" w:xAlign="center" w:y="883"/>
                    <w:spacing w:line="276" w:lineRule="auto"/>
                    <w:jc w:val="both"/>
                  </w:pPr>
                  <w:r>
                    <w:t>1</w:t>
                  </w:r>
                </w:p>
              </w:tc>
              <w:tc>
                <w:tcPr>
                  <w:tcW w:w="3449" w:type="dxa"/>
                  <w:shd w:val="clear" w:color="auto" w:fill="auto"/>
                </w:tcPr>
                <w:p w:rsidR="005F5D8C" w:rsidRPr="00523D15" w:rsidRDefault="005F5D8C" w:rsidP="00280164">
                  <w:pPr>
                    <w:framePr w:hSpace="180" w:wrap="around" w:vAnchor="page" w:hAnchor="margin" w:xAlign="center" w:y="883"/>
                    <w:autoSpaceDE w:val="0"/>
                    <w:autoSpaceDN w:val="0"/>
                    <w:adjustRightInd w:val="0"/>
                    <w:rPr>
                      <w:rFonts w:ascii="Arial" w:eastAsia="Calibri" w:hAnsi="Arial" w:cs="Arial"/>
                      <w:sz w:val="22"/>
                      <w:szCs w:val="22"/>
                      <w:lang w:val="en-IN" w:bidi="hi-IN"/>
                    </w:rPr>
                  </w:pPr>
                  <w:r w:rsidRPr="00523D15">
                    <w:rPr>
                      <w:rFonts w:ascii="Arial" w:eastAsia="Calibri" w:hAnsi="Arial" w:cs="Arial"/>
                      <w:sz w:val="22"/>
                      <w:szCs w:val="22"/>
                      <w:lang w:val="en-IN" w:bidi="hi-IN"/>
                    </w:rPr>
                    <w:t>Shri Arun</w:t>
                  </w:r>
                  <w:r>
                    <w:rPr>
                      <w:rFonts w:ascii="Arial" w:eastAsia="Calibri" w:hAnsi="Arial" w:cs="Arial"/>
                      <w:sz w:val="22"/>
                      <w:szCs w:val="22"/>
                      <w:lang w:val="en-IN" w:bidi="hi-IN"/>
                    </w:rPr>
                    <w:t xml:space="preserve"> </w:t>
                  </w:r>
                  <w:r w:rsidRPr="00523D15">
                    <w:rPr>
                      <w:rFonts w:ascii="Arial" w:eastAsia="Calibri" w:hAnsi="Arial" w:cs="Arial"/>
                      <w:sz w:val="22"/>
                      <w:szCs w:val="22"/>
                      <w:lang w:val="en-IN" w:bidi="hi-IN"/>
                    </w:rPr>
                    <w:t>Chandra Verma,</w:t>
                  </w:r>
                </w:p>
                <w:p w:rsidR="005F5D8C" w:rsidRPr="00BD50F8" w:rsidRDefault="005F5D8C" w:rsidP="00280164">
                  <w:pPr>
                    <w:pStyle w:val="NoSpacing"/>
                    <w:framePr w:hSpace="180" w:wrap="around" w:vAnchor="page" w:hAnchor="margin" w:xAlign="center" w:y="883"/>
                    <w:spacing w:line="276" w:lineRule="auto"/>
                    <w:jc w:val="both"/>
                  </w:pPr>
                  <w:r w:rsidRPr="00523D15">
                    <w:rPr>
                      <w:rFonts w:ascii="Arial" w:eastAsia="Calibri" w:hAnsi="Arial" w:cs="Arial"/>
                      <w:lang w:val="en-IN" w:bidi="hi-IN"/>
                    </w:rPr>
                    <w:t>IPS (Retd.)</w:t>
                  </w:r>
                </w:p>
              </w:tc>
              <w:tc>
                <w:tcPr>
                  <w:tcW w:w="4107" w:type="dxa"/>
                  <w:shd w:val="clear" w:color="auto" w:fill="auto"/>
                </w:tcPr>
                <w:p w:rsidR="005F5D8C" w:rsidRPr="00BD50F8" w:rsidRDefault="005F5D8C" w:rsidP="00280164">
                  <w:pPr>
                    <w:pStyle w:val="NoSpacing"/>
                    <w:framePr w:hSpace="180" w:wrap="around" w:vAnchor="page" w:hAnchor="margin" w:xAlign="center" w:y="883"/>
                    <w:spacing w:line="276" w:lineRule="auto"/>
                    <w:jc w:val="both"/>
                  </w:pPr>
                  <w:r w:rsidRPr="00523D15">
                    <w:rPr>
                      <w:rFonts w:ascii="Arial" w:eastAsia="Calibri" w:hAnsi="Arial" w:cs="Arial"/>
                      <w:color w:val="0563C2"/>
                      <w:lang w:val="en-IN" w:bidi="hi-IN"/>
                    </w:rPr>
                    <w:t>acverma1@gmail.com</w:t>
                  </w:r>
                  <w:r>
                    <w:t xml:space="preserve"> </w:t>
                  </w:r>
                </w:p>
              </w:tc>
            </w:tr>
            <w:tr w:rsidR="005F5D8C" w:rsidRPr="00BD50F8" w:rsidTr="005F5D8C">
              <w:trPr>
                <w:trHeight w:val="657"/>
              </w:trPr>
              <w:tc>
                <w:tcPr>
                  <w:tcW w:w="1069" w:type="dxa"/>
                  <w:shd w:val="clear" w:color="auto" w:fill="auto"/>
                </w:tcPr>
                <w:p w:rsidR="005F5D8C" w:rsidRDefault="005F5D8C" w:rsidP="00280164">
                  <w:pPr>
                    <w:pStyle w:val="NoSpacing"/>
                    <w:framePr w:hSpace="180" w:wrap="around" w:vAnchor="page" w:hAnchor="margin" w:xAlign="center" w:y="883"/>
                    <w:spacing w:line="276" w:lineRule="auto"/>
                    <w:jc w:val="both"/>
                  </w:pPr>
                  <w:r>
                    <w:t>2</w:t>
                  </w:r>
                </w:p>
              </w:tc>
              <w:tc>
                <w:tcPr>
                  <w:tcW w:w="3449" w:type="dxa"/>
                  <w:shd w:val="clear" w:color="auto" w:fill="auto"/>
                </w:tcPr>
                <w:p w:rsidR="005F5D8C" w:rsidRPr="00523D15" w:rsidRDefault="005F5D8C" w:rsidP="00280164">
                  <w:pPr>
                    <w:framePr w:hSpace="180" w:wrap="around" w:vAnchor="page" w:hAnchor="margin" w:xAlign="center" w:y="883"/>
                    <w:autoSpaceDE w:val="0"/>
                    <w:autoSpaceDN w:val="0"/>
                    <w:adjustRightInd w:val="0"/>
                    <w:rPr>
                      <w:rFonts w:ascii="Arial" w:eastAsia="Calibri" w:hAnsi="Arial" w:cs="Arial"/>
                      <w:sz w:val="22"/>
                      <w:szCs w:val="22"/>
                      <w:lang w:val="en-IN" w:bidi="hi-IN"/>
                    </w:rPr>
                  </w:pPr>
                  <w:r w:rsidRPr="00523D15">
                    <w:rPr>
                      <w:rFonts w:ascii="Arial" w:eastAsia="Calibri" w:hAnsi="Arial" w:cs="Arial"/>
                      <w:sz w:val="22"/>
                      <w:szCs w:val="22"/>
                      <w:lang w:val="en-IN" w:bidi="hi-IN"/>
                    </w:rPr>
                    <w:t>Shri Virendra</w:t>
                  </w:r>
                  <w:r>
                    <w:rPr>
                      <w:rFonts w:ascii="Arial" w:eastAsia="Calibri" w:hAnsi="Arial" w:cs="Arial"/>
                      <w:sz w:val="22"/>
                      <w:szCs w:val="22"/>
                      <w:lang w:val="en-IN" w:bidi="hi-IN"/>
                    </w:rPr>
                    <w:t xml:space="preserve"> </w:t>
                  </w:r>
                  <w:r w:rsidRPr="00523D15">
                    <w:rPr>
                      <w:rFonts w:ascii="Arial" w:eastAsia="Calibri" w:hAnsi="Arial" w:cs="Arial"/>
                      <w:sz w:val="22"/>
                      <w:szCs w:val="22"/>
                      <w:lang w:val="en-IN" w:bidi="hi-IN"/>
                    </w:rPr>
                    <w:t>Bahadur Singh,</w:t>
                  </w:r>
                </w:p>
                <w:p w:rsidR="005F5D8C" w:rsidRPr="00BD50F8" w:rsidRDefault="005F5D8C" w:rsidP="00280164">
                  <w:pPr>
                    <w:pStyle w:val="NoSpacing"/>
                    <w:framePr w:hSpace="180" w:wrap="around" w:vAnchor="page" w:hAnchor="margin" w:xAlign="center" w:y="883"/>
                    <w:spacing w:line="276" w:lineRule="auto"/>
                    <w:jc w:val="both"/>
                  </w:pPr>
                  <w:r w:rsidRPr="00523D15">
                    <w:rPr>
                      <w:rFonts w:ascii="Arial" w:eastAsia="Calibri" w:hAnsi="Arial" w:cs="Arial"/>
                      <w:lang w:val="en-IN" w:bidi="hi-IN"/>
                    </w:rPr>
                    <w:t>IPS (Retd.)</w:t>
                  </w:r>
                </w:p>
              </w:tc>
              <w:tc>
                <w:tcPr>
                  <w:tcW w:w="4107" w:type="dxa"/>
                  <w:shd w:val="clear" w:color="auto" w:fill="auto"/>
                </w:tcPr>
                <w:p w:rsidR="005F5D8C" w:rsidRDefault="005F5D8C" w:rsidP="00280164">
                  <w:pPr>
                    <w:pStyle w:val="NoSpacing"/>
                    <w:framePr w:hSpace="180" w:wrap="around" w:vAnchor="page" w:hAnchor="margin" w:xAlign="center" w:y="883"/>
                    <w:spacing w:line="276" w:lineRule="auto"/>
                    <w:jc w:val="both"/>
                  </w:pPr>
                  <w:r w:rsidRPr="00523D15">
                    <w:rPr>
                      <w:rFonts w:ascii="Arial" w:eastAsia="Calibri" w:hAnsi="Arial" w:cs="Arial"/>
                      <w:color w:val="0563C2"/>
                      <w:lang w:val="en-IN" w:bidi="hi-IN"/>
                    </w:rPr>
                    <w:t>vbsinghips@gmail.com</w:t>
                  </w:r>
                </w:p>
              </w:tc>
            </w:tr>
          </w:tbl>
          <w:p w:rsidR="00693D96" w:rsidRPr="004A72A2" w:rsidRDefault="00693D96" w:rsidP="00B45631">
            <w:pPr>
              <w:pStyle w:val="NoSpacing"/>
              <w:spacing w:line="276" w:lineRule="auto"/>
              <w:ind w:left="426"/>
              <w:jc w:val="both"/>
              <w:rPr>
                <w:sz w:val="10"/>
                <w:szCs w:val="10"/>
              </w:rPr>
            </w:pPr>
          </w:p>
          <w:p w:rsidR="00693D96" w:rsidRPr="00353AD4" w:rsidRDefault="00693D96" w:rsidP="00B45631">
            <w:pPr>
              <w:pStyle w:val="NoSpacing"/>
              <w:numPr>
                <w:ilvl w:val="0"/>
                <w:numId w:val="32"/>
              </w:numPr>
              <w:spacing w:line="276" w:lineRule="auto"/>
              <w:jc w:val="both"/>
              <w:rPr>
                <w:sz w:val="24"/>
                <w:szCs w:val="24"/>
              </w:rPr>
            </w:pPr>
            <w:r w:rsidRPr="00353AD4">
              <w:rPr>
                <w:sz w:val="24"/>
                <w:szCs w:val="24"/>
              </w:rPr>
              <w:t>The IP as enclosed with the tender is to be submitted (duly signed</w:t>
            </w:r>
            <w:r>
              <w:rPr>
                <w:sz w:val="24"/>
                <w:szCs w:val="24"/>
              </w:rPr>
              <w:t xml:space="preserve"> by authorized signatory)</w:t>
            </w:r>
            <w:r w:rsidRPr="00353AD4">
              <w:rPr>
                <w:sz w:val="24"/>
                <w:szCs w:val="24"/>
              </w:rPr>
              <w:t xml:space="preserve"> along with </w:t>
            </w:r>
            <w:r>
              <w:rPr>
                <w:sz w:val="24"/>
                <w:szCs w:val="24"/>
              </w:rPr>
              <w:t>techno-commercial bid (Part-I, in case of two/three part bid)</w:t>
            </w:r>
            <w:r w:rsidRPr="00353AD4">
              <w:rPr>
                <w:sz w:val="24"/>
                <w:szCs w:val="24"/>
              </w:rPr>
              <w:t>. Only those bidders who have entered into such an IP with BHEL would be competent to participate in the bidding. In other words, entering into this Pact would be a preliminary qualification.</w:t>
            </w:r>
          </w:p>
          <w:p w:rsidR="00693D96" w:rsidRDefault="00693D96" w:rsidP="00B45631">
            <w:pPr>
              <w:pStyle w:val="NoSpacing"/>
              <w:rPr>
                <w:sz w:val="14"/>
                <w:szCs w:val="14"/>
              </w:rPr>
            </w:pPr>
          </w:p>
          <w:p w:rsidR="00693D96" w:rsidRDefault="00693D96" w:rsidP="00B45631">
            <w:pPr>
              <w:pStyle w:val="NoSpacing"/>
              <w:numPr>
                <w:ilvl w:val="0"/>
                <w:numId w:val="32"/>
              </w:numPr>
              <w:spacing w:line="276" w:lineRule="auto"/>
              <w:jc w:val="both"/>
              <w:rPr>
                <w:color w:val="000000"/>
                <w:sz w:val="24"/>
                <w:szCs w:val="24"/>
              </w:rPr>
            </w:pPr>
            <w:r>
              <w:rPr>
                <w:color w:val="000000"/>
                <w:sz w:val="24"/>
                <w:szCs w:val="24"/>
              </w:rPr>
              <w:t>Please refer Section 8 of the Integrity Pact for roles and responsibilities of IEMs. In case of any complaint arising out of the tendering process, the matter may be referred to any of the above IEM(s). All correspondence with the IEMs shall be done through email only.</w:t>
            </w:r>
          </w:p>
          <w:p w:rsidR="00693D96" w:rsidRDefault="00693D96" w:rsidP="00B45631">
            <w:pPr>
              <w:pStyle w:val="NoSpacing"/>
              <w:ind w:left="426" w:hanging="426"/>
              <w:jc w:val="both"/>
              <w:rPr>
                <w:color w:val="000000"/>
                <w:sz w:val="12"/>
                <w:szCs w:val="12"/>
              </w:rPr>
            </w:pPr>
          </w:p>
          <w:p w:rsidR="00693D96" w:rsidRPr="00535C4C" w:rsidRDefault="00693D96" w:rsidP="00B45631">
            <w:pPr>
              <w:pStyle w:val="NoSpacing"/>
              <w:numPr>
                <w:ilvl w:val="0"/>
                <w:numId w:val="32"/>
              </w:numPr>
              <w:spacing w:line="276" w:lineRule="auto"/>
              <w:jc w:val="both"/>
              <w:rPr>
                <w:b/>
                <w:bCs/>
                <w:color w:val="000000"/>
                <w:sz w:val="24"/>
                <w:szCs w:val="24"/>
              </w:rPr>
            </w:pPr>
            <w:r w:rsidRPr="00535C4C">
              <w:rPr>
                <w:b/>
                <w:bCs/>
                <w:color w:val="000000"/>
                <w:sz w:val="24"/>
                <w:szCs w:val="24"/>
              </w:rPr>
              <w:t>Note:</w:t>
            </w:r>
          </w:p>
          <w:p w:rsidR="00693D96" w:rsidRDefault="00693D96" w:rsidP="00B45631">
            <w:pPr>
              <w:pStyle w:val="NoSpacing"/>
              <w:spacing w:line="276" w:lineRule="auto"/>
              <w:ind w:left="426"/>
              <w:jc w:val="both"/>
              <w:rPr>
                <w:color w:val="000000"/>
                <w:sz w:val="24"/>
                <w:szCs w:val="24"/>
              </w:rPr>
            </w:pPr>
            <w:r>
              <w:rPr>
                <w:color w:val="000000"/>
                <w:sz w:val="24"/>
                <w:szCs w:val="24"/>
              </w:rPr>
              <w:t>No routine correspondence shall be addressed to the IEM (Phone/post/email) regarding the clarifications, time extensions or any other administrative queries, etc. on the tender issued. All such clarification/ issues shall be addressed directly to the tender issuing (procurement) department officials whose contact details are provided below:</w:t>
            </w:r>
          </w:p>
          <w:p w:rsidR="00693D96" w:rsidRDefault="00693D96" w:rsidP="00B45631">
            <w:pPr>
              <w:pStyle w:val="NoSpacing"/>
              <w:spacing w:line="276" w:lineRule="auto"/>
              <w:ind w:left="426"/>
              <w:jc w:val="both"/>
              <w:rPr>
                <w:color w:val="000000"/>
                <w:sz w:val="24"/>
                <w:szCs w:val="24"/>
              </w:rPr>
            </w:pPr>
          </w:p>
          <w:tbl>
            <w:tblPr>
              <w:tblW w:w="5103" w:type="dxa"/>
              <w:tblInd w:w="1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2044"/>
              <w:gridCol w:w="1984"/>
            </w:tblGrid>
            <w:tr w:rsidR="00693D96" w:rsidRPr="00680696" w:rsidTr="000A3F54">
              <w:trPr>
                <w:trHeight w:val="288"/>
              </w:trPr>
              <w:tc>
                <w:tcPr>
                  <w:tcW w:w="1075" w:type="dxa"/>
                  <w:shd w:val="clear" w:color="auto" w:fill="auto"/>
                </w:tcPr>
                <w:p w:rsidR="00693D96" w:rsidRPr="00680696" w:rsidRDefault="00693D96" w:rsidP="00280164">
                  <w:pPr>
                    <w:framePr w:hSpace="180" w:wrap="around" w:vAnchor="page" w:hAnchor="margin" w:xAlign="center" w:y="883"/>
                    <w:jc w:val="both"/>
                    <w:rPr>
                      <w:rFonts w:eastAsia="Calibri"/>
                      <w:color w:val="000000"/>
                    </w:rPr>
                  </w:pPr>
                  <w:r w:rsidRPr="00680696">
                    <w:rPr>
                      <w:rFonts w:eastAsia="Calibri"/>
                      <w:color w:val="000000"/>
                    </w:rPr>
                    <w:t>Name</w:t>
                  </w:r>
                </w:p>
              </w:tc>
              <w:tc>
                <w:tcPr>
                  <w:tcW w:w="2044" w:type="dxa"/>
                  <w:shd w:val="clear" w:color="auto" w:fill="auto"/>
                </w:tcPr>
                <w:p w:rsidR="00693D96" w:rsidRPr="00680696" w:rsidRDefault="00693D96" w:rsidP="00280164">
                  <w:pPr>
                    <w:framePr w:hSpace="180" w:wrap="around" w:vAnchor="page" w:hAnchor="margin" w:xAlign="center" w:y="883"/>
                    <w:jc w:val="both"/>
                    <w:rPr>
                      <w:rFonts w:eastAsia="Calibri"/>
                      <w:color w:val="000000"/>
                    </w:rPr>
                  </w:pPr>
                  <w:r>
                    <w:rPr>
                      <w:rFonts w:eastAsia="Calibri"/>
                      <w:color w:val="000000"/>
                    </w:rPr>
                    <w:t>A Babu</w:t>
                  </w:r>
                </w:p>
              </w:tc>
              <w:tc>
                <w:tcPr>
                  <w:tcW w:w="1984" w:type="dxa"/>
                </w:tcPr>
                <w:p w:rsidR="00693D96" w:rsidRPr="00680696" w:rsidRDefault="00693D96" w:rsidP="00280164">
                  <w:pPr>
                    <w:framePr w:hSpace="180" w:wrap="around" w:vAnchor="page" w:hAnchor="margin" w:xAlign="center" w:y="883"/>
                    <w:jc w:val="both"/>
                    <w:rPr>
                      <w:rFonts w:eastAsia="Calibri"/>
                      <w:color w:val="000000"/>
                    </w:rPr>
                  </w:pPr>
                  <w:r>
                    <w:rPr>
                      <w:rFonts w:eastAsia="Calibri"/>
                      <w:color w:val="000000"/>
                    </w:rPr>
                    <w:t>K Susithra</w:t>
                  </w:r>
                </w:p>
              </w:tc>
            </w:tr>
            <w:tr w:rsidR="00693D96" w:rsidRPr="00680696" w:rsidTr="000A3F54">
              <w:trPr>
                <w:trHeight w:val="288"/>
              </w:trPr>
              <w:tc>
                <w:tcPr>
                  <w:tcW w:w="1075" w:type="dxa"/>
                  <w:shd w:val="clear" w:color="auto" w:fill="auto"/>
                </w:tcPr>
                <w:p w:rsidR="00693D96" w:rsidRPr="00680696" w:rsidRDefault="00693D96" w:rsidP="00280164">
                  <w:pPr>
                    <w:framePr w:hSpace="180" w:wrap="around" w:vAnchor="page" w:hAnchor="margin" w:xAlign="center" w:y="883"/>
                    <w:jc w:val="both"/>
                    <w:rPr>
                      <w:rFonts w:eastAsia="Calibri"/>
                      <w:color w:val="000000"/>
                    </w:rPr>
                  </w:pPr>
                  <w:r w:rsidRPr="00680696">
                    <w:rPr>
                      <w:rFonts w:eastAsia="Calibri"/>
                      <w:color w:val="000000"/>
                    </w:rPr>
                    <w:t>Dept.</w:t>
                  </w:r>
                </w:p>
              </w:tc>
              <w:tc>
                <w:tcPr>
                  <w:tcW w:w="2044" w:type="dxa"/>
                  <w:shd w:val="clear" w:color="auto" w:fill="auto"/>
                </w:tcPr>
                <w:p w:rsidR="00693D96" w:rsidRPr="00680696" w:rsidRDefault="00693D96" w:rsidP="00280164">
                  <w:pPr>
                    <w:framePr w:hSpace="180" w:wrap="around" w:vAnchor="page" w:hAnchor="margin" w:xAlign="center" w:y="883"/>
                    <w:jc w:val="both"/>
                    <w:rPr>
                      <w:rFonts w:eastAsia="Calibri"/>
                      <w:color w:val="000000"/>
                    </w:rPr>
                  </w:pPr>
                  <w:r>
                    <w:rPr>
                      <w:rFonts w:eastAsia="Calibri"/>
                      <w:color w:val="000000"/>
                    </w:rPr>
                    <w:t>HRM/HA &amp; CSR</w:t>
                  </w:r>
                </w:p>
              </w:tc>
              <w:tc>
                <w:tcPr>
                  <w:tcW w:w="1984" w:type="dxa"/>
                </w:tcPr>
                <w:p w:rsidR="00693D96" w:rsidRPr="00680696" w:rsidRDefault="00693D96" w:rsidP="00280164">
                  <w:pPr>
                    <w:framePr w:hSpace="180" w:wrap="around" w:vAnchor="page" w:hAnchor="margin" w:xAlign="center" w:y="883"/>
                    <w:jc w:val="both"/>
                    <w:rPr>
                      <w:rFonts w:eastAsia="Calibri"/>
                      <w:color w:val="000000"/>
                    </w:rPr>
                  </w:pPr>
                  <w:r>
                    <w:rPr>
                      <w:rFonts w:eastAsia="Calibri"/>
                      <w:color w:val="000000"/>
                    </w:rPr>
                    <w:t>Purchase</w:t>
                  </w:r>
                  <w:r w:rsidRPr="00680696">
                    <w:rPr>
                      <w:rFonts w:eastAsia="Calibri"/>
                      <w:color w:val="000000"/>
                    </w:rPr>
                    <w:t>/</w:t>
                  </w:r>
                  <w:r>
                    <w:rPr>
                      <w:rFonts w:eastAsia="Calibri"/>
                      <w:color w:val="000000"/>
                    </w:rPr>
                    <w:t>Medical</w:t>
                  </w:r>
                </w:p>
              </w:tc>
            </w:tr>
            <w:tr w:rsidR="00693D96" w:rsidRPr="00680696" w:rsidTr="000A3F54">
              <w:trPr>
                <w:trHeight w:val="288"/>
              </w:trPr>
              <w:tc>
                <w:tcPr>
                  <w:tcW w:w="1075" w:type="dxa"/>
                  <w:shd w:val="clear" w:color="auto" w:fill="auto"/>
                </w:tcPr>
                <w:p w:rsidR="00693D96" w:rsidRPr="00680696" w:rsidRDefault="00693D96" w:rsidP="00280164">
                  <w:pPr>
                    <w:framePr w:hSpace="180" w:wrap="around" w:vAnchor="page" w:hAnchor="margin" w:xAlign="center" w:y="883"/>
                    <w:jc w:val="both"/>
                    <w:rPr>
                      <w:rFonts w:eastAsia="Calibri"/>
                      <w:color w:val="000000"/>
                    </w:rPr>
                  </w:pPr>
                  <w:r w:rsidRPr="00680696">
                    <w:rPr>
                      <w:rFonts w:eastAsia="Calibri"/>
                      <w:color w:val="000000"/>
                    </w:rPr>
                    <w:t xml:space="preserve">Phone </w:t>
                  </w:r>
                </w:p>
              </w:tc>
              <w:tc>
                <w:tcPr>
                  <w:tcW w:w="2044" w:type="dxa"/>
                  <w:shd w:val="clear" w:color="auto" w:fill="auto"/>
                </w:tcPr>
                <w:p w:rsidR="00693D96" w:rsidRPr="00680696" w:rsidRDefault="00693D96" w:rsidP="00280164">
                  <w:pPr>
                    <w:framePr w:hSpace="180" w:wrap="around" w:vAnchor="page" w:hAnchor="margin" w:xAlign="center" w:y="883"/>
                    <w:jc w:val="both"/>
                    <w:rPr>
                      <w:rFonts w:eastAsia="Calibri"/>
                      <w:color w:val="000000"/>
                    </w:rPr>
                  </w:pPr>
                  <w:r w:rsidRPr="00680696">
                    <w:rPr>
                      <w:rFonts w:eastAsia="Calibri"/>
                      <w:color w:val="000000"/>
                    </w:rPr>
                    <w:t>0431-257</w:t>
                  </w:r>
                  <w:r>
                    <w:rPr>
                      <w:rFonts w:eastAsia="Calibri"/>
                      <w:color w:val="000000"/>
                    </w:rPr>
                    <w:t>7484</w:t>
                  </w:r>
                </w:p>
              </w:tc>
              <w:tc>
                <w:tcPr>
                  <w:tcW w:w="1984" w:type="dxa"/>
                </w:tcPr>
                <w:p w:rsidR="00693D96" w:rsidRPr="00680696" w:rsidRDefault="00693D96" w:rsidP="00280164">
                  <w:pPr>
                    <w:framePr w:hSpace="180" w:wrap="around" w:vAnchor="page" w:hAnchor="margin" w:xAlign="center" w:y="883"/>
                    <w:jc w:val="both"/>
                    <w:rPr>
                      <w:rFonts w:eastAsia="Calibri"/>
                      <w:color w:val="000000"/>
                    </w:rPr>
                  </w:pPr>
                  <w:r>
                    <w:rPr>
                      <w:rFonts w:eastAsia="Calibri"/>
                      <w:color w:val="000000"/>
                    </w:rPr>
                    <w:t>0431-2574375</w:t>
                  </w:r>
                </w:p>
              </w:tc>
            </w:tr>
            <w:tr w:rsidR="00693D96" w:rsidRPr="00680696" w:rsidTr="000A3F54">
              <w:trPr>
                <w:trHeight w:val="288"/>
              </w:trPr>
              <w:tc>
                <w:tcPr>
                  <w:tcW w:w="1075" w:type="dxa"/>
                  <w:shd w:val="clear" w:color="auto" w:fill="auto"/>
                </w:tcPr>
                <w:p w:rsidR="00693D96" w:rsidRPr="00680696" w:rsidRDefault="00693D96" w:rsidP="00280164">
                  <w:pPr>
                    <w:framePr w:hSpace="180" w:wrap="around" w:vAnchor="page" w:hAnchor="margin" w:xAlign="center" w:y="883"/>
                    <w:jc w:val="both"/>
                    <w:rPr>
                      <w:rFonts w:eastAsia="Calibri"/>
                      <w:color w:val="000000"/>
                    </w:rPr>
                  </w:pPr>
                  <w:r w:rsidRPr="00680696">
                    <w:rPr>
                      <w:rFonts w:eastAsia="Calibri"/>
                      <w:color w:val="000000"/>
                    </w:rPr>
                    <w:t>E mail:</w:t>
                  </w:r>
                </w:p>
              </w:tc>
              <w:tc>
                <w:tcPr>
                  <w:tcW w:w="2044" w:type="dxa"/>
                  <w:shd w:val="clear" w:color="auto" w:fill="auto"/>
                </w:tcPr>
                <w:p w:rsidR="00693D96" w:rsidRPr="00680696" w:rsidRDefault="00B92187" w:rsidP="00280164">
                  <w:pPr>
                    <w:framePr w:hSpace="180" w:wrap="around" w:vAnchor="page" w:hAnchor="margin" w:xAlign="center" w:y="883"/>
                    <w:jc w:val="both"/>
                    <w:rPr>
                      <w:rFonts w:eastAsia="Calibri"/>
                      <w:color w:val="000000"/>
                    </w:rPr>
                  </w:pPr>
                  <w:r>
                    <w:rPr>
                      <w:rFonts w:eastAsia="Calibri"/>
                      <w:color w:val="000000"/>
                    </w:rPr>
                    <w:t>ababu</w:t>
                  </w:r>
                  <w:r w:rsidR="00693D96" w:rsidRPr="005B4BC6">
                    <w:rPr>
                      <w:rFonts w:eastAsia="Calibri"/>
                      <w:color w:val="000000"/>
                    </w:rPr>
                    <w:t>@bhel.in</w:t>
                  </w:r>
                </w:p>
              </w:tc>
              <w:tc>
                <w:tcPr>
                  <w:tcW w:w="1984" w:type="dxa"/>
                </w:tcPr>
                <w:p w:rsidR="00693D96" w:rsidRPr="005B4BC6" w:rsidRDefault="00693D96" w:rsidP="00280164">
                  <w:pPr>
                    <w:framePr w:hSpace="180" w:wrap="around" w:vAnchor="page" w:hAnchor="margin" w:xAlign="center" w:y="883"/>
                    <w:jc w:val="both"/>
                    <w:rPr>
                      <w:rFonts w:eastAsia="Calibri"/>
                      <w:color w:val="000000"/>
                    </w:rPr>
                  </w:pPr>
                  <w:r>
                    <w:rPr>
                      <w:rFonts w:eastAsia="Calibri"/>
                      <w:color w:val="000000"/>
                    </w:rPr>
                    <w:t>susi@bhel.in</w:t>
                  </w:r>
                </w:p>
              </w:tc>
            </w:tr>
          </w:tbl>
          <w:p w:rsidR="00693D96" w:rsidRDefault="00693D96" w:rsidP="00B45631"/>
          <w:p w:rsidR="00693D96" w:rsidRDefault="00693D96" w:rsidP="00B45631">
            <w:pPr>
              <w:jc w:val="center"/>
              <w:rPr>
                <w:b/>
                <w:bCs/>
                <w:sz w:val="28"/>
                <w:szCs w:val="28"/>
                <w:u w:val="single"/>
              </w:rPr>
            </w:pPr>
          </w:p>
          <w:p w:rsidR="00693D96" w:rsidRDefault="00693D96" w:rsidP="00B45631">
            <w:pPr>
              <w:jc w:val="center"/>
              <w:rPr>
                <w:b/>
                <w:bCs/>
                <w:sz w:val="28"/>
                <w:szCs w:val="28"/>
                <w:u w:val="single"/>
              </w:rPr>
            </w:pPr>
          </w:p>
          <w:p w:rsidR="009E1E89" w:rsidRDefault="009E1E89" w:rsidP="00B45631"/>
          <w:p w:rsidR="00693D96" w:rsidRDefault="00693D96" w:rsidP="00B45631"/>
          <w:p w:rsidR="00693D96" w:rsidRDefault="00693D96" w:rsidP="00B45631"/>
          <w:p w:rsidR="00693D96" w:rsidRDefault="00693D96" w:rsidP="00B45631"/>
          <w:p w:rsidR="00B45631" w:rsidRDefault="00B45631" w:rsidP="00B45631"/>
          <w:p w:rsidR="00CB36DE" w:rsidRDefault="00CB36DE" w:rsidP="00B45631"/>
          <w:p w:rsidR="00CB36DE" w:rsidRDefault="00CB36DE" w:rsidP="00B45631"/>
          <w:p w:rsidR="00CB36DE" w:rsidRDefault="00CB36DE" w:rsidP="00B45631"/>
          <w:p w:rsidR="00CB36DE" w:rsidRDefault="00CB36DE" w:rsidP="00B45631"/>
          <w:p w:rsidR="00CB36DE" w:rsidRDefault="00CB36DE" w:rsidP="00B45631"/>
          <w:p w:rsidR="00B45631" w:rsidRDefault="00B45631" w:rsidP="00B45631"/>
          <w:p w:rsidR="00B45631" w:rsidRDefault="00B45631" w:rsidP="00B45631"/>
          <w:tbl>
            <w:tblPr>
              <w:tblW w:w="9420" w:type="dxa"/>
              <w:tblLayout w:type="fixed"/>
              <w:tblLook w:val="04A0" w:firstRow="1" w:lastRow="0" w:firstColumn="1" w:lastColumn="0" w:noHBand="0" w:noVBand="1"/>
            </w:tblPr>
            <w:tblGrid>
              <w:gridCol w:w="664"/>
              <w:gridCol w:w="4598"/>
              <w:gridCol w:w="4158"/>
            </w:tblGrid>
            <w:tr w:rsidR="000367F3" w:rsidRPr="000367F3" w:rsidTr="000367F3">
              <w:trPr>
                <w:trHeight w:val="466"/>
              </w:trPr>
              <w:tc>
                <w:tcPr>
                  <w:tcW w:w="664" w:type="dxa"/>
                  <w:tcBorders>
                    <w:top w:val="nil"/>
                    <w:left w:val="nil"/>
                    <w:bottom w:val="nil"/>
                    <w:right w:val="nil"/>
                  </w:tcBorders>
                  <w:shd w:val="clear" w:color="auto" w:fill="auto"/>
                  <w:noWrap/>
                  <w:vAlign w:val="bottom"/>
                  <w:hideMark/>
                </w:tcPr>
                <w:p w:rsidR="000367F3" w:rsidRPr="000367F3" w:rsidRDefault="000367F3" w:rsidP="00280164">
                  <w:pPr>
                    <w:framePr w:hSpace="180" w:wrap="around" w:vAnchor="page" w:hAnchor="margin" w:xAlign="center" w:y="883"/>
                    <w:rPr>
                      <w:sz w:val="20"/>
                      <w:szCs w:val="20"/>
                      <w:lang w:bidi="hi-IN"/>
                    </w:rPr>
                  </w:pPr>
                </w:p>
              </w:tc>
              <w:tc>
                <w:tcPr>
                  <w:tcW w:w="4597" w:type="dxa"/>
                  <w:tcBorders>
                    <w:top w:val="nil"/>
                    <w:left w:val="nil"/>
                    <w:bottom w:val="nil"/>
                    <w:right w:val="nil"/>
                  </w:tcBorders>
                  <w:shd w:val="clear" w:color="auto" w:fill="auto"/>
                  <w:noWrap/>
                  <w:vAlign w:val="bottom"/>
                  <w:hideMark/>
                </w:tcPr>
                <w:p w:rsidR="00326AD5" w:rsidRDefault="000367F3" w:rsidP="00280164">
                  <w:pPr>
                    <w:framePr w:hSpace="180" w:wrap="around" w:vAnchor="page" w:hAnchor="margin" w:xAlign="center" w:y="883"/>
                    <w:jc w:val="center"/>
                    <w:rPr>
                      <w:rFonts w:ascii="Calibri" w:hAnsi="Calibri"/>
                      <w:b/>
                      <w:bCs/>
                      <w:color w:val="000000"/>
                      <w:sz w:val="44"/>
                      <w:szCs w:val="44"/>
                      <w:lang w:bidi="hi-IN"/>
                    </w:rPr>
                  </w:pPr>
                  <w:r>
                    <w:rPr>
                      <w:rFonts w:ascii="Calibri" w:hAnsi="Calibri"/>
                      <w:b/>
                      <w:bCs/>
                      <w:color w:val="000000"/>
                      <w:sz w:val="44"/>
                      <w:szCs w:val="44"/>
                      <w:lang w:bidi="hi-IN"/>
                    </w:rPr>
                    <w:t xml:space="preserve">      </w:t>
                  </w:r>
                </w:p>
                <w:p w:rsidR="000367F3" w:rsidRPr="000367F3" w:rsidRDefault="000367F3" w:rsidP="00280164">
                  <w:pPr>
                    <w:framePr w:hSpace="180" w:wrap="around" w:vAnchor="page" w:hAnchor="margin" w:xAlign="center" w:y="883"/>
                    <w:jc w:val="center"/>
                    <w:rPr>
                      <w:rFonts w:ascii="Calibri" w:hAnsi="Calibri"/>
                      <w:b/>
                      <w:bCs/>
                      <w:color w:val="000000"/>
                      <w:sz w:val="44"/>
                      <w:szCs w:val="44"/>
                      <w:lang w:bidi="hi-IN"/>
                    </w:rPr>
                  </w:pPr>
                  <w:r>
                    <w:rPr>
                      <w:rFonts w:ascii="Calibri" w:hAnsi="Calibri"/>
                      <w:b/>
                      <w:bCs/>
                      <w:color w:val="000000"/>
                      <w:sz w:val="44"/>
                      <w:szCs w:val="44"/>
                      <w:lang w:bidi="hi-IN"/>
                    </w:rPr>
                    <w:t xml:space="preserve"> </w:t>
                  </w:r>
                  <w:r w:rsidRPr="000367F3">
                    <w:rPr>
                      <w:rFonts w:ascii="Calibri" w:hAnsi="Calibri"/>
                      <w:b/>
                      <w:bCs/>
                      <w:color w:val="000000"/>
                      <w:sz w:val="44"/>
                      <w:szCs w:val="44"/>
                      <w:lang w:bidi="hi-IN"/>
                    </w:rPr>
                    <w:t>PRICE BID FORMAT</w:t>
                  </w:r>
                </w:p>
              </w:tc>
              <w:tc>
                <w:tcPr>
                  <w:tcW w:w="4158" w:type="dxa"/>
                  <w:tcBorders>
                    <w:top w:val="nil"/>
                    <w:left w:val="nil"/>
                    <w:bottom w:val="nil"/>
                    <w:right w:val="nil"/>
                  </w:tcBorders>
                  <w:shd w:val="clear" w:color="auto" w:fill="auto"/>
                  <w:noWrap/>
                  <w:vAlign w:val="bottom"/>
                  <w:hideMark/>
                </w:tcPr>
                <w:p w:rsidR="000367F3" w:rsidRPr="000367F3" w:rsidRDefault="000367F3" w:rsidP="00280164">
                  <w:pPr>
                    <w:framePr w:hSpace="180" w:wrap="around" w:vAnchor="page" w:hAnchor="margin" w:xAlign="center" w:y="883"/>
                    <w:jc w:val="center"/>
                    <w:rPr>
                      <w:rFonts w:ascii="Calibri" w:hAnsi="Calibri"/>
                      <w:b/>
                      <w:bCs/>
                      <w:color w:val="000000"/>
                      <w:sz w:val="44"/>
                      <w:szCs w:val="44"/>
                      <w:lang w:bidi="hi-IN"/>
                    </w:rPr>
                  </w:pPr>
                </w:p>
              </w:tc>
            </w:tr>
            <w:tr w:rsidR="000367F3" w:rsidRPr="000367F3" w:rsidTr="000367F3">
              <w:trPr>
                <w:trHeight w:val="343"/>
              </w:trPr>
              <w:tc>
                <w:tcPr>
                  <w:tcW w:w="5262" w:type="dxa"/>
                  <w:gridSpan w:val="2"/>
                  <w:tcBorders>
                    <w:top w:val="nil"/>
                    <w:left w:val="nil"/>
                    <w:bottom w:val="single" w:sz="4" w:space="0" w:color="auto"/>
                    <w:right w:val="nil"/>
                  </w:tcBorders>
                  <w:shd w:val="clear" w:color="auto" w:fill="auto"/>
                  <w:noWrap/>
                  <w:vAlign w:val="bottom"/>
                  <w:hideMark/>
                </w:tcPr>
                <w:p w:rsidR="000367F3" w:rsidRPr="000367F3" w:rsidRDefault="000367F3" w:rsidP="00280164">
                  <w:pPr>
                    <w:framePr w:hSpace="180" w:wrap="around" w:vAnchor="page" w:hAnchor="margin" w:xAlign="center" w:y="883"/>
                    <w:rPr>
                      <w:rFonts w:ascii="Calibri" w:hAnsi="Calibri"/>
                      <w:color w:val="000000"/>
                      <w:sz w:val="32"/>
                      <w:szCs w:val="32"/>
                      <w:lang w:bidi="hi-IN"/>
                    </w:rPr>
                  </w:pPr>
                  <w:r w:rsidRPr="000367F3">
                    <w:rPr>
                      <w:rFonts w:ascii="Calibri" w:hAnsi="Calibri"/>
                      <w:color w:val="000000"/>
                      <w:sz w:val="32"/>
                      <w:szCs w:val="32"/>
                      <w:lang w:bidi="hi-IN"/>
                    </w:rPr>
                    <w:t xml:space="preserve">SPOT / LOCAL PURCHASE </w:t>
                  </w:r>
                </w:p>
              </w:tc>
              <w:tc>
                <w:tcPr>
                  <w:tcW w:w="4158" w:type="dxa"/>
                  <w:tcBorders>
                    <w:top w:val="nil"/>
                    <w:left w:val="nil"/>
                    <w:bottom w:val="single" w:sz="4" w:space="0" w:color="auto"/>
                    <w:right w:val="nil"/>
                  </w:tcBorders>
                  <w:shd w:val="clear" w:color="auto" w:fill="auto"/>
                  <w:noWrap/>
                  <w:vAlign w:val="bottom"/>
                  <w:hideMark/>
                </w:tcPr>
                <w:p w:rsidR="000367F3" w:rsidRPr="000367F3" w:rsidRDefault="000367F3" w:rsidP="00280164">
                  <w:pPr>
                    <w:framePr w:hSpace="180" w:wrap="around" w:vAnchor="page" w:hAnchor="margin" w:xAlign="center" w:y="883"/>
                    <w:jc w:val="right"/>
                    <w:rPr>
                      <w:rFonts w:ascii="Calibri" w:hAnsi="Calibri"/>
                      <w:b/>
                      <w:bCs/>
                      <w:color w:val="000000"/>
                      <w:sz w:val="32"/>
                      <w:szCs w:val="32"/>
                      <w:lang w:bidi="hi-IN"/>
                    </w:rPr>
                  </w:pPr>
                  <w:r w:rsidRPr="000367F3">
                    <w:rPr>
                      <w:rFonts w:ascii="Calibri" w:hAnsi="Calibri"/>
                      <w:b/>
                      <w:bCs/>
                      <w:color w:val="000000"/>
                      <w:sz w:val="32"/>
                      <w:szCs w:val="32"/>
                      <w:lang w:bidi="hi-IN"/>
                    </w:rPr>
                    <w:t xml:space="preserve">ANNEXURE </w:t>
                  </w:r>
                  <w:r w:rsidR="00B6740F">
                    <w:rPr>
                      <w:rFonts w:ascii="Calibri" w:hAnsi="Calibri"/>
                      <w:b/>
                      <w:bCs/>
                      <w:color w:val="000000"/>
                      <w:sz w:val="32"/>
                      <w:szCs w:val="32"/>
                      <w:lang w:bidi="hi-IN"/>
                    </w:rPr>
                    <w:t>VI</w:t>
                  </w:r>
                  <w:r w:rsidR="005D392B">
                    <w:rPr>
                      <w:rFonts w:ascii="Calibri" w:hAnsi="Calibri"/>
                      <w:b/>
                      <w:bCs/>
                      <w:color w:val="000000"/>
                      <w:sz w:val="32"/>
                      <w:szCs w:val="32"/>
                      <w:lang w:bidi="hi-IN"/>
                    </w:rPr>
                    <w:t>I</w:t>
                  </w:r>
                </w:p>
              </w:tc>
            </w:tr>
            <w:tr w:rsidR="000367F3" w:rsidRPr="000367F3" w:rsidTr="000367F3">
              <w:trPr>
                <w:trHeight w:val="687"/>
              </w:trPr>
              <w:tc>
                <w:tcPr>
                  <w:tcW w:w="664" w:type="dxa"/>
                  <w:tcBorders>
                    <w:top w:val="nil"/>
                    <w:left w:val="single" w:sz="4" w:space="0" w:color="auto"/>
                    <w:bottom w:val="single" w:sz="4" w:space="0" w:color="auto"/>
                    <w:right w:val="single" w:sz="4" w:space="0" w:color="auto"/>
                  </w:tcBorders>
                  <w:shd w:val="clear" w:color="auto" w:fill="auto"/>
                  <w:noWrap/>
                  <w:vAlign w:val="bottom"/>
                  <w:hideMark/>
                </w:tcPr>
                <w:p w:rsidR="000367F3" w:rsidRPr="000367F3" w:rsidRDefault="000367F3" w:rsidP="00280164">
                  <w:pPr>
                    <w:framePr w:hSpace="180" w:wrap="around" w:vAnchor="page" w:hAnchor="margin" w:xAlign="center" w:y="883"/>
                    <w:rPr>
                      <w:rFonts w:ascii="Calibri" w:hAnsi="Calibri"/>
                      <w:color w:val="000000"/>
                      <w:sz w:val="32"/>
                      <w:szCs w:val="32"/>
                      <w:lang w:bidi="hi-IN"/>
                    </w:rPr>
                  </w:pPr>
                  <w:r w:rsidRPr="000367F3">
                    <w:rPr>
                      <w:rFonts w:ascii="Calibri" w:hAnsi="Calibri"/>
                      <w:color w:val="000000"/>
                      <w:sz w:val="32"/>
                      <w:szCs w:val="32"/>
                      <w:lang w:bidi="hi-IN"/>
                    </w:rPr>
                    <w:t>SL NO</w:t>
                  </w:r>
                </w:p>
              </w:tc>
              <w:tc>
                <w:tcPr>
                  <w:tcW w:w="4597" w:type="dxa"/>
                  <w:tcBorders>
                    <w:top w:val="nil"/>
                    <w:left w:val="nil"/>
                    <w:bottom w:val="single" w:sz="4" w:space="0" w:color="auto"/>
                    <w:right w:val="single" w:sz="4" w:space="0" w:color="auto"/>
                  </w:tcBorders>
                  <w:shd w:val="clear" w:color="auto" w:fill="auto"/>
                  <w:noWrap/>
                  <w:vAlign w:val="bottom"/>
                  <w:hideMark/>
                </w:tcPr>
                <w:p w:rsidR="000367F3" w:rsidRPr="000367F3" w:rsidRDefault="000367F3" w:rsidP="00280164">
                  <w:pPr>
                    <w:framePr w:hSpace="180" w:wrap="around" w:vAnchor="page" w:hAnchor="margin" w:xAlign="center" w:y="883"/>
                    <w:rPr>
                      <w:rFonts w:ascii="Calibri" w:hAnsi="Calibri"/>
                      <w:color w:val="000000"/>
                      <w:sz w:val="32"/>
                      <w:szCs w:val="32"/>
                      <w:lang w:bidi="hi-IN"/>
                    </w:rPr>
                  </w:pPr>
                  <w:r w:rsidRPr="000367F3">
                    <w:rPr>
                      <w:rFonts w:ascii="Calibri" w:hAnsi="Calibri"/>
                      <w:color w:val="000000"/>
                      <w:sz w:val="32"/>
                      <w:szCs w:val="32"/>
                      <w:lang w:bidi="hi-IN"/>
                    </w:rPr>
                    <w:t>NAME OF THE SUPPLIER</w:t>
                  </w:r>
                </w:p>
              </w:tc>
              <w:tc>
                <w:tcPr>
                  <w:tcW w:w="4158" w:type="dxa"/>
                  <w:tcBorders>
                    <w:top w:val="nil"/>
                    <w:left w:val="nil"/>
                    <w:bottom w:val="single" w:sz="4" w:space="0" w:color="auto"/>
                    <w:right w:val="single" w:sz="4" w:space="0" w:color="auto"/>
                  </w:tcBorders>
                  <w:shd w:val="clear" w:color="auto" w:fill="auto"/>
                  <w:vAlign w:val="bottom"/>
                  <w:hideMark/>
                </w:tcPr>
                <w:p w:rsidR="000367F3" w:rsidRPr="000367F3" w:rsidRDefault="000367F3" w:rsidP="00280164">
                  <w:pPr>
                    <w:framePr w:hSpace="180" w:wrap="around" w:vAnchor="page" w:hAnchor="margin" w:xAlign="center" w:y="883"/>
                    <w:jc w:val="center"/>
                    <w:rPr>
                      <w:rFonts w:ascii="Calibri" w:hAnsi="Calibri"/>
                      <w:color w:val="000000"/>
                      <w:sz w:val="32"/>
                      <w:szCs w:val="32"/>
                      <w:lang w:bidi="hi-IN"/>
                    </w:rPr>
                  </w:pPr>
                  <w:r w:rsidRPr="000367F3">
                    <w:rPr>
                      <w:rFonts w:ascii="Calibri" w:hAnsi="Calibri"/>
                      <w:color w:val="000000"/>
                      <w:sz w:val="32"/>
                      <w:szCs w:val="32"/>
                      <w:lang w:bidi="hi-IN"/>
                    </w:rPr>
                    <w:t>% OF DISCOUNT ON MRP ( FOR ALL ITEMS )</w:t>
                  </w:r>
                </w:p>
              </w:tc>
            </w:tr>
            <w:tr w:rsidR="000367F3" w:rsidRPr="000367F3" w:rsidTr="000367F3">
              <w:trPr>
                <w:trHeight w:val="1337"/>
              </w:trPr>
              <w:tc>
                <w:tcPr>
                  <w:tcW w:w="664" w:type="dxa"/>
                  <w:tcBorders>
                    <w:top w:val="nil"/>
                    <w:left w:val="single" w:sz="4" w:space="0" w:color="auto"/>
                    <w:bottom w:val="single" w:sz="4" w:space="0" w:color="auto"/>
                    <w:right w:val="single" w:sz="4" w:space="0" w:color="auto"/>
                  </w:tcBorders>
                  <w:shd w:val="clear" w:color="auto" w:fill="auto"/>
                  <w:noWrap/>
                  <w:vAlign w:val="bottom"/>
                  <w:hideMark/>
                </w:tcPr>
                <w:p w:rsidR="000367F3" w:rsidRPr="000367F3" w:rsidRDefault="000367F3" w:rsidP="00280164">
                  <w:pPr>
                    <w:framePr w:hSpace="180" w:wrap="around" w:vAnchor="page" w:hAnchor="margin" w:xAlign="center" w:y="883"/>
                    <w:rPr>
                      <w:rFonts w:ascii="Calibri" w:hAnsi="Calibri"/>
                      <w:color w:val="000000"/>
                      <w:sz w:val="32"/>
                      <w:szCs w:val="32"/>
                      <w:lang w:bidi="hi-IN"/>
                    </w:rPr>
                  </w:pPr>
                  <w:r w:rsidRPr="000367F3">
                    <w:rPr>
                      <w:rFonts w:ascii="Calibri" w:hAnsi="Calibri"/>
                      <w:color w:val="000000"/>
                      <w:sz w:val="32"/>
                      <w:szCs w:val="32"/>
                      <w:lang w:bidi="hi-IN"/>
                    </w:rPr>
                    <w:t> </w:t>
                  </w:r>
                </w:p>
              </w:tc>
              <w:tc>
                <w:tcPr>
                  <w:tcW w:w="4597" w:type="dxa"/>
                  <w:tcBorders>
                    <w:top w:val="nil"/>
                    <w:left w:val="nil"/>
                    <w:bottom w:val="single" w:sz="4" w:space="0" w:color="auto"/>
                    <w:right w:val="single" w:sz="4" w:space="0" w:color="auto"/>
                  </w:tcBorders>
                  <w:shd w:val="clear" w:color="auto" w:fill="auto"/>
                  <w:noWrap/>
                  <w:vAlign w:val="bottom"/>
                  <w:hideMark/>
                </w:tcPr>
                <w:p w:rsidR="000367F3" w:rsidRPr="000367F3" w:rsidRDefault="000367F3" w:rsidP="00280164">
                  <w:pPr>
                    <w:framePr w:hSpace="180" w:wrap="around" w:vAnchor="page" w:hAnchor="margin" w:xAlign="center" w:y="883"/>
                    <w:rPr>
                      <w:rFonts w:ascii="Calibri" w:hAnsi="Calibri"/>
                      <w:color w:val="000000"/>
                      <w:sz w:val="32"/>
                      <w:szCs w:val="32"/>
                      <w:lang w:bidi="hi-IN"/>
                    </w:rPr>
                  </w:pPr>
                  <w:r w:rsidRPr="000367F3">
                    <w:rPr>
                      <w:rFonts w:ascii="Calibri" w:hAnsi="Calibri"/>
                      <w:color w:val="000000"/>
                      <w:sz w:val="32"/>
                      <w:szCs w:val="32"/>
                      <w:lang w:bidi="hi-IN"/>
                    </w:rPr>
                    <w:t> </w:t>
                  </w:r>
                </w:p>
              </w:tc>
              <w:tc>
                <w:tcPr>
                  <w:tcW w:w="4158" w:type="dxa"/>
                  <w:tcBorders>
                    <w:top w:val="nil"/>
                    <w:left w:val="nil"/>
                    <w:bottom w:val="single" w:sz="4" w:space="0" w:color="auto"/>
                    <w:right w:val="single" w:sz="4" w:space="0" w:color="auto"/>
                  </w:tcBorders>
                  <w:shd w:val="clear" w:color="auto" w:fill="auto"/>
                  <w:noWrap/>
                  <w:vAlign w:val="bottom"/>
                  <w:hideMark/>
                </w:tcPr>
                <w:p w:rsidR="000367F3" w:rsidRPr="000367F3" w:rsidRDefault="000367F3" w:rsidP="00280164">
                  <w:pPr>
                    <w:framePr w:hSpace="180" w:wrap="around" w:vAnchor="page" w:hAnchor="margin" w:xAlign="center" w:y="883"/>
                    <w:rPr>
                      <w:rFonts w:ascii="Calibri" w:hAnsi="Calibri"/>
                      <w:color w:val="000000"/>
                      <w:sz w:val="32"/>
                      <w:szCs w:val="32"/>
                      <w:lang w:bidi="hi-IN"/>
                    </w:rPr>
                  </w:pPr>
                  <w:r w:rsidRPr="000367F3">
                    <w:rPr>
                      <w:rFonts w:ascii="Calibri" w:hAnsi="Calibri"/>
                      <w:color w:val="000000"/>
                      <w:sz w:val="32"/>
                      <w:szCs w:val="32"/>
                      <w:lang w:bidi="hi-IN"/>
                    </w:rPr>
                    <w:t> </w:t>
                  </w:r>
                </w:p>
              </w:tc>
            </w:tr>
            <w:tr w:rsidR="000367F3" w:rsidRPr="000367F3" w:rsidTr="000367F3">
              <w:trPr>
                <w:trHeight w:val="1337"/>
              </w:trPr>
              <w:tc>
                <w:tcPr>
                  <w:tcW w:w="664" w:type="dxa"/>
                  <w:tcBorders>
                    <w:top w:val="nil"/>
                    <w:left w:val="nil"/>
                    <w:bottom w:val="nil"/>
                    <w:right w:val="nil"/>
                  </w:tcBorders>
                  <w:shd w:val="clear" w:color="auto" w:fill="auto"/>
                  <w:noWrap/>
                  <w:vAlign w:val="bottom"/>
                  <w:hideMark/>
                </w:tcPr>
                <w:p w:rsidR="000367F3" w:rsidRPr="000367F3" w:rsidRDefault="000367F3" w:rsidP="00280164">
                  <w:pPr>
                    <w:framePr w:hSpace="180" w:wrap="around" w:vAnchor="page" w:hAnchor="margin" w:xAlign="center" w:y="883"/>
                    <w:rPr>
                      <w:rFonts w:ascii="Calibri" w:hAnsi="Calibri"/>
                      <w:color w:val="000000"/>
                      <w:sz w:val="32"/>
                      <w:szCs w:val="32"/>
                      <w:lang w:bidi="hi-IN"/>
                    </w:rPr>
                  </w:pPr>
                </w:p>
              </w:tc>
              <w:tc>
                <w:tcPr>
                  <w:tcW w:w="4597" w:type="dxa"/>
                  <w:tcBorders>
                    <w:top w:val="nil"/>
                    <w:left w:val="nil"/>
                    <w:bottom w:val="nil"/>
                    <w:right w:val="nil"/>
                  </w:tcBorders>
                  <w:shd w:val="clear" w:color="auto" w:fill="auto"/>
                  <w:noWrap/>
                  <w:vAlign w:val="bottom"/>
                  <w:hideMark/>
                </w:tcPr>
                <w:p w:rsidR="000367F3" w:rsidRPr="000367F3" w:rsidRDefault="000367F3" w:rsidP="00280164">
                  <w:pPr>
                    <w:framePr w:hSpace="180" w:wrap="around" w:vAnchor="page" w:hAnchor="margin" w:xAlign="center" w:y="883"/>
                    <w:rPr>
                      <w:sz w:val="20"/>
                      <w:szCs w:val="20"/>
                      <w:lang w:bidi="hi-IN"/>
                    </w:rPr>
                  </w:pPr>
                </w:p>
              </w:tc>
              <w:tc>
                <w:tcPr>
                  <w:tcW w:w="4158" w:type="dxa"/>
                  <w:tcBorders>
                    <w:top w:val="nil"/>
                    <w:left w:val="nil"/>
                    <w:bottom w:val="nil"/>
                    <w:right w:val="nil"/>
                  </w:tcBorders>
                  <w:shd w:val="clear" w:color="auto" w:fill="auto"/>
                  <w:noWrap/>
                  <w:vAlign w:val="bottom"/>
                  <w:hideMark/>
                </w:tcPr>
                <w:p w:rsidR="000367F3" w:rsidRPr="000367F3" w:rsidRDefault="000367F3" w:rsidP="00280164">
                  <w:pPr>
                    <w:framePr w:hSpace="180" w:wrap="around" w:vAnchor="page" w:hAnchor="margin" w:xAlign="center" w:y="883"/>
                    <w:rPr>
                      <w:sz w:val="20"/>
                      <w:szCs w:val="20"/>
                      <w:lang w:bidi="hi-IN"/>
                    </w:rPr>
                  </w:pPr>
                </w:p>
              </w:tc>
            </w:tr>
            <w:tr w:rsidR="000367F3" w:rsidRPr="000367F3" w:rsidTr="000367F3">
              <w:trPr>
                <w:trHeight w:val="306"/>
              </w:trPr>
              <w:tc>
                <w:tcPr>
                  <w:tcW w:w="664" w:type="dxa"/>
                  <w:tcBorders>
                    <w:top w:val="nil"/>
                    <w:left w:val="nil"/>
                    <w:bottom w:val="nil"/>
                    <w:right w:val="nil"/>
                  </w:tcBorders>
                  <w:shd w:val="clear" w:color="auto" w:fill="auto"/>
                  <w:noWrap/>
                  <w:vAlign w:val="bottom"/>
                  <w:hideMark/>
                </w:tcPr>
                <w:p w:rsidR="000367F3" w:rsidRPr="000367F3" w:rsidRDefault="000367F3" w:rsidP="00280164">
                  <w:pPr>
                    <w:framePr w:hSpace="180" w:wrap="around" w:vAnchor="page" w:hAnchor="margin" w:xAlign="center" w:y="883"/>
                    <w:rPr>
                      <w:sz w:val="20"/>
                      <w:szCs w:val="20"/>
                      <w:lang w:bidi="hi-IN"/>
                    </w:rPr>
                  </w:pPr>
                </w:p>
              </w:tc>
              <w:tc>
                <w:tcPr>
                  <w:tcW w:w="4597" w:type="dxa"/>
                  <w:tcBorders>
                    <w:top w:val="nil"/>
                    <w:left w:val="nil"/>
                    <w:bottom w:val="nil"/>
                    <w:right w:val="nil"/>
                  </w:tcBorders>
                  <w:shd w:val="clear" w:color="auto" w:fill="auto"/>
                  <w:noWrap/>
                  <w:vAlign w:val="bottom"/>
                  <w:hideMark/>
                </w:tcPr>
                <w:p w:rsidR="000367F3" w:rsidRPr="000367F3" w:rsidRDefault="000367F3" w:rsidP="00280164">
                  <w:pPr>
                    <w:framePr w:hSpace="180" w:wrap="around" w:vAnchor="page" w:hAnchor="margin" w:xAlign="center" w:y="883"/>
                    <w:rPr>
                      <w:sz w:val="20"/>
                      <w:szCs w:val="20"/>
                      <w:lang w:bidi="hi-IN"/>
                    </w:rPr>
                  </w:pPr>
                </w:p>
              </w:tc>
              <w:tc>
                <w:tcPr>
                  <w:tcW w:w="4158" w:type="dxa"/>
                  <w:tcBorders>
                    <w:top w:val="nil"/>
                    <w:left w:val="nil"/>
                    <w:bottom w:val="nil"/>
                    <w:right w:val="nil"/>
                  </w:tcBorders>
                  <w:shd w:val="clear" w:color="auto" w:fill="auto"/>
                  <w:noWrap/>
                  <w:vAlign w:val="bottom"/>
                  <w:hideMark/>
                </w:tcPr>
                <w:p w:rsidR="000367F3" w:rsidRPr="000367F3" w:rsidRDefault="000367F3" w:rsidP="00280164">
                  <w:pPr>
                    <w:framePr w:hSpace="180" w:wrap="around" w:vAnchor="page" w:hAnchor="margin" w:xAlign="center" w:y="883"/>
                    <w:rPr>
                      <w:rFonts w:ascii="Calibri" w:hAnsi="Calibri"/>
                      <w:b/>
                      <w:bCs/>
                      <w:color w:val="000000"/>
                      <w:sz w:val="28"/>
                      <w:szCs w:val="28"/>
                      <w:lang w:bidi="hi-IN"/>
                    </w:rPr>
                  </w:pPr>
                  <w:r w:rsidRPr="000367F3">
                    <w:rPr>
                      <w:rFonts w:ascii="Calibri" w:hAnsi="Calibri"/>
                      <w:b/>
                      <w:bCs/>
                      <w:color w:val="000000"/>
                      <w:sz w:val="28"/>
                      <w:szCs w:val="28"/>
                      <w:lang w:bidi="hi-IN"/>
                    </w:rPr>
                    <w:t>AUTHORISED SIGNATURE &amp; SEAL WITH DATE</w:t>
                  </w:r>
                </w:p>
              </w:tc>
            </w:tr>
          </w:tbl>
          <w:p w:rsidR="009E1E89" w:rsidRDefault="009E1E89" w:rsidP="00B45631"/>
          <w:p w:rsidR="009E1E89" w:rsidRDefault="009E1E89" w:rsidP="00B45631"/>
          <w:p w:rsidR="009E1E89" w:rsidRDefault="009E1E89" w:rsidP="00B45631"/>
          <w:p w:rsidR="009E1E89" w:rsidRDefault="009E1E89" w:rsidP="00B45631"/>
          <w:p w:rsidR="009E1E89" w:rsidRDefault="009E1E89" w:rsidP="00B45631"/>
          <w:p w:rsidR="009E1E89" w:rsidRDefault="009E1E89" w:rsidP="00B45631"/>
          <w:p w:rsidR="009E1E89" w:rsidRDefault="009E1E89" w:rsidP="00B45631"/>
          <w:p w:rsidR="009E1E89" w:rsidRDefault="009E1E89" w:rsidP="00B45631"/>
          <w:p w:rsidR="009E1E89" w:rsidRDefault="009E1E89" w:rsidP="00B45631"/>
          <w:p w:rsidR="009E1E89" w:rsidRDefault="009E1E89" w:rsidP="00B45631"/>
          <w:p w:rsidR="009E1E89" w:rsidRDefault="009E1E89" w:rsidP="00B45631"/>
          <w:p w:rsidR="009E1E89" w:rsidRDefault="009E1E89" w:rsidP="00B45631"/>
          <w:p w:rsidR="009E1E89" w:rsidRDefault="009E1E89" w:rsidP="00B45631"/>
          <w:p w:rsidR="009E1E89" w:rsidRDefault="009E1E89" w:rsidP="00B45631"/>
          <w:p w:rsidR="009E1E89" w:rsidRDefault="009E1E89" w:rsidP="00B45631"/>
          <w:p w:rsidR="009E1E89" w:rsidRDefault="009E1E89" w:rsidP="00B45631"/>
          <w:p w:rsidR="009E1E89" w:rsidRPr="009E1E89" w:rsidRDefault="009E1E89" w:rsidP="00B45631"/>
          <w:p w:rsidR="00B84B58" w:rsidRDefault="00B84B58" w:rsidP="00B45631">
            <w:pPr>
              <w:jc w:val="center"/>
              <w:rPr>
                <w:rFonts w:ascii="Eras Medium ITC" w:hAnsi="Eras Medium ITC" w:cs="Arial"/>
                <w:b/>
                <w:bCs/>
                <w:sz w:val="22"/>
              </w:rPr>
            </w:pPr>
          </w:p>
          <w:p w:rsidR="004209E2" w:rsidRDefault="004209E2" w:rsidP="00B45631">
            <w:pPr>
              <w:jc w:val="center"/>
              <w:rPr>
                <w:rFonts w:ascii="Eras Medium ITC" w:hAnsi="Eras Medium ITC" w:cs="Arial"/>
                <w:b/>
                <w:bCs/>
                <w:sz w:val="22"/>
              </w:rPr>
            </w:pPr>
          </w:p>
          <w:p w:rsidR="004209E2" w:rsidRDefault="004209E2" w:rsidP="00B45631">
            <w:pPr>
              <w:jc w:val="center"/>
              <w:rPr>
                <w:rFonts w:ascii="Eras Medium ITC" w:hAnsi="Eras Medium ITC" w:cs="Arial"/>
                <w:b/>
                <w:bCs/>
                <w:sz w:val="22"/>
              </w:rPr>
            </w:pPr>
          </w:p>
          <w:p w:rsidR="004209E2" w:rsidRDefault="004209E2" w:rsidP="00B45631">
            <w:pPr>
              <w:jc w:val="center"/>
              <w:rPr>
                <w:rFonts w:ascii="Eras Medium ITC" w:hAnsi="Eras Medium ITC" w:cs="Arial"/>
                <w:b/>
                <w:bCs/>
                <w:sz w:val="22"/>
              </w:rPr>
            </w:pPr>
          </w:p>
          <w:p w:rsidR="004209E2" w:rsidRDefault="004209E2" w:rsidP="00B45631">
            <w:pPr>
              <w:jc w:val="center"/>
              <w:rPr>
                <w:rFonts w:ascii="Eras Medium ITC" w:hAnsi="Eras Medium ITC" w:cs="Arial"/>
                <w:b/>
                <w:bCs/>
                <w:sz w:val="22"/>
              </w:rPr>
            </w:pPr>
          </w:p>
          <w:p w:rsidR="004209E2" w:rsidRDefault="004209E2" w:rsidP="00B45631">
            <w:pPr>
              <w:jc w:val="center"/>
              <w:rPr>
                <w:rFonts w:ascii="Eras Medium ITC" w:hAnsi="Eras Medium ITC" w:cs="Arial"/>
                <w:b/>
                <w:bCs/>
                <w:sz w:val="22"/>
              </w:rPr>
            </w:pPr>
          </w:p>
          <w:p w:rsidR="004209E2" w:rsidRDefault="004209E2" w:rsidP="00B45631">
            <w:pPr>
              <w:jc w:val="center"/>
              <w:rPr>
                <w:rFonts w:ascii="Eras Medium ITC" w:hAnsi="Eras Medium ITC" w:cs="Arial"/>
                <w:b/>
                <w:bCs/>
                <w:sz w:val="22"/>
              </w:rPr>
            </w:pPr>
          </w:p>
          <w:p w:rsidR="004209E2" w:rsidRDefault="004209E2" w:rsidP="00B45631">
            <w:pPr>
              <w:jc w:val="center"/>
              <w:rPr>
                <w:rFonts w:ascii="Eras Medium ITC" w:hAnsi="Eras Medium ITC" w:cs="Arial"/>
                <w:b/>
                <w:bCs/>
                <w:sz w:val="22"/>
              </w:rPr>
            </w:pPr>
          </w:p>
          <w:p w:rsidR="004209E2" w:rsidRDefault="004209E2" w:rsidP="00B45631">
            <w:pPr>
              <w:jc w:val="center"/>
              <w:rPr>
                <w:rFonts w:ascii="Eras Medium ITC" w:hAnsi="Eras Medium ITC" w:cs="Arial"/>
                <w:b/>
                <w:bCs/>
                <w:sz w:val="22"/>
              </w:rPr>
            </w:pPr>
          </w:p>
          <w:p w:rsidR="004209E2" w:rsidRDefault="004209E2" w:rsidP="00B45631">
            <w:pPr>
              <w:jc w:val="center"/>
              <w:rPr>
                <w:rFonts w:ascii="Eras Medium ITC" w:hAnsi="Eras Medium ITC" w:cs="Arial"/>
                <w:b/>
                <w:bCs/>
                <w:sz w:val="22"/>
              </w:rPr>
            </w:pPr>
          </w:p>
          <w:p w:rsidR="00B84B58" w:rsidRPr="00812644" w:rsidRDefault="00B84B58" w:rsidP="004D489D">
            <w:pPr>
              <w:rPr>
                <w:rFonts w:ascii="Eras Medium ITC" w:hAnsi="Eras Medium ITC" w:cs="Arial"/>
                <w:sz w:val="22"/>
              </w:rPr>
            </w:pPr>
          </w:p>
        </w:tc>
      </w:tr>
    </w:tbl>
    <w:p w:rsidR="00D22525" w:rsidRPr="00B84B58" w:rsidRDefault="00D22525" w:rsidP="005A6384">
      <w:bookmarkStart w:id="0" w:name="_GoBack"/>
      <w:bookmarkEnd w:id="0"/>
    </w:p>
    <w:sectPr w:rsidR="00D22525" w:rsidRPr="00B84B58" w:rsidSect="00F1064B">
      <w:headerReference w:type="default" r:id="rId17"/>
      <w:pgSz w:w="11906" w:h="16838"/>
      <w:pgMar w:top="1001" w:right="1440" w:bottom="1440" w:left="1440" w:header="180"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3D73" w:rsidRDefault="00BC3D73" w:rsidP="00130AED">
      <w:r>
        <w:separator/>
      </w:r>
    </w:p>
  </w:endnote>
  <w:endnote w:type="continuationSeparator" w:id="0">
    <w:p w:rsidR="00BC3D73" w:rsidRDefault="00BC3D73" w:rsidP="00130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Eras Medium ITC">
    <w:panose1 w:val="020B0602030504020804"/>
    <w:charset w:val="00"/>
    <w:family w:val="swiss"/>
    <w:pitch w:val="variable"/>
    <w:sig w:usb0="00000003" w:usb1="00000000" w:usb2="00000000" w:usb3="00000000" w:csb0="00000001" w:csb1="00000000"/>
  </w:font>
  <w:font w:name="Calibri-Bold">
    <w:panose1 w:val="00000000000000000000"/>
    <w:charset w:val="00"/>
    <w:family w:val="auto"/>
    <w:notTrueType/>
    <w:pitch w:val="default"/>
    <w:sig w:usb0="00000003" w:usb1="00000000" w:usb2="00000000" w:usb3="00000000" w:csb0="00000001" w:csb1="00000000"/>
  </w:font>
  <w:font w:name="Calibri,Bold">
    <w:panose1 w:val="00000000000000000000"/>
    <w:charset w:val="00"/>
    <w:family w:val="auto"/>
    <w:notTrueType/>
    <w:pitch w:val="default"/>
    <w:sig w:usb0="00000003" w:usb1="00000000" w:usb2="00000000" w:usb3="00000000" w:csb0="00000001" w:csb1="00000000"/>
  </w:font>
  <w:font w:name="Times-Bold">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3D73" w:rsidRDefault="00BC3D73" w:rsidP="00130AED">
      <w:r>
        <w:separator/>
      </w:r>
    </w:p>
  </w:footnote>
  <w:footnote w:type="continuationSeparator" w:id="0">
    <w:p w:rsidR="00BC3D73" w:rsidRDefault="00BC3D73" w:rsidP="00130AE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64B" w:rsidRPr="0062263C" w:rsidRDefault="00F1064B" w:rsidP="005678E1">
    <w:pPr>
      <w:pStyle w:val="Header"/>
      <w:ind w:left="-990"/>
      <w:rPr>
        <w:rFonts w:ascii="Calibri" w:hAnsi="Calibri"/>
        <w:b/>
        <w:bCs/>
        <w:sz w:val="22"/>
      </w:rPr>
    </w:pPr>
    <w:r w:rsidRPr="00015469">
      <w:rPr>
        <w:rFonts w:ascii="Calibri" w:hAnsi="Calibri"/>
        <w:b/>
        <w:bCs/>
        <w:sz w:val="22"/>
      </w:rPr>
      <w:t xml:space="preserve">Ref: </w:t>
    </w:r>
    <w:r>
      <w:rPr>
        <w:rFonts w:ascii="Calibri" w:hAnsi="Calibri"/>
        <w:b/>
        <w:bCs/>
        <w:sz w:val="22"/>
      </w:rPr>
      <w:t>HPBP: MED: STD:31/Spot RC NIT</w:t>
    </w:r>
    <w:r w:rsidRPr="00015469">
      <w:rPr>
        <w:rFonts w:ascii="Calibri" w:hAnsi="Calibri"/>
        <w:b/>
        <w:bCs/>
        <w:sz w:val="22"/>
      </w:rPr>
      <w:t xml:space="preserve">   </w:t>
    </w:r>
    <w:r w:rsidR="005678E1">
      <w:rPr>
        <w:rFonts w:ascii="Calibri" w:hAnsi="Calibri"/>
        <w:b/>
        <w:bCs/>
        <w:sz w:val="22"/>
      </w:rPr>
      <w:t xml:space="preserve"> </w:t>
    </w:r>
    <w:r w:rsidRPr="00015469">
      <w:rPr>
        <w:rFonts w:ascii="Calibri" w:hAnsi="Calibri"/>
        <w:b/>
        <w:bCs/>
        <w:sz w:val="22"/>
      </w:rPr>
      <w:t xml:space="preserve">                                                   </w:t>
    </w:r>
    <w:r>
      <w:rPr>
        <w:rFonts w:ascii="Calibri" w:hAnsi="Calibri"/>
        <w:b/>
        <w:bCs/>
        <w:sz w:val="22"/>
      </w:rPr>
      <w:t xml:space="preserve">                              </w:t>
    </w:r>
    <w:r w:rsidR="005678E1">
      <w:rPr>
        <w:rFonts w:ascii="Calibri" w:hAnsi="Calibri"/>
        <w:b/>
        <w:bCs/>
        <w:sz w:val="22"/>
      </w:rPr>
      <w:t xml:space="preserve">                      </w:t>
    </w:r>
    <w:r w:rsidRPr="00015469">
      <w:rPr>
        <w:rFonts w:ascii="Calibri" w:hAnsi="Calibri"/>
        <w:b/>
        <w:bCs/>
        <w:sz w:val="22"/>
      </w:rPr>
      <w:t>DT:</w:t>
    </w:r>
    <w:r w:rsidR="00280164">
      <w:rPr>
        <w:rFonts w:ascii="Calibri" w:hAnsi="Calibri"/>
        <w:b/>
        <w:bCs/>
        <w:sz w:val="22"/>
      </w:rPr>
      <w:t>19</w:t>
    </w:r>
    <w:r w:rsidR="00E9789E">
      <w:rPr>
        <w:rFonts w:ascii="Calibri" w:hAnsi="Calibri"/>
        <w:b/>
        <w:bCs/>
        <w:sz w:val="22"/>
      </w:rPr>
      <w:t>.03.2021</w:t>
    </w:r>
  </w:p>
  <w:p w:rsidR="00F1064B" w:rsidRDefault="00F1064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222DE"/>
    <w:multiLevelType w:val="hybridMultilevel"/>
    <w:tmpl w:val="634262E4"/>
    <w:lvl w:ilvl="0" w:tplc="EA6820B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497FA3"/>
    <w:multiLevelType w:val="hybridMultilevel"/>
    <w:tmpl w:val="9D14A04C"/>
    <w:lvl w:ilvl="0" w:tplc="F9165B0C">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B84667"/>
    <w:multiLevelType w:val="hybridMultilevel"/>
    <w:tmpl w:val="4E3CB1F6"/>
    <w:lvl w:ilvl="0" w:tplc="1A102E28">
      <w:start w:val="1"/>
      <w:numFmt w:val="decimal"/>
      <w:lvlText w:val="%1."/>
      <w:lvlJc w:val="left"/>
      <w:pPr>
        <w:ind w:left="1186"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BC5D8C"/>
    <w:multiLevelType w:val="hybridMultilevel"/>
    <w:tmpl w:val="1FC8B364"/>
    <w:lvl w:ilvl="0" w:tplc="7D06C6C6">
      <w:start w:val="1"/>
      <w:numFmt w:val="decimal"/>
      <w:lvlText w:val="%1."/>
      <w:lvlJc w:val="left"/>
      <w:pPr>
        <w:ind w:left="720" w:hanging="360"/>
      </w:pPr>
      <w:rPr>
        <w:rFonts w:ascii="Calibri" w:eastAsia="Calibri" w:hAnsi="Calibri" w:cs="Calibr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F60651"/>
    <w:multiLevelType w:val="hybridMultilevel"/>
    <w:tmpl w:val="0B644DF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A7A109E"/>
    <w:multiLevelType w:val="hybridMultilevel"/>
    <w:tmpl w:val="BD086A56"/>
    <w:lvl w:ilvl="0" w:tplc="238027DE">
      <w:start w:val="1"/>
      <w:numFmt w:val="decimal"/>
      <w:lvlText w:val="%1."/>
      <w:lvlJc w:val="left"/>
      <w:pPr>
        <w:ind w:left="720" w:hanging="390"/>
      </w:pPr>
    </w:lvl>
    <w:lvl w:ilvl="1" w:tplc="04090019">
      <w:start w:val="1"/>
      <w:numFmt w:val="lowerLetter"/>
      <w:lvlText w:val="%2."/>
      <w:lvlJc w:val="left"/>
      <w:pPr>
        <w:ind w:left="1410" w:hanging="360"/>
      </w:pPr>
    </w:lvl>
    <w:lvl w:ilvl="2" w:tplc="0409001B">
      <w:start w:val="1"/>
      <w:numFmt w:val="lowerRoman"/>
      <w:lvlText w:val="%3."/>
      <w:lvlJc w:val="right"/>
      <w:pPr>
        <w:ind w:left="2130" w:hanging="180"/>
      </w:pPr>
    </w:lvl>
    <w:lvl w:ilvl="3" w:tplc="0409000F">
      <w:start w:val="1"/>
      <w:numFmt w:val="decimal"/>
      <w:lvlText w:val="%4."/>
      <w:lvlJc w:val="left"/>
      <w:pPr>
        <w:ind w:left="2850" w:hanging="360"/>
      </w:pPr>
    </w:lvl>
    <w:lvl w:ilvl="4" w:tplc="04090019">
      <w:start w:val="1"/>
      <w:numFmt w:val="lowerLetter"/>
      <w:lvlText w:val="%5."/>
      <w:lvlJc w:val="left"/>
      <w:pPr>
        <w:ind w:left="3570" w:hanging="360"/>
      </w:pPr>
    </w:lvl>
    <w:lvl w:ilvl="5" w:tplc="0409001B">
      <w:start w:val="1"/>
      <w:numFmt w:val="lowerRoman"/>
      <w:lvlText w:val="%6."/>
      <w:lvlJc w:val="right"/>
      <w:pPr>
        <w:ind w:left="4290" w:hanging="180"/>
      </w:pPr>
    </w:lvl>
    <w:lvl w:ilvl="6" w:tplc="0409000F">
      <w:start w:val="1"/>
      <w:numFmt w:val="decimal"/>
      <w:lvlText w:val="%7."/>
      <w:lvlJc w:val="left"/>
      <w:pPr>
        <w:ind w:left="5010" w:hanging="360"/>
      </w:pPr>
    </w:lvl>
    <w:lvl w:ilvl="7" w:tplc="04090019">
      <w:start w:val="1"/>
      <w:numFmt w:val="lowerLetter"/>
      <w:lvlText w:val="%8."/>
      <w:lvlJc w:val="left"/>
      <w:pPr>
        <w:ind w:left="5730" w:hanging="360"/>
      </w:pPr>
    </w:lvl>
    <w:lvl w:ilvl="8" w:tplc="0409001B">
      <w:start w:val="1"/>
      <w:numFmt w:val="lowerRoman"/>
      <w:lvlText w:val="%9."/>
      <w:lvlJc w:val="right"/>
      <w:pPr>
        <w:ind w:left="6450" w:hanging="180"/>
      </w:pPr>
    </w:lvl>
  </w:abstractNum>
  <w:abstractNum w:abstractNumId="6" w15:restartNumberingAfterBreak="0">
    <w:nsid w:val="0BC65BD5"/>
    <w:multiLevelType w:val="hybridMultilevel"/>
    <w:tmpl w:val="6BEA8A56"/>
    <w:lvl w:ilvl="0" w:tplc="4418AD3A">
      <w:start w:val="39"/>
      <w:numFmt w:val="decimal"/>
      <w:lvlText w:val="%1."/>
      <w:lvlJc w:val="left"/>
      <w:pPr>
        <w:ind w:left="720" w:hanging="360"/>
      </w:pPr>
      <w:rPr>
        <w:rFonts w:ascii="Calibri" w:eastAsia="Calibri" w:hAnsi="Calibri" w:cs="Calibr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8D5A07"/>
    <w:multiLevelType w:val="hybridMultilevel"/>
    <w:tmpl w:val="28B28678"/>
    <w:lvl w:ilvl="0" w:tplc="8F10C348">
      <w:start w:val="19"/>
      <w:numFmt w:val="decimal"/>
      <w:lvlText w:val="%1."/>
      <w:lvlJc w:val="left"/>
      <w:pPr>
        <w:ind w:left="720" w:hanging="360"/>
      </w:pPr>
      <w:rPr>
        <w:rFonts w:ascii="Calibri" w:eastAsia="Calibri" w:hAnsi="Calibri" w:cs="Calibr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B6450F"/>
    <w:multiLevelType w:val="hybridMultilevel"/>
    <w:tmpl w:val="2FF42D0E"/>
    <w:lvl w:ilvl="0" w:tplc="D34CBD00">
      <w:start w:val="1"/>
      <w:numFmt w:val="decimal"/>
      <w:lvlText w:val="%1."/>
      <w:lvlJc w:val="left"/>
      <w:pPr>
        <w:ind w:left="720" w:hanging="360"/>
      </w:pPr>
      <w:rPr>
        <w:rFonts w:ascii="Calibri" w:eastAsia="Calibri" w:hAnsi="Calibri" w:cs="Calibr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DB3355"/>
    <w:multiLevelType w:val="hybridMultilevel"/>
    <w:tmpl w:val="919E02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95345EB"/>
    <w:multiLevelType w:val="hybridMultilevel"/>
    <w:tmpl w:val="71E03FF8"/>
    <w:lvl w:ilvl="0" w:tplc="33F6F452">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1" w15:restartNumberingAfterBreak="0">
    <w:nsid w:val="19B26FC3"/>
    <w:multiLevelType w:val="hybridMultilevel"/>
    <w:tmpl w:val="B6684E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1BAE098B"/>
    <w:multiLevelType w:val="hybridMultilevel"/>
    <w:tmpl w:val="02F24864"/>
    <w:lvl w:ilvl="0" w:tplc="7A103B0C">
      <w:start w:val="1"/>
      <w:numFmt w:val="decimal"/>
      <w:lvlText w:val="%1."/>
      <w:lvlJc w:val="left"/>
      <w:pPr>
        <w:ind w:left="720" w:hanging="360"/>
      </w:pPr>
      <w:rPr>
        <w:b/>
        <w:bCs/>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1D766CFF"/>
    <w:multiLevelType w:val="hybridMultilevel"/>
    <w:tmpl w:val="7856E358"/>
    <w:lvl w:ilvl="0" w:tplc="27FE9B5A">
      <w:start w:val="1"/>
      <w:numFmt w:val="decimal"/>
      <w:lvlText w:val="%1."/>
      <w:lvlJc w:val="left"/>
      <w:pPr>
        <w:ind w:left="720" w:hanging="360"/>
      </w:pPr>
      <w:rPr>
        <w:rFonts w:ascii="Calibri" w:eastAsia="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FF0E17"/>
    <w:multiLevelType w:val="hybridMultilevel"/>
    <w:tmpl w:val="6E9606F6"/>
    <w:lvl w:ilvl="0" w:tplc="6D2826BC">
      <w:start w:val="1"/>
      <w:numFmt w:val="decimal"/>
      <w:lvlText w:val="%1."/>
      <w:lvlJc w:val="left"/>
      <w:pPr>
        <w:ind w:left="720" w:hanging="360"/>
      </w:pPr>
      <w:rPr>
        <w:rFonts w:ascii="Calibri" w:eastAsia="Calibri" w:hAnsi="Calibri" w:cs="Calibr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1D4C34"/>
    <w:multiLevelType w:val="hybridMultilevel"/>
    <w:tmpl w:val="4C0CCE52"/>
    <w:lvl w:ilvl="0" w:tplc="1CEE2E36">
      <w:start w:val="1"/>
      <w:numFmt w:val="decimal"/>
      <w:lvlText w:val="%1."/>
      <w:lvlJc w:val="left"/>
      <w:pPr>
        <w:ind w:left="420" w:hanging="360"/>
      </w:pPr>
      <w:rPr>
        <w:rFonts w:hint="default"/>
        <w:sz w:val="24"/>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6" w15:restartNumberingAfterBreak="0">
    <w:nsid w:val="2DAC5524"/>
    <w:multiLevelType w:val="hybridMultilevel"/>
    <w:tmpl w:val="EAC64734"/>
    <w:lvl w:ilvl="0" w:tplc="503467BE">
      <w:start w:val="25"/>
      <w:numFmt w:val="decimal"/>
      <w:lvlText w:val="%1."/>
      <w:lvlJc w:val="left"/>
      <w:pPr>
        <w:ind w:left="720" w:hanging="360"/>
      </w:pPr>
      <w:rPr>
        <w:rFonts w:ascii="Calibri" w:eastAsia="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DE19EB"/>
    <w:multiLevelType w:val="hybridMultilevel"/>
    <w:tmpl w:val="27F6962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3C4566F8"/>
    <w:multiLevelType w:val="hybridMultilevel"/>
    <w:tmpl w:val="E80A57DA"/>
    <w:lvl w:ilvl="0" w:tplc="BC86F946">
      <w:start w:val="44"/>
      <w:numFmt w:val="decimal"/>
      <w:lvlText w:val="%1."/>
      <w:lvlJc w:val="left"/>
      <w:pPr>
        <w:ind w:left="720" w:hanging="360"/>
      </w:pPr>
      <w:rPr>
        <w:rFonts w:ascii="Calibri" w:eastAsia="Calibri" w:hAnsi="Calibri" w:cs="Calibr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9B35C5"/>
    <w:multiLevelType w:val="hybridMultilevel"/>
    <w:tmpl w:val="C944A9F4"/>
    <w:lvl w:ilvl="0" w:tplc="BBA07CF2">
      <w:start w:val="1"/>
      <w:numFmt w:val="decimal"/>
      <w:lvlText w:val="%1."/>
      <w:lvlJc w:val="left"/>
      <w:pPr>
        <w:ind w:left="720" w:hanging="360"/>
      </w:pPr>
      <w:rPr>
        <w:rFonts w:ascii="Calibri" w:eastAsia="Calibri" w:hAnsi="Calibri" w:cs="Calibr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4506A6"/>
    <w:multiLevelType w:val="hybridMultilevel"/>
    <w:tmpl w:val="88F2187A"/>
    <w:lvl w:ilvl="0" w:tplc="FD7410A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E217B6B"/>
    <w:multiLevelType w:val="hybridMultilevel"/>
    <w:tmpl w:val="3098C7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55E86F36"/>
    <w:multiLevelType w:val="hybridMultilevel"/>
    <w:tmpl w:val="69BCD970"/>
    <w:lvl w:ilvl="0" w:tplc="43428BB8">
      <w:start w:val="1"/>
      <w:numFmt w:val="decimal"/>
      <w:lvlText w:val="%1."/>
      <w:lvlJc w:val="left"/>
      <w:pPr>
        <w:ind w:left="720" w:hanging="360"/>
      </w:pPr>
      <w:rPr>
        <w:rFonts w:ascii="Calibri" w:eastAsia="Calibri" w:hAnsi="Calibri" w:cs="Calibr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325AB2"/>
    <w:multiLevelType w:val="hybridMultilevel"/>
    <w:tmpl w:val="2F320982"/>
    <w:lvl w:ilvl="0" w:tplc="1324B8BC">
      <w:start w:val="23"/>
      <w:numFmt w:val="decimal"/>
      <w:lvlText w:val="%1."/>
      <w:lvlJc w:val="left"/>
      <w:pPr>
        <w:ind w:left="108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2D3AB5"/>
    <w:multiLevelType w:val="hybridMultilevel"/>
    <w:tmpl w:val="F4225818"/>
    <w:lvl w:ilvl="0" w:tplc="6E040F6A">
      <w:start w:val="19"/>
      <w:numFmt w:val="decimal"/>
      <w:lvlText w:val="%1."/>
      <w:lvlJc w:val="left"/>
      <w:pPr>
        <w:ind w:left="720" w:hanging="360"/>
      </w:pPr>
      <w:rPr>
        <w:rFonts w:ascii="Calibri" w:eastAsia="Calibri" w:hAnsi="Calibri" w:cs="Calibr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6861DE"/>
    <w:multiLevelType w:val="hybridMultilevel"/>
    <w:tmpl w:val="F73AEE10"/>
    <w:lvl w:ilvl="0" w:tplc="EDDA50AA">
      <w:start w:val="1"/>
      <w:numFmt w:val="decimal"/>
      <w:lvlText w:val="%1."/>
      <w:lvlJc w:val="left"/>
      <w:pPr>
        <w:ind w:left="1966" w:hanging="360"/>
      </w:pPr>
      <w:rPr>
        <w:rFonts w:hint="default"/>
      </w:rPr>
    </w:lvl>
    <w:lvl w:ilvl="1" w:tplc="04090019" w:tentative="1">
      <w:start w:val="1"/>
      <w:numFmt w:val="lowerLetter"/>
      <w:lvlText w:val="%2."/>
      <w:lvlJc w:val="left"/>
      <w:pPr>
        <w:ind w:left="2686" w:hanging="360"/>
      </w:pPr>
    </w:lvl>
    <w:lvl w:ilvl="2" w:tplc="0409001B" w:tentative="1">
      <w:start w:val="1"/>
      <w:numFmt w:val="lowerRoman"/>
      <w:lvlText w:val="%3."/>
      <w:lvlJc w:val="right"/>
      <w:pPr>
        <w:ind w:left="3406" w:hanging="180"/>
      </w:pPr>
    </w:lvl>
    <w:lvl w:ilvl="3" w:tplc="0409000F" w:tentative="1">
      <w:start w:val="1"/>
      <w:numFmt w:val="decimal"/>
      <w:lvlText w:val="%4."/>
      <w:lvlJc w:val="left"/>
      <w:pPr>
        <w:ind w:left="4126" w:hanging="360"/>
      </w:pPr>
    </w:lvl>
    <w:lvl w:ilvl="4" w:tplc="04090019" w:tentative="1">
      <w:start w:val="1"/>
      <w:numFmt w:val="lowerLetter"/>
      <w:lvlText w:val="%5."/>
      <w:lvlJc w:val="left"/>
      <w:pPr>
        <w:ind w:left="4846" w:hanging="360"/>
      </w:pPr>
    </w:lvl>
    <w:lvl w:ilvl="5" w:tplc="0409001B" w:tentative="1">
      <w:start w:val="1"/>
      <w:numFmt w:val="lowerRoman"/>
      <w:lvlText w:val="%6."/>
      <w:lvlJc w:val="right"/>
      <w:pPr>
        <w:ind w:left="5566" w:hanging="180"/>
      </w:pPr>
    </w:lvl>
    <w:lvl w:ilvl="6" w:tplc="0409000F" w:tentative="1">
      <w:start w:val="1"/>
      <w:numFmt w:val="decimal"/>
      <w:lvlText w:val="%7."/>
      <w:lvlJc w:val="left"/>
      <w:pPr>
        <w:ind w:left="6286" w:hanging="360"/>
      </w:pPr>
    </w:lvl>
    <w:lvl w:ilvl="7" w:tplc="04090019" w:tentative="1">
      <w:start w:val="1"/>
      <w:numFmt w:val="lowerLetter"/>
      <w:lvlText w:val="%8."/>
      <w:lvlJc w:val="left"/>
      <w:pPr>
        <w:ind w:left="7006" w:hanging="360"/>
      </w:pPr>
    </w:lvl>
    <w:lvl w:ilvl="8" w:tplc="0409001B" w:tentative="1">
      <w:start w:val="1"/>
      <w:numFmt w:val="lowerRoman"/>
      <w:lvlText w:val="%9."/>
      <w:lvlJc w:val="right"/>
      <w:pPr>
        <w:ind w:left="7726" w:hanging="180"/>
      </w:pPr>
    </w:lvl>
  </w:abstractNum>
  <w:abstractNum w:abstractNumId="26" w15:restartNumberingAfterBreak="0">
    <w:nsid w:val="63AA436B"/>
    <w:multiLevelType w:val="hybridMultilevel"/>
    <w:tmpl w:val="44328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0E3134"/>
    <w:multiLevelType w:val="hybridMultilevel"/>
    <w:tmpl w:val="E59C2762"/>
    <w:lvl w:ilvl="0" w:tplc="FD7410A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BFD1111"/>
    <w:multiLevelType w:val="hybridMultilevel"/>
    <w:tmpl w:val="4D4CEBF0"/>
    <w:lvl w:ilvl="0" w:tplc="5B867FDA">
      <w:start w:val="1"/>
      <w:numFmt w:val="decimal"/>
      <w:lvlText w:val="%1."/>
      <w:lvlJc w:val="left"/>
      <w:pPr>
        <w:ind w:left="1186" w:hanging="360"/>
      </w:pPr>
      <w:rPr>
        <w:rFonts w:hint="default"/>
      </w:rPr>
    </w:lvl>
    <w:lvl w:ilvl="1" w:tplc="04090019">
      <w:start w:val="1"/>
      <w:numFmt w:val="lowerLetter"/>
      <w:lvlText w:val="%2."/>
      <w:lvlJc w:val="left"/>
      <w:pPr>
        <w:ind w:left="1906" w:hanging="360"/>
      </w:pPr>
    </w:lvl>
    <w:lvl w:ilvl="2" w:tplc="0409001B" w:tentative="1">
      <w:start w:val="1"/>
      <w:numFmt w:val="lowerRoman"/>
      <w:lvlText w:val="%3."/>
      <w:lvlJc w:val="right"/>
      <w:pPr>
        <w:ind w:left="2626" w:hanging="180"/>
      </w:pPr>
    </w:lvl>
    <w:lvl w:ilvl="3" w:tplc="0409000F" w:tentative="1">
      <w:start w:val="1"/>
      <w:numFmt w:val="decimal"/>
      <w:lvlText w:val="%4."/>
      <w:lvlJc w:val="left"/>
      <w:pPr>
        <w:ind w:left="3346" w:hanging="360"/>
      </w:pPr>
    </w:lvl>
    <w:lvl w:ilvl="4" w:tplc="04090019" w:tentative="1">
      <w:start w:val="1"/>
      <w:numFmt w:val="lowerLetter"/>
      <w:lvlText w:val="%5."/>
      <w:lvlJc w:val="left"/>
      <w:pPr>
        <w:ind w:left="4066" w:hanging="360"/>
      </w:pPr>
    </w:lvl>
    <w:lvl w:ilvl="5" w:tplc="0409001B" w:tentative="1">
      <w:start w:val="1"/>
      <w:numFmt w:val="lowerRoman"/>
      <w:lvlText w:val="%6."/>
      <w:lvlJc w:val="right"/>
      <w:pPr>
        <w:ind w:left="4786" w:hanging="180"/>
      </w:pPr>
    </w:lvl>
    <w:lvl w:ilvl="6" w:tplc="0409000F" w:tentative="1">
      <w:start w:val="1"/>
      <w:numFmt w:val="decimal"/>
      <w:lvlText w:val="%7."/>
      <w:lvlJc w:val="left"/>
      <w:pPr>
        <w:ind w:left="5506" w:hanging="360"/>
      </w:pPr>
    </w:lvl>
    <w:lvl w:ilvl="7" w:tplc="04090019" w:tentative="1">
      <w:start w:val="1"/>
      <w:numFmt w:val="lowerLetter"/>
      <w:lvlText w:val="%8."/>
      <w:lvlJc w:val="left"/>
      <w:pPr>
        <w:ind w:left="6226" w:hanging="360"/>
      </w:pPr>
    </w:lvl>
    <w:lvl w:ilvl="8" w:tplc="0409001B" w:tentative="1">
      <w:start w:val="1"/>
      <w:numFmt w:val="lowerRoman"/>
      <w:lvlText w:val="%9."/>
      <w:lvlJc w:val="right"/>
      <w:pPr>
        <w:ind w:left="6946" w:hanging="180"/>
      </w:pPr>
    </w:lvl>
  </w:abstractNum>
  <w:abstractNum w:abstractNumId="29" w15:restartNumberingAfterBreak="0">
    <w:nsid w:val="6CD204E0"/>
    <w:multiLevelType w:val="hybridMultilevel"/>
    <w:tmpl w:val="7F8A6BDE"/>
    <w:lvl w:ilvl="0" w:tplc="A1826CC2">
      <w:start w:val="47"/>
      <w:numFmt w:val="decimal"/>
      <w:lvlText w:val="%1."/>
      <w:lvlJc w:val="left"/>
      <w:pPr>
        <w:ind w:left="720" w:hanging="360"/>
      </w:pPr>
      <w:rPr>
        <w:rFonts w:ascii="Calibri" w:eastAsia="Calibri" w:hAnsi="Calibri" w:cs="Calibr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71216A"/>
    <w:multiLevelType w:val="hybridMultilevel"/>
    <w:tmpl w:val="47CCAA00"/>
    <w:lvl w:ilvl="0" w:tplc="7452DADC">
      <w:start w:val="31"/>
      <w:numFmt w:val="decimal"/>
      <w:lvlText w:val="%1."/>
      <w:lvlJc w:val="left"/>
      <w:pPr>
        <w:ind w:left="720" w:hanging="360"/>
      </w:pPr>
      <w:rPr>
        <w:rFonts w:ascii="Calibri" w:eastAsia="Calibri" w:hAnsi="Calibri" w:cs="Calibr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A85831"/>
    <w:multiLevelType w:val="hybridMultilevel"/>
    <w:tmpl w:val="80E452E6"/>
    <w:lvl w:ilvl="0" w:tplc="B20E4452">
      <w:start w:val="1"/>
      <w:numFmt w:val="decimal"/>
      <w:lvlText w:val="%1."/>
      <w:lvlJc w:val="left"/>
      <w:pPr>
        <w:ind w:left="1080" w:hanging="360"/>
      </w:pPr>
      <w:rPr>
        <w:rFonts w:hint="default"/>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3572D46"/>
    <w:multiLevelType w:val="hybridMultilevel"/>
    <w:tmpl w:val="01BA7E4E"/>
    <w:lvl w:ilvl="0" w:tplc="0DB8D236">
      <w:start w:val="34"/>
      <w:numFmt w:val="decimal"/>
      <w:lvlText w:val="%1."/>
      <w:lvlJc w:val="left"/>
      <w:pPr>
        <w:ind w:left="720" w:hanging="360"/>
      </w:pPr>
      <w:rPr>
        <w:rFonts w:ascii="Calibri" w:eastAsia="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6543B3"/>
    <w:multiLevelType w:val="hybridMultilevel"/>
    <w:tmpl w:val="BD561190"/>
    <w:lvl w:ilvl="0" w:tplc="017C5672">
      <w:start w:val="1"/>
      <w:numFmt w:val="decimal"/>
      <w:lvlText w:val="%1."/>
      <w:lvlJc w:val="left"/>
      <w:pPr>
        <w:ind w:left="118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8C101E"/>
    <w:multiLevelType w:val="hybridMultilevel"/>
    <w:tmpl w:val="C818EF38"/>
    <w:lvl w:ilvl="0" w:tplc="AF7466B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755877EE"/>
    <w:multiLevelType w:val="hybridMultilevel"/>
    <w:tmpl w:val="6B66A5A8"/>
    <w:lvl w:ilvl="0" w:tplc="04090001">
      <w:start w:val="1"/>
      <w:numFmt w:val="bullet"/>
      <w:lvlText w:val=""/>
      <w:lvlJc w:val="left"/>
      <w:pPr>
        <w:ind w:left="2986" w:hanging="360"/>
      </w:pPr>
      <w:rPr>
        <w:rFonts w:ascii="Symbol" w:hAnsi="Symbol" w:hint="default"/>
      </w:rPr>
    </w:lvl>
    <w:lvl w:ilvl="1" w:tplc="04090003" w:tentative="1">
      <w:start w:val="1"/>
      <w:numFmt w:val="bullet"/>
      <w:lvlText w:val="o"/>
      <w:lvlJc w:val="left"/>
      <w:pPr>
        <w:ind w:left="3706" w:hanging="360"/>
      </w:pPr>
      <w:rPr>
        <w:rFonts w:ascii="Courier New" w:hAnsi="Courier New" w:cs="Courier New" w:hint="default"/>
      </w:rPr>
    </w:lvl>
    <w:lvl w:ilvl="2" w:tplc="04090005" w:tentative="1">
      <w:start w:val="1"/>
      <w:numFmt w:val="bullet"/>
      <w:lvlText w:val=""/>
      <w:lvlJc w:val="left"/>
      <w:pPr>
        <w:ind w:left="4426" w:hanging="360"/>
      </w:pPr>
      <w:rPr>
        <w:rFonts w:ascii="Wingdings" w:hAnsi="Wingdings" w:hint="default"/>
      </w:rPr>
    </w:lvl>
    <w:lvl w:ilvl="3" w:tplc="04090001" w:tentative="1">
      <w:start w:val="1"/>
      <w:numFmt w:val="bullet"/>
      <w:lvlText w:val=""/>
      <w:lvlJc w:val="left"/>
      <w:pPr>
        <w:ind w:left="5146" w:hanging="360"/>
      </w:pPr>
      <w:rPr>
        <w:rFonts w:ascii="Symbol" w:hAnsi="Symbol" w:hint="default"/>
      </w:rPr>
    </w:lvl>
    <w:lvl w:ilvl="4" w:tplc="04090003" w:tentative="1">
      <w:start w:val="1"/>
      <w:numFmt w:val="bullet"/>
      <w:lvlText w:val="o"/>
      <w:lvlJc w:val="left"/>
      <w:pPr>
        <w:ind w:left="5866" w:hanging="360"/>
      </w:pPr>
      <w:rPr>
        <w:rFonts w:ascii="Courier New" w:hAnsi="Courier New" w:cs="Courier New" w:hint="default"/>
      </w:rPr>
    </w:lvl>
    <w:lvl w:ilvl="5" w:tplc="04090005" w:tentative="1">
      <w:start w:val="1"/>
      <w:numFmt w:val="bullet"/>
      <w:lvlText w:val=""/>
      <w:lvlJc w:val="left"/>
      <w:pPr>
        <w:ind w:left="6586" w:hanging="360"/>
      </w:pPr>
      <w:rPr>
        <w:rFonts w:ascii="Wingdings" w:hAnsi="Wingdings" w:hint="default"/>
      </w:rPr>
    </w:lvl>
    <w:lvl w:ilvl="6" w:tplc="04090001" w:tentative="1">
      <w:start w:val="1"/>
      <w:numFmt w:val="bullet"/>
      <w:lvlText w:val=""/>
      <w:lvlJc w:val="left"/>
      <w:pPr>
        <w:ind w:left="7306" w:hanging="360"/>
      </w:pPr>
      <w:rPr>
        <w:rFonts w:ascii="Symbol" w:hAnsi="Symbol" w:hint="default"/>
      </w:rPr>
    </w:lvl>
    <w:lvl w:ilvl="7" w:tplc="04090003" w:tentative="1">
      <w:start w:val="1"/>
      <w:numFmt w:val="bullet"/>
      <w:lvlText w:val="o"/>
      <w:lvlJc w:val="left"/>
      <w:pPr>
        <w:ind w:left="8026" w:hanging="360"/>
      </w:pPr>
      <w:rPr>
        <w:rFonts w:ascii="Courier New" w:hAnsi="Courier New" w:cs="Courier New" w:hint="default"/>
      </w:rPr>
    </w:lvl>
    <w:lvl w:ilvl="8" w:tplc="04090005" w:tentative="1">
      <w:start w:val="1"/>
      <w:numFmt w:val="bullet"/>
      <w:lvlText w:val=""/>
      <w:lvlJc w:val="left"/>
      <w:pPr>
        <w:ind w:left="8746" w:hanging="360"/>
      </w:pPr>
      <w:rPr>
        <w:rFonts w:ascii="Wingdings" w:hAnsi="Wingdings" w:hint="default"/>
      </w:rPr>
    </w:lvl>
  </w:abstractNum>
  <w:abstractNum w:abstractNumId="36" w15:restartNumberingAfterBreak="0">
    <w:nsid w:val="764E5F20"/>
    <w:multiLevelType w:val="hybridMultilevel"/>
    <w:tmpl w:val="472018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7960C05"/>
    <w:multiLevelType w:val="hybridMultilevel"/>
    <w:tmpl w:val="A39AED72"/>
    <w:lvl w:ilvl="0" w:tplc="84645A32">
      <w:start w:val="3"/>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8" w15:restartNumberingAfterBreak="0">
    <w:nsid w:val="78896246"/>
    <w:multiLevelType w:val="hybridMultilevel"/>
    <w:tmpl w:val="C4405FA4"/>
    <w:lvl w:ilvl="0" w:tplc="AEC4178C">
      <w:start w:val="17"/>
      <w:numFmt w:val="decimal"/>
      <w:lvlText w:val="%1."/>
      <w:lvlJc w:val="left"/>
      <w:pPr>
        <w:ind w:left="1186"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601011"/>
    <w:multiLevelType w:val="hybridMultilevel"/>
    <w:tmpl w:val="2C94B8B6"/>
    <w:lvl w:ilvl="0" w:tplc="F1BC8378">
      <w:start w:val="23"/>
      <w:numFmt w:val="decimal"/>
      <w:lvlText w:val="%1."/>
      <w:lvlJc w:val="left"/>
      <w:pPr>
        <w:ind w:left="720" w:hanging="360"/>
      </w:pPr>
      <w:rPr>
        <w:rFonts w:ascii="Calibri" w:eastAsia="Calibri" w:hAnsi="Calibri" w:cs="Calibr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F148EC"/>
    <w:multiLevelType w:val="hybridMultilevel"/>
    <w:tmpl w:val="A2808698"/>
    <w:lvl w:ilvl="0" w:tplc="95463B50">
      <w:start w:val="45"/>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7"/>
  </w:num>
  <w:num w:numId="3">
    <w:abstractNumId w:val="36"/>
  </w:num>
  <w:num w:numId="4">
    <w:abstractNumId w:val="0"/>
  </w:num>
  <w:num w:numId="5">
    <w:abstractNumId w:val="17"/>
  </w:num>
  <w:num w:numId="6">
    <w:abstractNumId w:val="28"/>
  </w:num>
  <w:num w:numId="7">
    <w:abstractNumId w:val="34"/>
  </w:num>
  <w:num w:numId="8">
    <w:abstractNumId w:val="33"/>
  </w:num>
  <w:num w:numId="9">
    <w:abstractNumId w:val="38"/>
  </w:num>
  <w:num w:numId="10">
    <w:abstractNumId w:val="2"/>
  </w:num>
  <w:num w:numId="11">
    <w:abstractNumId w:val="11"/>
  </w:num>
  <w:num w:numId="12">
    <w:abstractNumId w:val="21"/>
  </w:num>
  <w:num w:numId="13">
    <w:abstractNumId w:val="20"/>
  </w:num>
  <w:num w:numId="14">
    <w:abstractNumId w:val="19"/>
  </w:num>
  <w:num w:numId="15">
    <w:abstractNumId w:val="39"/>
  </w:num>
  <w:num w:numId="16">
    <w:abstractNumId w:val="8"/>
  </w:num>
  <w:num w:numId="17">
    <w:abstractNumId w:val="3"/>
  </w:num>
  <w:num w:numId="18">
    <w:abstractNumId w:val="24"/>
  </w:num>
  <w:num w:numId="19">
    <w:abstractNumId w:val="35"/>
  </w:num>
  <w:num w:numId="20">
    <w:abstractNumId w:val="14"/>
  </w:num>
  <w:num w:numId="21">
    <w:abstractNumId w:val="22"/>
  </w:num>
  <w:num w:numId="22">
    <w:abstractNumId w:val="7"/>
  </w:num>
  <w:num w:numId="23">
    <w:abstractNumId w:val="30"/>
  </w:num>
  <w:num w:numId="24">
    <w:abstractNumId w:val="15"/>
  </w:num>
  <w:num w:numId="25">
    <w:abstractNumId w:val="27"/>
  </w:num>
  <w:num w:numId="26">
    <w:abstractNumId w:val="1"/>
  </w:num>
  <w:num w:numId="27">
    <w:abstractNumId w:val="32"/>
  </w:num>
  <w:num w:numId="28">
    <w:abstractNumId w:val="6"/>
  </w:num>
  <w:num w:numId="29">
    <w:abstractNumId w:val="25"/>
  </w:num>
  <w:num w:numId="30">
    <w:abstractNumId w:val="16"/>
  </w:num>
  <w:num w:numId="31">
    <w:abstractNumId w:val="18"/>
  </w:num>
  <w:num w:numId="32">
    <w:abstractNumId w:val="13"/>
  </w:num>
  <w:num w:numId="33">
    <w:abstractNumId w:val="31"/>
  </w:num>
  <w:num w:numId="34">
    <w:abstractNumId w:val="4"/>
  </w:num>
  <w:num w:numId="35">
    <w:abstractNumId w:val="26"/>
  </w:num>
  <w:num w:numId="36">
    <w:abstractNumId w:val="9"/>
  </w:num>
  <w:num w:numId="37">
    <w:abstractNumId w:val="23"/>
  </w:num>
  <w:num w:numId="38">
    <w:abstractNumId w:val="40"/>
  </w:num>
  <w:num w:numId="39">
    <w:abstractNumId w:val="29"/>
  </w:num>
  <w:num w:numId="40">
    <w:abstractNumId w:val="12"/>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1A4"/>
    <w:rsid w:val="00001AF3"/>
    <w:rsid w:val="00004F72"/>
    <w:rsid w:val="00007AAC"/>
    <w:rsid w:val="0001370E"/>
    <w:rsid w:val="0001611C"/>
    <w:rsid w:val="00017FE2"/>
    <w:rsid w:val="0002212F"/>
    <w:rsid w:val="00023739"/>
    <w:rsid w:val="00023F81"/>
    <w:rsid w:val="00024DDE"/>
    <w:rsid w:val="00026DDB"/>
    <w:rsid w:val="000273E1"/>
    <w:rsid w:val="00030CBD"/>
    <w:rsid w:val="0003362F"/>
    <w:rsid w:val="00033BA8"/>
    <w:rsid w:val="000367F3"/>
    <w:rsid w:val="00037EED"/>
    <w:rsid w:val="00042A4F"/>
    <w:rsid w:val="00045003"/>
    <w:rsid w:val="000460DB"/>
    <w:rsid w:val="0005186E"/>
    <w:rsid w:val="00053329"/>
    <w:rsid w:val="00054C6A"/>
    <w:rsid w:val="00057822"/>
    <w:rsid w:val="00064184"/>
    <w:rsid w:val="0007050F"/>
    <w:rsid w:val="00070F7F"/>
    <w:rsid w:val="00070FF0"/>
    <w:rsid w:val="00075EF3"/>
    <w:rsid w:val="00086395"/>
    <w:rsid w:val="0008701E"/>
    <w:rsid w:val="00092538"/>
    <w:rsid w:val="00097FF3"/>
    <w:rsid w:val="000A1F1F"/>
    <w:rsid w:val="000A3018"/>
    <w:rsid w:val="000A378F"/>
    <w:rsid w:val="000A4A47"/>
    <w:rsid w:val="000A5880"/>
    <w:rsid w:val="000B195D"/>
    <w:rsid w:val="000B2B4B"/>
    <w:rsid w:val="000B32ED"/>
    <w:rsid w:val="000B447B"/>
    <w:rsid w:val="000B4732"/>
    <w:rsid w:val="000B4B9B"/>
    <w:rsid w:val="000B5688"/>
    <w:rsid w:val="000B5741"/>
    <w:rsid w:val="000B5D2F"/>
    <w:rsid w:val="000B6F20"/>
    <w:rsid w:val="000B77D2"/>
    <w:rsid w:val="000C189E"/>
    <w:rsid w:val="000C1A27"/>
    <w:rsid w:val="000C493A"/>
    <w:rsid w:val="000C5CE9"/>
    <w:rsid w:val="000D3E51"/>
    <w:rsid w:val="000D6360"/>
    <w:rsid w:val="000D7D61"/>
    <w:rsid w:val="000E5950"/>
    <w:rsid w:val="000E63C9"/>
    <w:rsid w:val="000E6C65"/>
    <w:rsid w:val="000F3809"/>
    <w:rsid w:val="001001E8"/>
    <w:rsid w:val="001020CB"/>
    <w:rsid w:val="00103FC1"/>
    <w:rsid w:val="001048F9"/>
    <w:rsid w:val="0010576C"/>
    <w:rsid w:val="00114C7F"/>
    <w:rsid w:val="001163EB"/>
    <w:rsid w:val="001243AC"/>
    <w:rsid w:val="0012735B"/>
    <w:rsid w:val="001303AB"/>
    <w:rsid w:val="00130AED"/>
    <w:rsid w:val="00145C9C"/>
    <w:rsid w:val="00150D5F"/>
    <w:rsid w:val="00150F75"/>
    <w:rsid w:val="001625E8"/>
    <w:rsid w:val="00165264"/>
    <w:rsid w:val="00175E4A"/>
    <w:rsid w:val="00180181"/>
    <w:rsid w:val="00180E9E"/>
    <w:rsid w:val="00181BE1"/>
    <w:rsid w:val="00183388"/>
    <w:rsid w:val="001955E9"/>
    <w:rsid w:val="001B2BD9"/>
    <w:rsid w:val="001B3DE7"/>
    <w:rsid w:val="001C5FB1"/>
    <w:rsid w:val="001C7033"/>
    <w:rsid w:val="001C7DF6"/>
    <w:rsid w:val="001D6A5B"/>
    <w:rsid w:val="001D6F7F"/>
    <w:rsid w:val="001E00B0"/>
    <w:rsid w:val="001E45A7"/>
    <w:rsid w:val="001E7C36"/>
    <w:rsid w:val="00205384"/>
    <w:rsid w:val="00210C52"/>
    <w:rsid w:val="00212BF4"/>
    <w:rsid w:val="00224F9D"/>
    <w:rsid w:val="0022505B"/>
    <w:rsid w:val="00225988"/>
    <w:rsid w:val="002259DB"/>
    <w:rsid w:val="00234134"/>
    <w:rsid w:val="00234387"/>
    <w:rsid w:val="00237587"/>
    <w:rsid w:val="00241F2C"/>
    <w:rsid w:val="00242C61"/>
    <w:rsid w:val="00246397"/>
    <w:rsid w:val="002512CB"/>
    <w:rsid w:val="00251F4E"/>
    <w:rsid w:val="00253C4E"/>
    <w:rsid w:val="00254350"/>
    <w:rsid w:val="00257F30"/>
    <w:rsid w:val="0026214B"/>
    <w:rsid w:val="00270DB1"/>
    <w:rsid w:val="002713DE"/>
    <w:rsid w:val="002755FD"/>
    <w:rsid w:val="00276906"/>
    <w:rsid w:val="00276F1E"/>
    <w:rsid w:val="00280164"/>
    <w:rsid w:val="00282DA3"/>
    <w:rsid w:val="00290627"/>
    <w:rsid w:val="00292ABB"/>
    <w:rsid w:val="00293DFC"/>
    <w:rsid w:val="002A1360"/>
    <w:rsid w:val="002A3D59"/>
    <w:rsid w:val="002A6597"/>
    <w:rsid w:val="002A7C04"/>
    <w:rsid w:val="002C04C4"/>
    <w:rsid w:val="002C1258"/>
    <w:rsid w:val="002C3D89"/>
    <w:rsid w:val="002C4721"/>
    <w:rsid w:val="002C7E13"/>
    <w:rsid w:val="002D6C54"/>
    <w:rsid w:val="002E0E03"/>
    <w:rsid w:val="002E1D49"/>
    <w:rsid w:val="002E6690"/>
    <w:rsid w:val="002E67A3"/>
    <w:rsid w:val="002F3812"/>
    <w:rsid w:val="002F6CB8"/>
    <w:rsid w:val="00305FDC"/>
    <w:rsid w:val="00321412"/>
    <w:rsid w:val="00322D36"/>
    <w:rsid w:val="00324D4E"/>
    <w:rsid w:val="00326AD5"/>
    <w:rsid w:val="003271FA"/>
    <w:rsid w:val="003274AB"/>
    <w:rsid w:val="0032760A"/>
    <w:rsid w:val="00327D9A"/>
    <w:rsid w:val="00330DA7"/>
    <w:rsid w:val="00331234"/>
    <w:rsid w:val="00336BC8"/>
    <w:rsid w:val="00340E62"/>
    <w:rsid w:val="00343315"/>
    <w:rsid w:val="00344571"/>
    <w:rsid w:val="003445C9"/>
    <w:rsid w:val="003475C8"/>
    <w:rsid w:val="00353161"/>
    <w:rsid w:val="00357110"/>
    <w:rsid w:val="00361F73"/>
    <w:rsid w:val="00362978"/>
    <w:rsid w:val="00365CF4"/>
    <w:rsid w:val="00370304"/>
    <w:rsid w:val="00371241"/>
    <w:rsid w:val="00375238"/>
    <w:rsid w:val="0037729F"/>
    <w:rsid w:val="00381061"/>
    <w:rsid w:val="0038113F"/>
    <w:rsid w:val="003813D2"/>
    <w:rsid w:val="00381E21"/>
    <w:rsid w:val="003834A1"/>
    <w:rsid w:val="00384370"/>
    <w:rsid w:val="00386D67"/>
    <w:rsid w:val="003879BC"/>
    <w:rsid w:val="00397EA1"/>
    <w:rsid w:val="003A5A08"/>
    <w:rsid w:val="003B03B6"/>
    <w:rsid w:val="003B15F7"/>
    <w:rsid w:val="003B244E"/>
    <w:rsid w:val="003B46F8"/>
    <w:rsid w:val="003C51CA"/>
    <w:rsid w:val="003E3021"/>
    <w:rsid w:val="003F5C20"/>
    <w:rsid w:val="003F78B4"/>
    <w:rsid w:val="003F7CC1"/>
    <w:rsid w:val="00404AA9"/>
    <w:rsid w:val="00405EFD"/>
    <w:rsid w:val="00410F28"/>
    <w:rsid w:val="004112A8"/>
    <w:rsid w:val="004118C4"/>
    <w:rsid w:val="004131FC"/>
    <w:rsid w:val="00416FE2"/>
    <w:rsid w:val="00417014"/>
    <w:rsid w:val="004209E2"/>
    <w:rsid w:val="00421B77"/>
    <w:rsid w:val="004235FC"/>
    <w:rsid w:val="004238B1"/>
    <w:rsid w:val="00424043"/>
    <w:rsid w:val="00430408"/>
    <w:rsid w:val="004321A4"/>
    <w:rsid w:val="00441CAB"/>
    <w:rsid w:val="0044454A"/>
    <w:rsid w:val="00445657"/>
    <w:rsid w:val="00447D33"/>
    <w:rsid w:val="00453B27"/>
    <w:rsid w:val="00463B79"/>
    <w:rsid w:val="00465CE8"/>
    <w:rsid w:val="004704CC"/>
    <w:rsid w:val="0047551A"/>
    <w:rsid w:val="00476BAC"/>
    <w:rsid w:val="00477734"/>
    <w:rsid w:val="00477F90"/>
    <w:rsid w:val="0048079C"/>
    <w:rsid w:val="004824E5"/>
    <w:rsid w:val="00482A8E"/>
    <w:rsid w:val="00484FD5"/>
    <w:rsid w:val="00486C3A"/>
    <w:rsid w:val="00487599"/>
    <w:rsid w:val="0049122A"/>
    <w:rsid w:val="004918D8"/>
    <w:rsid w:val="0049296B"/>
    <w:rsid w:val="0049385D"/>
    <w:rsid w:val="00493A3D"/>
    <w:rsid w:val="004962A8"/>
    <w:rsid w:val="00496DF1"/>
    <w:rsid w:val="004A0515"/>
    <w:rsid w:val="004A2BE7"/>
    <w:rsid w:val="004A3893"/>
    <w:rsid w:val="004A67C3"/>
    <w:rsid w:val="004B08CD"/>
    <w:rsid w:val="004B699E"/>
    <w:rsid w:val="004C2BCF"/>
    <w:rsid w:val="004C6596"/>
    <w:rsid w:val="004D11BF"/>
    <w:rsid w:val="004D3587"/>
    <w:rsid w:val="004D3F5F"/>
    <w:rsid w:val="004D447E"/>
    <w:rsid w:val="004D46E6"/>
    <w:rsid w:val="004D489D"/>
    <w:rsid w:val="004D74C1"/>
    <w:rsid w:val="004E1EFA"/>
    <w:rsid w:val="004E3864"/>
    <w:rsid w:val="004F2F29"/>
    <w:rsid w:val="004F5352"/>
    <w:rsid w:val="004F78FA"/>
    <w:rsid w:val="00501B48"/>
    <w:rsid w:val="00504117"/>
    <w:rsid w:val="0050507B"/>
    <w:rsid w:val="00506F3F"/>
    <w:rsid w:val="005129BE"/>
    <w:rsid w:val="00515223"/>
    <w:rsid w:val="0052099B"/>
    <w:rsid w:val="0052127C"/>
    <w:rsid w:val="00524936"/>
    <w:rsid w:val="00525FFB"/>
    <w:rsid w:val="00530187"/>
    <w:rsid w:val="005303A7"/>
    <w:rsid w:val="00530514"/>
    <w:rsid w:val="00530F97"/>
    <w:rsid w:val="0053513D"/>
    <w:rsid w:val="00535440"/>
    <w:rsid w:val="00536A7C"/>
    <w:rsid w:val="00540EE2"/>
    <w:rsid w:val="0054258F"/>
    <w:rsid w:val="00543B15"/>
    <w:rsid w:val="00551BF3"/>
    <w:rsid w:val="00553763"/>
    <w:rsid w:val="00564467"/>
    <w:rsid w:val="005663C4"/>
    <w:rsid w:val="0056746C"/>
    <w:rsid w:val="005678E1"/>
    <w:rsid w:val="005725FE"/>
    <w:rsid w:val="005733F7"/>
    <w:rsid w:val="005806C1"/>
    <w:rsid w:val="00583922"/>
    <w:rsid w:val="00596469"/>
    <w:rsid w:val="00596ACB"/>
    <w:rsid w:val="005A1418"/>
    <w:rsid w:val="005A5068"/>
    <w:rsid w:val="005A6384"/>
    <w:rsid w:val="005A7291"/>
    <w:rsid w:val="005B1E0C"/>
    <w:rsid w:val="005B2254"/>
    <w:rsid w:val="005B3562"/>
    <w:rsid w:val="005B3A27"/>
    <w:rsid w:val="005B4133"/>
    <w:rsid w:val="005C25DA"/>
    <w:rsid w:val="005C28A5"/>
    <w:rsid w:val="005C62A0"/>
    <w:rsid w:val="005D05DF"/>
    <w:rsid w:val="005D1214"/>
    <w:rsid w:val="005D1F5D"/>
    <w:rsid w:val="005D392B"/>
    <w:rsid w:val="005D7695"/>
    <w:rsid w:val="005E1892"/>
    <w:rsid w:val="005E5C18"/>
    <w:rsid w:val="005E6E87"/>
    <w:rsid w:val="005F4CA5"/>
    <w:rsid w:val="005F59E4"/>
    <w:rsid w:val="005F5D8C"/>
    <w:rsid w:val="005F5EC2"/>
    <w:rsid w:val="006022D2"/>
    <w:rsid w:val="00605368"/>
    <w:rsid w:val="00606EE5"/>
    <w:rsid w:val="00607CCD"/>
    <w:rsid w:val="006102A1"/>
    <w:rsid w:val="00611FCC"/>
    <w:rsid w:val="0061325B"/>
    <w:rsid w:val="00634080"/>
    <w:rsid w:val="00635BE8"/>
    <w:rsid w:val="00635ED1"/>
    <w:rsid w:val="00637C16"/>
    <w:rsid w:val="00644B91"/>
    <w:rsid w:val="006529D9"/>
    <w:rsid w:val="006551CA"/>
    <w:rsid w:val="00656008"/>
    <w:rsid w:val="00663FD6"/>
    <w:rsid w:val="00664830"/>
    <w:rsid w:val="00665C29"/>
    <w:rsid w:val="006743EE"/>
    <w:rsid w:val="0067526F"/>
    <w:rsid w:val="00675DC3"/>
    <w:rsid w:val="00676A74"/>
    <w:rsid w:val="00681FD7"/>
    <w:rsid w:val="00685811"/>
    <w:rsid w:val="00690F08"/>
    <w:rsid w:val="00693D96"/>
    <w:rsid w:val="006943B6"/>
    <w:rsid w:val="00695EC3"/>
    <w:rsid w:val="006A5B53"/>
    <w:rsid w:val="006B1AB3"/>
    <w:rsid w:val="006B46B5"/>
    <w:rsid w:val="006B4A41"/>
    <w:rsid w:val="006B4DE0"/>
    <w:rsid w:val="006C417D"/>
    <w:rsid w:val="006D0BFF"/>
    <w:rsid w:val="006D19F7"/>
    <w:rsid w:val="006D4BF6"/>
    <w:rsid w:val="006D7BFB"/>
    <w:rsid w:val="006E196F"/>
    <w:rsid w:val="006E1AEF"/>
    <w:rsid w:val="006E1C9E"/>
    <w:rsid w:val="006F21F3"/>
    <w:rsid w:val="006F253F"/>
    <w:rsid w:val="006F2AA5"/>
    <w:rsid w:val="006F2D24"/>
    <w:rsid w:val="0070425B"/>
    <w:rsid w:val="007052F6"/>
    <w:rsid w:val="007175DE"/>
    <w:rsid w:val="007177AA"/>
    <w:rsid w:val="0073221C"/>
    <w:rsid w:val="00733799"/>
    <w:rsid w:val="007368B5"/>
    <w:rsid w:val="00741415"/>
    <w:rsid w:val="00741F84"/>
    <w:rsid w:val="007455D0"/>
    <w:rsid w:val="00745FC6"/>
    <w:rsid w:val="007479B6"/>
    <w:rsid w:val="00750C90"/>
    <w:rsid w:val="0075196D"/>
    <w:rsid w:val="007526B5"/>
    <w:rsid w:val="00753075"/>
    <w:rsid w:val="00757522"/>
    <w:rsid w:val="00757581"/>
    <w:rsid w:val="007575A4"/>
    <w:rsid w:val="007608BB"/>
    <w:rsid w:val="00762703"/>
    <w:rsid w:val="007665AC"/>
    <w:rsid w:val="0076675D"/>
    <w:rsid w:val="007704B1"/>
    <w:rsid w:val="00770AC2"/>
    <w:rsid w:val="0077145C"/>
    <w:rsid w:val="007747A3"/>
    <w:rsid w:val="007751EC"/>
    <w:rsid w:val="007761ED"/>
    <w:rsid w:val="0078104C"/>
    <w:rsid w:val="007972DD"/>
    <w:rsid w:val="007A7A46"/>
    <w:rsid w:val="007A7CDD"/>
    <w:rsid w:val="007B22A8"/>
    <w:rsid w:val="007B3532"/>
    <w:rsid w:val="007B6AA1"/>
    <w:rsid w:val="007B6DD4"/>
    <w:rsid w:val="007C16E0"/>
    <w:rsid w:val="007C2748"/>
    <w:rsid w:val="007C4F24"/>
    <w:rsid w:val="007D0E24"/>
    <w:rsid w:val="007D4A9A"/>
    <w:rsid w:val="007E028C"/>
    <w:rsid w:val="007F09BB"/>
    <w:rsid w:val="007F1DA2"/>
    <w:rsid w:val="007F3728"/>
    <w:rsid w:val="00800AA4"/>
    <w:rsid w:val="008025CB"/>
    <w:rsid w:val="008026A2"/>
    <w:rsid w:val="00815771"/>
    <w:rsid w:val="0082076C"/>
    <w:rsid w:val="008232F2"/>
    <w:rsid w:val="00826A3F"/>
    <w:rsid w:val="008303F2"/>
    <w:rsid w:val="00834C25"/>
    <w:rsid w:val="00844674"/>
    <w:rsid w:val="00846DD5"/>
    <w:rsid w:val="008476A8"/>
    <w:rsid w:val="00861A6F"/>
    <w:rsid w:val="00861F70"/>
    <w:rsid w:val="00866462"/>
    <w:rsid w:val="00866ED8"/>
    <w:rsid w:val="00871E5F"/>
    <w:rsid w:val="00873F0E"/>
    <w:rsid w:val="0087594B"/>
    <w:rsid w:val="00875C23"/>
    <w:rsid w:val="0088057A"/>
    <w:rsid w:val="00880D6E"/>
    <w:rsid w:val="00886129"/>
    <w:rsid w:val="008904D1"/>
    <w:rsid w:val="00891277"/>
    <w:rsid w:val="00892560"/>
    <w:rsid w:val="0089540A"/>
    <w:rsid w:val="008A5444"/>
    <w:rsid w:val="008A7674"/>
    <w:rsid w:val="008B3CE8"/>
    <w:rsid w:val="008B4624"/>
    <w:rsid w:val="008C0A67"/>
    <w:rsid w:val="008C355C"/>
    <w:rsid w:val="008C44CB"/>
    <w:rsid w:val="008C57E5"/>
    <w:rsid w:val="008D3026"/>
    <w:rsid w:val="008E4323"/>
    <w:rsid w:val="008F038B"/>
    <w:rsid w:val="008F51F6"/>
    <w:rsid w:val="008F630D"/>
    <w:rsid w:val="00900A08"/>
    <w:rsid w:val="0090321F"/>
    <w:rsid w:val="00910E30"/>
    <w:rsid w:val="009173C0"/>
    <w:rsid w:val="00921495"/>
    <w:rsid w:val="00924FCF"/>
    <w:rsid w:val="00930131"/>
    <w:rsid w:val="009315FF"/>
    <w:rsid w:val="00934FB4"/>
    <w:rsid w:val="0094462C"/>
    <w:rsid w:val="00944AE3"/>
    <w:rsid w:val="00947050"/>
    <w:rsid w:val="0094757A"/>
    <w:rsid w:val="00947EA2"/>
    <w:rsid w:val="009518F2"/>
    <w:rsid w:val="00956B84"/>
    <w:rsid w:val="00956F9F"/>
    <w:rsid w:val="00957004"/>
    <w:rsid w:val="009650E4"/>
    <w:rsid w:val="0096682B"/>
    <w:rsid w:val="009717BC"/>
    <w:rsid w:val="009725F9"/>
    <w:rsid w:val="00976701"/>
    <w:rsid w:val="00977B1D"/>
    <w:rsid w:val="00982E27"/>
    <w:rsid w:val="0098777C"/>
    <w:rsid w:val="009A1090"/>
    <w:rsid w:val="009A1B1B"/>
    <w:rsid w:val="009A3124"/>
    <w:rsid w:val="009A4A42"/>
    <w:rsid w:val="009A5CF8"/>
    <w:rsid w:val="009A7507"/>
    <w:rsid w:val="009B7BB1"/>
    <w:rsid w:val="009C2E3A"/>
    <w:rsid w:val="009D6D49"/>
    <w:rsid w:val="009D7B87"/>
    <w:rsid w:val="009E0382"/>
    <w:rsid w:val="009E1792"/>
    <w:rsid w:val="009E1E89"/>
    <w:rsid w:val="009F5264"/>
    <w:rsid w:val="009F6BB9"/>
    <w:rsid w:val="009F7120"/>
    <w:rsid w:val="00A0014D"/>
    <w:rsid w:val="00A009E1"/>
    <w:rsid w:val="00A02821"/>
    <w:rsid w:val="00A04C70"/>
    <w:rsid w:val="00A10591"/>
    <w:rsid w:val="00A123E5"/>
    <w:rsid w:val="00A12B14"/>
    <w:rsid w:val="00A16176"/>
    <w:rsid w:val="00A1706E"/>
    <w:rsid w:val="00A176DE"/>
    <w:rsid w:val="00A20305"/>
    <w:rsid w:val="00A20BB0"/>
    <w:rsid w:val="00A26BB3"/>
    <w:rsid w:val="00A30107"/>
    <w:rsid w:val="00A32A86"/>
    <w:rsid w:val="00A3409D"/>
    <w:rsid w:val="00A40162"/>
    <w:rsid w:val="00A44748"/>
    <w:rsid w:val="00A45F6C"/>
    <w:rsid w:val="00A510FB"/>
    <w:rsid w:val="00A52F98"/>
    <w:rsid w:val="00A538E7"/>
    <w:rsid w:val="00A62A5A"/>
    <w:rsid w:val="00A62A70"/>
    <w:rsid w:val="00A65C23"/>
    <w:rsid w:val="00A70CE7"/>
    <w:rsid w:val="00A71987"/>
    <w:rsid w:val="00A741B1"/>
    <w:rsid w:val="00A75BFF"/>
    <w:rsid w:val="00A76B16"/>
    <w:rsid w:val="00A76CBC"/>
    <w:rsid w:val="00A80C66"/>
    <w:rsid w:val="00A80C96"/>
    <w:rsid w:val="00A80CFF"/>
    <w:rsid w:val="00A820D3"/>
    <w:rsid w:val="00A8229D"/>
    <w:rsid w:val="00A82F1C"/>
    <w:rsid w:val="00A8716F"/>
    <w:rsid w:val="00A91426"/>
    <w:rsid w:val="00A91541"/>
    <w:rsid w:val="00A9415F"/>
    <w:rsid w:val="00A94368"/>
    <w:rsid w:val="00AA158E"/>
    <w:rsid w:val="00AA5D5C"/>
    <w:rsid w:val="00AA6391"/>
    <w:rsid w:val="00AA6B49"/>
    <w:rsid w:val="00AB043C"/>
    <w:rsid w:val="00AB0DBF"/>
    <w:rsid w:val="00AC1CC9"/>
    <w:rsid w:val="00AC3674"/>
    <w:rsid w:val="00AC3F08"/>
    <w:rsid w:val="00AD39E7"/>
    <w:rsid w:val="00AD57B0"/>
    <w:rsid w:val="00AD7AA0"/>
    <w:rsid w:val="00AE3FDA"/>
    <w:rsid w:val="00AF0532"/>
    <w:rsid w:val="00AF07E7"/>
    <w:rsid w:val="00AF15E7"/>
    <w:rsid w:val="00AF1C15"/>
    <w:rsid w:val="00AF407D"/>
    <w:rsid w:val="00B0294F"/>
    <w:rsid w:val="00B04A29"/>
    <w:rsid w:val="00B04D8B"/>
    <w:rsid w:val="00B054A0"/>
    <w:rsid w:val="00B07DCF"/>
    <w:rsid w:val="00B10E67"/>
    <w:rsid w:val="00B15B42"/>
    <w:rsid w:val="00B176E9"/>
    <w:rsid w:val="00B24959"/>
    <w:rsid w:val="00B329F4"/>
    <w:rsid w:val="00B34416"/>
    <w:rsid w:val="00B35196"/>
    <w:rsid w:val="00B37454"/>
    <w:rsid w:val="00B40F03"/>
    <w:rsid w:val="00B42ECE"/>
    <w:rsid w:val="00B45631"/>
    <w:rsid w:val="00B46F7D"/>
    <w:rsid w:val="00B47607"/>
    <w:rsid w:val="00B5316A"/>
    <w:rsid w:val="00B536B1"/>
    <w:rsid w:val="00B5604D"/>
    <w:rsid w:val="00B60DEE"/>
    <w:rsid w:val="00B6509B"/>
    <w:rsid w:val="00B6740F"/>
    <w:rsid w:val="00B70F48"/>
    <w:rsid w:val="00B711FD"/>
    <w:rsid w:val="00B73040"/>
    <w:rsid w:val="00B751B2"/>
    <w:rsid w:val="00B83E0D"/>
    <w:rsid w:val="00B84B58"/>
    <w:rsid w:val="00B92187"/>
    <w:rsid w:val="00B950C8"/>
    <w:rsid w:val="00B973CA"/>
    <w:rsid w:val="00B974A6"/>
    <w:rsid w:val="00BA0A9B"/>
    <w:rsid w:val="00BA169A"/>
    <w:rsid w:val="00BA408B"/>
    <w:rsid w:val="00BA45F3"/>
    <w:rsid w:val="00BB4F73"/>
    <w:rsid w:val="00BC11D5"/>
    <w:rsid w:val="00BC3D73"/>
    <w:rsid w:val="00BC411E"/>
    <w:rsid w:val="00BD21F2"/>
    <w:rsid w:val="00BD6348"/>
    <w:rsid w:val="00BE2A07"/>
    <w:rsid w:val="00BE7BB5"/>
    <w:rsid w:val="00BF45C6"/>
    <w:rsid w:val="00BF6375"/>
    <w:rsid w:val="00BF7974"/>
    <w:rsid w:val="00C00ACA"/>
    <w:rsid w:val="00C06902"/>
    <w:rsid w:val="00C0765F"/>
    <w:rsid w:val="00C16565"/>
    <w:rsid w:val="00C24FC5"/>
    <w:rsid w:val="00C26984"/>
    <w:rsid w:val="00C3391C"/>
    <w:rsid w:val="00C35B96"/>
    <w:rsid w:val="00C37BE9"/>
    <w:rsid w:val="00C41957"/>
    <w:rsid w:val="00C46E03"/>
    <w:rsid w:val="00C47839"/>
    <w:rsid w:val="00C573A6"/>
    <w:rsid w:val="00C604FC"/>
    <w:rsid w:val="00C619BD"/>
    <w:rsid w:val="00C61C95"/>
    <w:rsid w:val="00C62890"/>
    <w:rsid w:val="00C711DA"/>
    <w:rsid w:val="00C71A08"/>
    <w:rsid w:val="00C778E5"/>
    <w:rsid w:val="00C829BF"/>
    <w:rsid w:val="00C83628"/>
    <w:rsid w:val="00C9123F"/>
    <w:rsid w:val="00C94D02"/>
    <w:rsid w:val="00CA1E73"/>
    <w:rsid w:val="00CA485D"/>
    <w:rsid w:val="00CA770B"/>
    <w:rsid w:val="00CB13CB"/>
    <w:rsid w:val="00CB2D08"/>
    <w:rsid w:val="00CB36DE"/>
    <w:rsid w:val="00CB69F9"/>
    <w:rsid w:val="00CC0F19"/>
    <w:rsid w:val="00CC4D41"/>
    <w:rsid w:val="00CD2764"/>
    <w:rsid w:val="00CD41DB"/>
    <w:rsid w:val="00CD5C6E"/>
    <w:rsid w:val="00CD67CC"/>
    <w:rsid w:val="00CE0453"/>
    <w:rsid w:val="00CE4A5E"/>
    <w:rsid w:val="00CE5FBC"/>
    <w:rsid w:val="00CF00E4"/>
    <w:rsid w:val="00CF0A0A"/>
    <w:rsid w:val="00CF0C2C"/>
    <w:rsid w:val="00CF1D77"/>
    <w:rsid w:val="00CF7802"/>
    <w:rsid w:val="00D00641"/>
    <w:rsid w:val="00D079AC"/>
    <w:rsid w:val="00D12A92"/>
    <w:rsid w:val="00D13C48"/>
    <w:rsid w:val="00D15AE8"/>
    <w:rsid w:val="00D15D00"/>
    <w:rsid w:val="00D16208"/>
    <w:rsid w:val="00D17C6B"/>
    <w:rsid w:val="00D20081"/>
    <w:rsid w:val="00D21114"/>
    <w:rsid w:val="00D21235"/>
    <w:rsid w:val="00D22525"/>
    <w:rsid w:val="00D234DB"/>
    <w:rsid w:val="00D235AE"/>
    <w:rsid w:val="00D25FAA"/>
    <w:rsid w:val="00D26946"/>
    <w:rsid w:val="00D275BC"/>
    <w:rsid w:val="00D316A9"/>
    <w:rsid w:val="00D33A16"/>
    <w:rsid w:val="00D33AA8"/>
    <w:rsid w:val="00D34AE0"/>
    <w:rsid w:val="00D35B8E"/>
    <w:rsid w:val="00D43F9B"/>
    <w:rsid w:val="00D44ECB"/>
    <w:rsid w:val="00D50C97"/>
    <w:rsid w:val="00D5328C"/>
    <w:rsid w:val="00D53EB1"/>
    <w:rsid w:val="00D60786"/>
    <w:rsid w:val="00D649C2"/>
    <w:rsid w:val="00D65B37"/>
    <w:rsid w:val="00D65B62"/>
    <w:rsid w:val="00D721EE"/>
    <w:rsid w:val="00D85F38"/>
    <w:rsid w:val="00D91515"/>
    <w:rsid w:val="00D92C66"/>
    <w:rsid w:val="00DA6803"/>
    <w:rsid w:val="00DB2289"/>
    <w:rsid w:val="00DB5D71"/>
    <w:rsid w:val="00DB73E6"/>
    <w:rsid w:val="00DC4A7E"/>
    <w:rsid w:val="00DC5818"/>
    <w:rsid w:val="00DD459B"/>
    <w:rsid w:val="00DD58BF"/>
    <w:rsid w:val="00DD5C38"/>
    <w:rsid w:val="00DD7B51"/>
    <w:rsid w:val="00DE0584"/>
    <w:rsid w:val="00DE0EE7"/>
    <w:rsid w:val="00DE6299"/>
    <w:rsid w:val="00DE7B97"/>
    <w:rsid w:val="00DF2D54"/>
    <w:rsid w:val="00DF3099"/>
    <w:rsid w:val="00DF59E6"/>
    <w:rsid w:val="00E00630"/>
    <w:rsid w:val="00E02144"/>
    <w:rsid w:val="00E151C1"/>
    <w:rsid w:val="00E1594E"/>
    <w:rsid w:val="00E15C77"/>
    <w:rsid w:val="00E15F86"/>
    <w:rsid w:val="00E20332"/>
    <w:rsid w:val="00E23820"/>
    <w:rsid w:val="00E260C6"/>
    <w:rsid w:val="00E274DE"/>
    <w:rsid w:val="00E322B1"/>
    <w:rsid w:val="00E33EE1"/>
    <w:rsid w:val="00E34280"/>
    <w:rsid w:val="00E37E38"/>
    <w:rsid w:val="00E421F1"/>
    <w:rsid w:val="00E459A5"/>
    <w:rsid w:val="00E521D0"/>
    <w:rsid w:val="00E62616"/>
    <w:rsid w:val="00E6470D"/>
    <w:rsid w:val="00E64EDC"/>
    <w:rsid w:val="00E71E87"/>
    <w:rsid w:val="00E77475"/>
    <w:rsid w:val="00E77A16"/>
    <w:rsid w:val="00E86D6F"/>
    <w:rsid w:val="00E900F5"/>
    <w:rsid w:val="00E91791"/>
    <w:rsid w:val="00E9202C"/>
    <w:rsid w:val="00E928FF"/>
    <w:rsid w:val="00E93103"/>
    <w:rsid w:val="00E945C4"/>
    <w:rsid w:val="00E945E9"/>
    <w:rsid w:val="00E95C58"/>
    <w:rsid w:val="00E9789E"/>
    <w:rsid w:val="00EA107A"/>
    <w:rsid w:val="00EA1C8F"/>
    <w:rsid w:val="00EA4069"/>
    <w:rsid w:val="00EA50FF"/>
    <w:rsid w:val="00EA79EF"/>
    <w:rsid w:val="00EB0A76"/>
    <w:rsid w:val="00EB553A"/>
    <w:rsid w:val="00EC032C"/>
    <w:rsid w:val="00EC2A29"/>
    <w:rsid w:val="00EC3387"/>
    <w:rsid w:val="00EC397E"/>
    <w:rsid w:val="00ED1EA8"/>
    <w:rsid w:val="00ED6D6F"/>
    <w:rsid w:val="00EE076B"/>
    <w:rsid w:val="00EE1397"/>
    <w:rsid w:val="00EE4831"/>
    <w:rsid w:val="00EE6D2E"/>
    <w:rsid w:val="00EF0717"/>
    <w:rsid w:val="00EF0DD3"/>
    <w:rsid w:val="00EF633C"/>
    <w:rsid w:val="00EF7906"/>
    <w:rsid w:val="00F00188"/>
    <w:rsid w:val="00F00DAC"/>
    <w:rsid w:val="00F00E0F"/>
    <w:rsid w:val="00F00FB5"/>
    <w:rsid w:val="00F05E2C"/>
    <w:rsid w:val="00F06DC9"/>
    <w:rsid w:val="00F1032E"/>
    <w:rsid w:val="00F1064B"/>
    <w:rsid w:val="00F12283"/>
    <w:rsid w:val="00F31515"/>
    <w:rsid w:val="00F35333"/>
    <w:rsid w:val="00F368E9"/>
    <w:rsid w:val="00F478EC"/>
    <w:rsid w:val="00F57BCA"/>
    <w:rsid w:val="00F606AE"/>
    <w:rsid w:val="00F62703"/>
    <w:rsid w:val="00F6294B"/>
    <w:rsid w:val="00F638B0"/>
    <w:rsid w:val="00F63A40"/>
    <w:rsid w:val="00F67BA7"/>
    <w:rsid w:val="00F76B3E"/>
    <w:rsid w:val="00F86332"/>
    <w:rsid w:val="00F93CEC"/>
    <w:rsid w:val="00FA1A9E"/>
    <w:rsid w:val="00FA56FD"/>
    <w:rsid w:val="00FB22A8"/>
    <w:rsid w:val="00FB4F1E"/>
    <w:rsid w:val="00FB7FC2"/>
    <w:rsid w:val="00FC24CE"/>
    <w:rsid w:val="00FC255F"/>
    <w:rsid w:val="00FC2F17"/>
    <w:rsid w:val="00FC2F7D"/>
    <w:rsid w:val="00FC32DF"/>
    <w:rsid w:val="00FC3A45"/>
    <w:rsid w:val="00FD1741"/>
    <w:rsid w:val="00FE2446"/>
    <w:rsid w:val="00FE558B"/>
    <w:rsid w:val="00FF0096"/>
    <w:rsid w:val="00FF0E25"/>
    <w:rsid w:val="00FF223D"/>
    <w:rsid w:val="00FF61C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D56DD"/>
  <w15:chartTrackingRefBased/>
  <w15:docId w15:val="{0C049EDF-7820-442A-BF88-6DED5CCE7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4B58"/>
    <w:pPr>
      <w:spacing w:after="0" w:line="240" w:lineRule="auto"/>
    </w:pPr>
    <w:rPr>
      <w:rFonts w:ascii="Times New Roman" w:eastAsia="Times New Roman" w:hAnsi="Times New Roman" w:cs="Times New Roman"/>
      <w:sz w:val="24"/>
      <w:szCs w:val="24"/>
      <w:lang w:val="en-US" w:bidi="ar-SA"/>
    </w:rPr>
  </w:style>
  <w:style w:type="paragraph" w:styleId="Heading1">
    <w:name w:val="heading 1"/>
    <w:basedOn w:val="Normal"/>
    <w:next w:val="Normal"/>
    <w:link w:val="Heading1Char"/>
    <w:uiPriority w:val="9"/>
    <w:qFormat/>
    <w:rsid w:val="008B4624"/>
    <w:pPr>
      <w:keepNext/>
      <w:spacing w:before="240" w:after="60"/>
      <w:outlineLvl w:val="0"/>
    </w:pPr>
    <w:rPr>
      <w:rFonts w:ascii="Calibri Light" w:hAnsi="Calibri Light" w:cs="Mangal"/>
      <w:b/>
      <w:bCs/>
      <w:kern w:val="32"/>
      <w:sz w:val="32"/>
      <w:szCs w:val="32"/>
    </w:rPr>
  </w:style>
  <w:style w:type="paragraph" w:styleId="Heading2">
    <w:name w:val="heading 2"/>
    <w:basedOn w:val="Normal"/>
    <w:next w:val="Normal"/>
    <w:link w:val="Heading2Char"/>
    <w:uiPriority w:val="9"/>
    <w:unhideWhenUsed/>
    <w:qFormat/>
    <w:rsid w:val="00D275B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65B62"/>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D65B62"/>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7">
    <w:name w:val="heading 7"/>
    <w:basedOn w:val="Normal"/>
    <w:next w:val="Normal"/>
    <w:link w:val="Heading7Char"/>
    <w:qFormat/>
    <w:rsid w:val="00B84B58"/>
    <w:pPr>
      <w:keepNext/>
      <w:jc w:val="center"/>
      <w:outlineLvl w:val="6"/>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B84B58"/>
    <w:rPr>
      <w:rFonts w:ascii="Arial" w:eastAsia="Times New Roman" w:hAnsi="Arial" w:cs="Arial"/>
      <w:b/>
      <w:bCs/>
      <w:sz w:val="28"/>
      <w:szCs w:val="24"/>
      <w:lang w:val="en-US" w:bidi="ar-SA"/>
    </w:rPr>
  </w:style>
  <w:style w:type="character" w:styleId="Hyperlink">
    <w:name w:val="Hyperlink"/>
    <w:basedOn w:val="DefaultParagraphFont"/>
    <w:rsid w:val="00B84B58"/>
    <w:rPr>
      <w:color w:val="0000FF"/>
      <w:u w:val="single"/>
    </w:rPr>
  </w:style>
  <w:style w:type="paragraph" w:styleId="ListParagraph">
    <w:name w:val="List Paragraph"/>
    <w:basedOn w:val="Normal"/>
    <w:uiPriority w:val="34"/>
    <w:qFormat/>
    <w:rsid w:val="00B84B58"/>
    <w:pPr>
      <w:ind w:left="720"/>
      <w:contextualSpacing/>
    </w:pPr>
  </w:style>
  <w:style w:type="paragraph" w:styleId="NoSpacing">
    <w:name w:val="No Spacing"/>
    <w:link w:val="NoSpacingChar"/>
    <w:uiPriority w:val="1"/>
    <w:qFormat/>
    <w:rsid w:val="00B84B58"/>
    <w:pPr>
      <w:spacing w:after="0" w:line="240" w:lineRule="auto"/>
    </w:pPr>
    <w:rPr>
      <w:rFonts w:ascii="Times New Roman" w:hAnsi="Times New Roman" w:cs="Times New Roman"/>
      <w:szCs w:val="22"/>
      <w:lang w:val="en-US" w:bidi="ar-SA"/>
    </w:rPr>
  </w:style>
  <w:style w:type="character" w:customStyle="1" w:styleId="Heading3Char">
    <w:name w:val="Heading 3 Char"/>
    <w:basedOn w:val="DefaultParagraphFont"/>
    <w:link w:val="Heading3"/>
    <w:uiPriority w:val="9"/>
    <w:rsid w:val="00D65B62"/>
    <w:rPr>
      <w:rFonts w:asciiTheme="majorHAnsi" w:eastAsiaTheme="majorEastAsia" w:hAnsiTheme="majorHAnsi" w:cstheme="majorBidi"/>
      <w:color w:val="1F4D78" w:themeColor="accent1" w:themeShade="7F"/>
      <w:sz w:val="24"/>
      <w:szCs w:val="24"/>
      <w:lang w:val="en-US" w:bidi="ar-SA"/>
    </w:rPr>
  </w:style>
  <w:style w:type="character" w:customStyle="1" w:styleId="Heading4Char">
    <w:name w:val="Heading 4 Char"/>
    <w:basedOn w:val="DefaultParagraphFont"/>
    <w:link w:val="Heading4"/>
    <w:uiPriority w:val="9"/>
    <w:rsid w:val="00D65B62"/>
    <w:rPr>
      <w:rFonts w:asciiTheme="majorHAnsi" w:eastAsiaTheme="majorEastAsia" w:hAnsiTheme="majorHAnsi" w:cstheme="majorBidi"/>
      <w:i/>
      <w:iCs/>
      <w:color w:val="2E74B5" w:themeColor="accent1" w:themeShade="BF"/>
      <w:sz w:val="24"/>
      <w:szCs w:val="24"/>
      <w:lang w:val="en-US" w:bidi="ar-SA"/>
    </w:rPr>
  </w:style>
  <w:style w:type="paragraph" w:styleId="BodyText">
    <w:name w:val="Body Text"/>
    <w:basedOn w:val="Normal"/>
    <w:link w:val="BodyTextChar"/>
    <w:semiHidden/>
    <w:rsid w:val="00D65B62"/>
    <w:pPr>
      <w:jc w:val="both"/>
    </w:pPr>
    <w:rPr>
      <w:rFonts w:ascii="Tahoma" w:hAnsi="Tahoma"/>
    </w:rPr>
  </w:style>
  <w:style w:type="character" w:customStyle="1" w:styleId="BodyTextChar">
    <w:name w:val="Body Text Char"/>
    <w:basedOn w:val="DefaultParagraphFont"/>
    <w:link w:val="BodyText"/>
    <w:semiHidden/>
    <w:rsid w:val="00D65B62"/>
    <w:rPr>
      <w:rFonts w:ascii="Tahoma" w:eastAsia="Times New Roman" w:hAnsi="Tahoma" w:cs="Times New Roman"/>
      <w:sz w:val="24"/>
      <w:szCs w:val="24"/>
      <w:lang w:val="en-US" w:bidi="ar-SA"/>
    </w:rPr>
  </w:style>
  <w:style w:type="paragraph" w:styleId="BodyTextIndent">
    <w:name w:val="Body Text Indent"/>
    <w:basedOn w:val="Normal"/>
    <w:link w:val="BodyTextIndentChar"/>
    <w:semiHidden/>
    <w:rsid w:val="00D65B62"/>
    <w:pPr>
      <w:ind w:left="-48"/>
      <w:jc w:val="both"/>
    </w:pPr>
    <w:rPr>
      <w:rFonts w:ascii="Arial" w:hAnsi="Arial" w:cs="Arial"/>
    </w:rPr>
  </w:style>
  <w:style w:type="character" w:customStyle="1" w:styleId="BodyTextIndentChar">
    <w:name w:val="Body Text Indent Char"/>
    <w:basedOn w:val="DefaultParagraphFont"/>
    <w:link w:val="BodyTextIndent"/>
    <w:semiHidden/>
    <w:rsid w:val="00D65B62"/>
    <w:rPr>
      <w:rFonts w:ascii="Arial" w:eastAsia="Times New Roman" w:hAnsi="Arial" w:cs="Arial"/>
      <w:sz w:val="24"/>
      <w:szCs w:val="24"/>
      <w:lang w:val="en-US" w:bidi="ar-SA"/>
    </w:rPr>
  </w:style>
  <w:style w:type="paragraph" w:styleId="Header">
    <w:name w:val="header"/>
    <w:basedOn w:val="Normal"/>
    <w:link w:val="HeaderChar"/>
    <w:uiPriority w:val="99"/>
    <w:rsid w:val="00D65B62"/>
    <w:pPr>
      <w:tabs>
        <w:tab w:val="center" w:pos="4320"/>
        <w:tab w:val="right" w:pos="8640"/>
      </w:tabs>
    </w:pPr>
  </w:style>
  <w:style w:type="character" w:customStyle="1" w:styleId="HeaderChar">
    <w:name w:val="Header Char"/>
    <w:basedOn w:val="DefaultParagraphFont"/>
    <w:link w:val="Header"/>
    <w:uiPriority w:val="99"/>
    <w:rsid w:val="00D65B62"/>
    <w:rPr>
      <w:rFonts w:ascii="Times New Roman" w:eastAsia="Times New Roman" w:hAnsi="Times New Roman" w:cs="Times New Roman"/>
      <w:sz w:val="24"/>
      <w:szCs w:val="24"/>
      <w:lang w:val="en-US" w:bidi="ar-SA"/>
    </w:rPr>
  </w:style>
  <w:style w:type="paragraph" w:styleId="BalloonText">
    <w:name w:val="Balloon Text"/>
    <w:basedOn w:val="Normal"/>
    <w:link w:val="BalloonTextChar"/>
    <w:uiPriority w:val="99"/>
    <w:semiHidden/>
    <w:unhideWhenUsed/>
    <w:rsid w:val="000F38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3809"/>
    <w:rPr>
      <w:rFonts w:ascii="Segoe UI" w:eastAsia="Times New Roman" w:hAnsi="Segoe UI" w:cs="Segoe UI"/>
      <w:sz w:val="18"/>
      <w:szCs w:val="18"/>
      <w:lang w:val="en-US" w:bidi="ar-SA"/>
    </w:rPr>
  </w:style>
  <w:style w:type="character" w:customStyle="1" w:styleId="Heading2Char">
    <w:name w:val="Heading 2 Char"/>
    <w:basedOn w:val="DefaultParagraphFont"/>
    <w:link w:val="Heading2"/>
    <w:uiPriority w:val="9"/>
    <w:rsid w:val="00D275BC"/>
    <w:rPr>
      <w:rFonts w:asciiTheme="majorHAnsi" w:eastAsiaTheme="majorEastAsia" w:hAnsiTheme="majorHAnsi" w:cstheme="majorBidi"/>
      <w:color w:val="2E74B5" w:themeColor="accent1" w:themeShade="BF"/>
      <w:sz w:val="26"/>
      <w:szCs w:val="26"/>
      <w:lang w:val="en-US" w:bidi="ar-SA"/>
    </w:rPr>
  </w:style>
  <w:style w:type="paragraph" w:styleId="Footer">
    <w:name w:val="footer"/>
    <w:basedOn w:val="Normal"/>
    <w:link w:val="FooterChar"/>
    <w:uiPriority w:val="99"/>
    <w:unhideWhenUsed/>
    <w:rsid w:val="00130AED"/>
    <w:pPr>
      <w:tabs>
        <w:tab w:val="center" w:pos="4513"/>
        <w:tab w:val="right" w:pos="9026"/>
      </w:tabs>
    </w:pPr>
  </w:style>
  <w:style w:type="character" w:customStyle="1" w:styleId="FooterChar">
    <w:name w:val="Footer Char"/>
    <w:basedOn w:val="DefaultParagraphFont"/>
    <w:link w:val="Footer"/>
    <w:uiPriority w:val="99"/>
    <w:rsid w:val="00130AED"/>
    <w:rPr>
      <w:rFonts w:ascii="Times New Roman" w:eastAsia="Times New Roman" w:hAnsi="Times New Roman" w:cs="Times New Roman"/>
      <w:sz w:val="24"/>
      <w:szCs w:val="24"/>
      <w:lang w:val="en-US" w:bidi="ar-SA"/>
    </w:rPr>
  </w:style>
  <w:style w:type="table" w:styleId="TableGrid">
    <w:name w:val="Table Grid"/>
    <w:basedOn w:val="TableNormal"/>
    <w:uiPriority w:val="39"/>
    <w:rsid w:val="00B344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B6F20"/>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NoSpacingChar">
    <w:name w:val="No Spacing Char"/>
    <w:link w:val="NoSpacing"/>
    <w:uiPriority w:val="1"/>
    <w:rsid w:val="00D079AC"/>
    <w:rPr>
      <w:rFonts w:ascii="Times New Roman" w:hAnsi="Times New Roman" w:cs="Times New Roman"/>
      <w:szCs w:val="22"/>
      <w:lang w:val="en-US" w:bidi="ar-SA"/>
    </w:rPr>
  </w:style>
  <w:style w:type="table" w:customStyle="1" w:styleId="TableGrid0">
    <w:name w:val="TableGrid"/>
    <w:rsid w:val="00C94D02"/>
    <w:pPr>
      <w:spacing w:after="0" w:line="240" w:lineRule="auto"/>
    </w:pPr>
    <w:rPr>
      <w:rFonts w:eastAsiaTheme="minorEastAsia"/>
      <w:lang w:val="en-US"/>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8B4624"/>
    <w:rPr>
      <w:rFonts w:ascii="Calibri Light" w:eastAsia="Times New Roman" w:hAnsi="Calibri Light" w:cs="Mangal"/>
      <w:b/>
      <w:bCs/>
      <w:kern w:val="32"/>
      <w:sz w:val="32"/>
      <w:szCs w:val="32"/>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350067">
      <w:bodyDiv w:val="1"/>
      <w:marLeft w:val="0"/>
      <w:marRight w:val="0"/>
      <w:marTop w:val="0"/>
      <w:marBottom w:val="0"/>
      <w:divBdr>
        <w:top w:val="none" w:sz="0" w:space="0" w:color="auto"/>
        <w:left w:val="none" w:sz="0" w:space="0" w:color="auto"/>
        <w:bottom w:val="none" w:sz="0" w:space="0" w:color="auto"/>
        <w:right w:val="none" w:sz="0" w:space="0" w:color="auto"/>
      </w:divBdr>
    </w:div>
    <w:div w:id="175930036">
      <w:bodyDiv w:val="1"/>
      <w:marLeft w:val="0"/>
      <w:marRight w:val="0"/>
      <w:marTop w:val="0"/>
      <w:marBottom w:val="0"/>
      <w:divBdr>
        <w:top w:val="none" w:sz="0" w:space="0" w:color="auto"/>
        <w:left w:val="none" w:sz="0" w:space="0" w:color="auto"/>
        <w:bottom w:val="none" w:sz="0" w:space="0" w:color="auto"/>
        <w:right w:val="none" w:sz="0" w:space="0" w:color="auto"/>
      </w:divBdr>
    </w:div>
    <w:div w:id="180434200">
      <w:bodyDiv w:val="1"/>
      <w:marLeft w:val="0"/>
      <w:marRight w:val="0"/>
      <w:marTop w:val="0"/>
      <w:marBottom w:val="0"/>
      <w:divBdr>
        <w:top w:val="none" w:sz="0" w:space="0" w:color="auto"/>
        <w:left w:val="none" w:sz="0" w:space="0" w:color="auto"/>
        <w:bottom w:val="none" w:sz="0" w:space="0" w:color="auto"/>
        <w:right w:val="none" w:sz="0" w:space="0" w:color="auto"/>
      </w:divBdr>
    </w:div>
    <w:div w:id="298191733">
      <w:bodyDiv w:val="1"/>
      <w:marLeft w:val="0"/>
      <w:marRight w:val="0"/>
      <w:marTop w:val="0"/>
      <w:marBottom w:val="0"/>
      <w:divBdr>
        <w:top w:val="none" w:sz="0" w:space="0" w:color="auto"/>
        <w:left w:val="none" w:sz="0" w:space="0" w:color="auto"/>
        <w:bottom w:val="none" w:sz="0" w:space="0" w:color="auto"/>
        <w:right w:val="none" w:sz="0" w:space="0" w:color="auto"/>
      </w:divBdr>
    </w:div>
    <w:div w:id="558053945">
      <w:bodyDiv w:val="1"/>
      <w:marLeft w:val="0"/>
      <w:marRight w:val="0"/>
      <w:marTop w:val="0"/>
      <w:marBottom w:val="0"/>
      <w:divBdr>
        <w:top w:val="none" w:sz="0" w:space="0" w:color="auto"/>
        <w:left w:val="none" w:sz="0" w:space="0" w:color="auto"/>
        <w:bottom w:val="none" w:sz="0" w:space="0" w:color="auto"/>
        <w:right w:val="none" w:sz="0" w:space="0" w:color="auto"/>
      </w:divBdr>
    </w:div>
    <w:div w:id="1005092623">
      <w:bodyDiv w:val="1"/>
      <w:marLeft w:val="0"/>
      <w:marRight w:val="0"/>
      <w:marTop w:val="0"/>
      <w:marBottom w:val="0"/>
      <w:divBdr>
        <w:top w:val="none" w:sz="0" w:space="0" w:color="auto"/>
        <w:left w:val="none" w:sz="0" w:space="0" w:color="auto"/>
        <w:bottom w:val="none" w:sz="0" w:space="0" w:color="auto"/>
        <w:right w:val="none" w:sz="0" w:space="0" w:color="auto"/>
      </w:divBdr>
    </w:div>
    <w:div w:id="1175192390">
      <w:bodyDiv w:val="1"/>
      <w:marLeft w:val="0"/>
      <w:marRight w:val="0"/>
      <w:marTop w:val="0"/>
      <w:marBottom w:val="0"/>
      <w:divBdr>
        <w:top w:val="none" w:sz="0" w:space="0" w:color="auto"/>
        <w:left w:val="none" w:sz="0" w:space="0" w:color="auto"/>
        <w:bottom w:val="none" w:sz="0" w:space="0" w:color="auto"/>
        <w:right w:val="none" w:sz="0" w:space="0" w:color="auto"/>
      </w:divBdr>
    </w:div>
    <w:div w:id="1268349393">
      <w:bodyDiv w:val="1"/>
      <w:marLeft w:val="0"/>
      <w:marRight w:val="0"/>
      <w:marTop w:val="0"/>
      <w:marBottom w:val="0"/>
      <w:divBdr>
        <w:top w:val="none" w:sz="0" w:space="0" w:color="auto"/>
        <w:left w:val="none" w:sz="0" w:space="0" w:color="auto"/>
        <w:bottom w:val="none" w:sz="0" w:space="0" w:color="auto"/>
        <w:right w:val="none" w:sz="0" w:space="0" w:color="auto"/>
      </w:divBdr>
    </w:div>
    <w:div w:id="1334994483">
      <w:bodyDiv w:val="1"/>
      <w:marLeft w:val="0"/>
      <w:marRight w:val="0"/>
      <w:marTop w:val="0"/>
      <w:marBottom w:val="0"/>
      <w:divBdr>
        <w:top w:val="none" w:sz="0" w:space="0" w:color="auto"/>
        <w:left w:val="none" w:sz="0" w:space="0" w:color="auto"/>
        <w:bottom w:val="none" w:sz="0" w:space="0" w:color="auto"/>
        <w:right w:val="none" w:sz="0" w:space="0" w:color="auto"/>
      </w:divBdr>
    </w:div>
    <w:div w:id="2114008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usi@bhel.i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edstores@bhel.in"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bhe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hel.com/" TargetMode="External"/><Relationship Id="rId5" Type="http://schemas.openxmlformats.org/officeDocument/2006/relationships/webSettings" Target="webSettings.xml"/><Relationship Id="rId15" Type="http://schemas.openxmlformats.org/officeDocument/2006/relationships/hyperlink" Target="http://www.bhel.com" TargetMode="External"/><Relationship Id="rId10" Type="http://schemas.openxmlformats.org/officeDocument/2006/relationships/hyperlink" Target="mailto:susi@bhel.i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babu@bhel.in" TargetMode="External"/><Relationship Id="rId14" Type="http://schemas.openxmlformats.org/officeDocument/2006/relationships/hyperlink" Target="mailto:ganesan@bheltry.co.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08385A-EAD9-4DAB-829C-669E67E5F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25</Pages>
  <Words>7781</Words>
  <Characters>44355</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BHEL</Company>
  <LinksUpToDate>false</LinksUpToDate>
  <CharactersWithSpaces>52032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MEDSYS12</dc:creator>
  <cp:keywords/>
  <dc:description/>
  <cp:lastModifiedBy>Sushitra K</cp:lastModifiedBy>
  <cp:revision>83</cp:revision>
  <cp:lastPrinted>2017-10-31T09:46:00Z</cp:lastPrinted>
  <dcterms:created xsi:type="dcterms:W3CDTF">2021-03-06T04:19:00Z</dcterms:created>
  <dcterms:modified xsi:type="dcterms:W3CDTF">2021-03-19T03:53:00Z</dcterms:modified>
</cp:coreProperties>
</file>