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1E0" w:rsidRDefault="004F41E0" w:rsidP="0011501E">
      <w:pPr>
        <w:pStyle w:val="ListParagraph"/>
        <w:numPr>
          <w:ilvl w:val="0"/>
          <w:numId w:val="21"/>
        </w:numPr>
        <w:ind w:left="720" w:hanging="578"/>
        <w:jc w:val="both"/>
        <w:rPr>
          <w:rStyle w:val="Hyperlink"/>
          <w:rFonts w:ascii="Arial" w:hAnsi="Arial" w:cs="Arial"/>
          <w:color w:val="auto"/>
          <w:szCs w:val="22"/>
          <w:u w:val="none"/>
        </w:rPr>
      </w:pPr>
      <w:r w:rsidRPr="003F3291">
        <w:rPr>
          <w:rFonts w:ascii="Arial" w:hAnsi="Arial" w:cs="Arial"/>
          <w:szCs w:val="22"/>
        </w:rPr>
        <w:t xml:space="preserve">For any technical clarification, please contact Mr. </w:t>
      </w:r>
      <w:r w:rsidR="0080253D">
        <w:rPr>
          <w:rFonts w:ascii="Arial" w:hAnsi="Arial" w:cs="Arial"/>
          <w:szCs w:val="22"/>
        </w:rPr>
        <w:t>Akhilesh Kumar</w:t>
      </w:r>
      <w:r w:rsidR="009E50D9" w:rsidRPr="003F3291">
        <w:rPr>
          <w:rFonts w:ascii="Arial" w:hAnsi="Arial" w:cs="Arial"/>
          <w:szCs w:val="22"/>
        </w:rPr>
        <w:t xml:space="preserve">, </w:t>
      </w:r>
      <w:r w:rsidR="0080253D">
        <w:rPr>
          <w:rFonts w:ascii="Arial" w:hAnsi="Arial" w:cs="Arial"/>
          <w:szCs w:val="22"/>
        </w:rPr>
        <w:t>Dy</w:t>
      </w:r>
      <w:r w:rsidR="007427E8">
        <w:rPr>
          <w:rFonts w:ascii="Arial" w:hAnsi="Arial" w:cs="Arial"/>
          <w:szCs w:val="22"/>
        </w:rPr>
        <w:t xml:space="preserve"> </w:t>
      </w:r>
      <w:r w:rsidRPr="003F3291">
        <w:rPr>
          <w:rFonts w:ascii="Arial" w:hAnsi="Arial" w:cs="Arial"/>
          <w:szCs w:val="22"/>
        </w:rPr>
        <w:t>Manage</w:t>
      </w:r>
      <w:r w:rsidR="004365C0" w:rsidRPr="003F3291">
        <w:rPr>
          <w:rFonts w:ascii="Arial" w:hAnsi="Arial" w:cs="Arial"/>
          <w:szCs w:val="22"/>
        </w:rPr>
        <w:t xml:space="preserve">r </w:t>
      </w:r>
      <w:r w:rsidR="0080253D">
        <w:rPr>
          <w:rFonts w:ascii="Arial" w:hAnsi="Arial" w:cs="Arial"/>
          <w:szCs w:val="22"/>
        </w:rPr>
        <w:t>(TBEM); Contact No. 0120-6748528</w:t>
      </w:r>
      <w:r w:rsidRPr="003F3291">
        <w:rPr>
          <w:rFonts w:ascii="Arial" w:hAnsi="Arial" w:cs="Arial"/>
          <w:szCs w:val="22"/>
        </w:rPr>
        <w:t xml:space="preserve">; e-mail: </w:t>
      </w:r>
      <w:r w:rsidR="004365C0" w:rsidRPr="003F3291">
        <w:rPr>
          <w:rFonts w:ascii="Arial" w:hAnsi="Arial" w:cs="Arial"/>
          <w:szCs w:val="22"/>
        </w:rPr>
        <w:t xml:space="preserve"> </w:t>
      </w:r>
      <w:r w:rsidR="0080253D">
        <w:rPr>
          <w:rFonts w:ascii="Arial" w:hAnsi="Arial" w:cs="Arial"/>
          <w:szCs w:val="22"/>
        </w:rPr>
        <w:t>akhileshk</w:t>
      </w:r>
      <w:hyperlink r:id="rId8" w:history="1">
        <w:r w:rsidRPr="003F3291">
          <w:rPr>
            <w:rStyle w:val="Hyperlink"/>
            <w:rFonts w:ascii="Arial" w:hAnsi="Arial" w:cs="Arial"/>
            <w:color w:val="auto"/>
            <w:szCs w:val="22"/>
            <w:u w:val="none"/>
          </w:rPr>
          <w:t>@bhel.in</w:t>
        </w:r>
      </w:hyperlink>
      <w:r w:rsidR="007427E8">
        <w:rPr>
          <w:rStyle w:val="Hyperlink"/>
          <w:rFonts w:ascii="Arial" w:hAnsi="Arial" w:cs="Arial"/>
          <w:color w:val="auto"/>
          <w:szCs w:val="22"/>
          <w:u w:val="none"/>
        </w:rPr>
        <w:t xml:space="preserve"> </w:t>
      </w:r>
      <w:r w:rsidR="004365C0" w:rsidRPr="003F3291">
        <w:rPr>
          <w:rStyle w:val="Hyperlink"/>
          <w:rFonts w:ascii="Arial" w:hAnsi="Arial" w:cs="Arial"/>
          <w:color w:val="auto"/>
          <w:szCs w:val="22"/>
          <w:u w:val="none"/>
        </w:rPr>
        <w:t xml:space="preserve"> </w:t>
      </w:r>
    </w:p>
    <w:p w:rsidR="0011501E" w:rsidRPr="0011501E" w:rsidRDefault="0011501E" w:rsidP="0011501E">
      <w:pPr>
        <w:pStyle w:val="ListParagraph"/>
        <w:jc w:val="both"/>
        <w:rPr>
          <w:rStyle w:val="Hyperlink"/>
          <w:rFonts w:ascii="Arial" w:hAnsi="Arial" w:cs="Arial"/>
          <w:color w:val="auto"/>
          <w:szCs w:val="22"/>
          <w:u w:val="none"/>
        </w:rPr>
      </w:pPr>
    </w:p>
    <w:p w:rsidR="007427E8" w:rsidRDefault="004F41E0" w:rsidP="007427E8">
      <w:pPr>
        <w:pStyle w:val="ListParagraph"/>
        <w:numPr>
          <w:ilvl w:val="0"/>
          <w:numId w:val="21"/>
        </w:numPr>
        <w:ind w:left="720" w:hanging="578"/>
        <w:jc w:val="both"/>
        <w:rPr>
          <w:rFonts w:ascii="Arial" w:hAnsi="Arial" w:cs="Arial"/>
          <w:szCs w:val="22"/>
        </w:rPr>
      </w:pPr>
      <w:r w:rsidRPr="003F3291">
        <w:rPr>
          <w:rFonts w:ascii="Arial" w:hAnsi="Arial" w:cs="Arial"/>
          <w:szCs w:val="22"/>
        </w:rPr>
        <w:t>For any commercial clarification, please contact M</w:t>
      </w:r>
      <w:r w:rsidR="004365C0" w:rsidRPr="003F3291">
        <w:rPr>
          <w:rFonts w:ascii="Arial" w:hAnsi="Arial" w:cs="Arial"/>
          <w:szCs w:val="22"/>
        </w:rPr>
        <w:t>s</w:t>
      </w:r>
      <w:r w:rsidRPr="003F3291">
        <w:rPr>
          <w:rFonts w:ascii="Arial" w:hAnsi="Arial" w:cs="Arial"/>
          <w:szCs w:val="22"/>
        </w:rPr>
        <w:t xml:space="preserve">. </w:t>
      </w:r>
      <w:r w:rsidR="004365C0" w:rsidRPr="003F3291">
        <w:rPr>
          <w:rFonts w:ascii="Arial" w:hAnsi="Arial" w:cs="Arial"/>
          <w:szCs w:val="22"/>
        </w:rPr>
        <w:t>Sumana Das</w:t>
      </w:r>
      <w:r w:rsidRPr="003F3291">
        <w:rPr>
          <w:rFonts w:ascii="Arial" w:hAnsi="Arial" w:cs="Arial"/>
          <w:szCs w:val="22"/>
        </w:rPr>
        <w:t xml:space="preserve">, Dy. Manager (TBMM); Contact No. </w:t>
      </w:r>
      <w:r w:rsidR="004365C0" w:rsidRPr="003F3291">
        <w:rPr>
          <w:rFonts w:ascii="Arial" w:hAnsi="Arial" w:cs="Arial"/>
          <w:szCs w:val="22"/>
        </w:rPr>
        <w:t>0120- 6748469</w:t>
      </w:r>
      <w:r w:rsidRPr="003F3291">
        <w:rPr>
          <w:rFonts w:ascii="Arial" w:hAnsi="Arial" w:cs="Arial"/>
          <w:szCs w:val="22"/>
        </w:rPr>
        <w:t xml:space="preserve">; e-mail: </w:t>
      </w:r>
      <w:hyperlink r:id="rId9" w:history="1">
        <w:r w:rsidR="004365C0" w:rsidRPr="003F3291">
          <w:rPr>
            <w:rStyle w:val="Hyperlink"/>
            <w:rFonts w:ascii="Arial" w:hAnsi="Arial" w:cs="Arial"/>
            <w:color w:val="auto"/>
            <w:szCs w:val="22"/>
          </w:rPr>
          <w:t>sumana@bhel.in</w:t>
        </w:r>
      </w:hyperlink>
      <w:r w:rsidRPr="003F3291">
        <w:rPr>
          <w:rFonts w:ascii="Arial" w:hAnsi="Arial" w:cs="Arial"/>
          <w:szCs w:val="22"/>
        </w:rPr>
        <w:t xml:space="preserve"> </w:t>
      </w:r>
    </w:p>
    <w:p w:rsidR="007427E8" w:rsidRPr="007427E8" w:rsidRDefault="007427E8" w:rsidP="007427E8">
      <w:pPr>
        <w:pStyle w:val="ListParagraph"/>
        <w:jc w:val="both"/>
        <w:rPr>
          <w:rStyle w:val="Hyperlink"/>
          <w:rFonts w:ascii="Arial" w:hAnsi="Arial" w:cs="Arial"/>
          <w:color w:val="auto"/>
          <w:szCs w:val="22"/>
          <w:u w:val="none"/>
        </w:rPr>
      </w:pPr>
    </w:p>
    <w:p w:rsidR="00E126C3" w:rsidRDefault="008A6D2D" w:rsidP="0011501E">
      <w:pPr>
        <w:pStyle w:val="ListParagraph"/>
        <w:numPr>
          <w:ilvl w:val="0"/>
          <w:numId w:val="21"/>
        </w:numPr>
        <w:spacing w:after="0"/>
        <w:ind w:left="567" w:hanging="425"/>
        <w:jc w:val="both"/>
        <w:rPr>
          <w:rFonts w:ascii="Arial" w:hAnsi="Arial" w:cs="Arial"/>
          <w:szCs w:val="22"/>
        </w:rPr>
      </w:pPr>
      <w:r w:rsidRPr="003F3291">
        <w:rPr>
          <w:rFonts w:ascii="Arial" w:hAnsi="Arial" w:cs="Arial"/>
          <w:b/>
          <w:bCs/>
          <w:szCs w:val="22"/>
        </w:rPr>
        <w:t>Technical PQR</w:t>
      </w:r>
      <w:r w:rsidRPr="003F3291">
        <w:rPr>
          <w:rFonts w:ascii="Arial" w:hAnsi="Arial" w:cs="Arial"/>
          <w:szCs w:val="22"/>
        </w:rPr>
        <w:t xml:space="preserve"> </w:t>
      </w:r>
      <w:r w:rsidR="002E1F8F" w:rsidRPr="003F3291">
        <w:rPr>
          <w:rFonts w:ascii="Arial" w:hAnsi="Arial" w:cs="Arial"/>
          <w:szCs w:val="22"/>
        </w:rPr>
        <w:t>–</w:t>
      </w:r>
      <w:r w:rsidRPr="003F3291">
        <w:rPr>
          <w:rFonts w:ascii="Arial" w:hAnsi="Arial" w:cs="Arial"/>
          <w:szCs w:val="22"/>
        </w:rPr>
        <w:t xml:space="preserve"> </w:t>
      </w:r>
      <w:r w:rsidR="007427E8">
        <w:rPr>
          <w:rFonts w:ascii="Arial" w:hAnsi="Arial" w:cs="Arial"/>
          <w:szCs w:val="22"/>
        </w:rPr>
        <w:t xml:space="preserve">As per technical specification &amp; PQR </w:t>
      </w:r>
    </w:p>
    <w:p w:rsidR="000A6AF9" w:rsidRDefault="000A6AF9" w:rsidP="000A6AF9">
      <w:pPr>
        <w:pStyle w:val="ListParagraph"/>
        <w:spacing w:after="0"/>
        <w:ind w:left="567"/>
        <w:jc w:val="both"/>
        <w:rPr>
          <w:rFonts w:ascii="Arial" w:hAnsi="Arial" w:cs="Arial"/>
          <w:szCs w:val="22"/>
        </w:rPr>
      </w:pPr>
    </w:p>
    <w:p w:rsidR="009E7D3F" w:rsidRPr="000A6AF9" w:rsidRDefault="007A7DAA" w:rsidP="000A6AF9">
      <w:pPr>
        <w:pStyle w:val="ListParagraph"/>
        <w:numPr>
          <w:ilvl w:val="0"/>
          <w:numId w:val="21"/>
        </w:numPr>
        <w:spacing w:after="0"/>
        <w:ind w:left="567" w:hanging="425"/>
        <w:jc w:val="both"/>
        <w:rPr>
          <w:rFonts w:ascii="Arial" w:hAnsi="Arial" w:cs="Arial"/>
          <w:szCs w:val="22"/>
        </w:rPr>
      </w:pPr>
      <w:r w:rsidRPr="000A6AF9">
        <w:rPr>
          <w:rFonts w:ascii="Arial" w:hAnsi="Arial" w:cs="Arial"/>
          <w:b/>
          <w:bCs/>
          <w:szCs w:val="22"/>
        </w:rPr>
        <w:t xml:space="preserve">Vendor Approval- </w:t>
      </w:r>
      <w:r w:rsidR="000A6AF9" w:rsidRPr="000A6AF9">
        <w:rPr>
          <w:rFonts w:ascii="Arial" w:hAnsi="Arial" w:cs="Arial"/>
          <w:bCs/>
          <w:szCs w:val="22"/>
        </w:rPr>
        <w:t>Bidder’s offer will be acceptable subject to final acceptance by end customer. Bidders to provide Performance Certificate, supply experience with supporting documents, details of testing facilities etc. for approval along with the bid documents</w:t>
      </w:r>
    </w:p>
    <w:p w:rsidR="007A7DAA" w:rsidRDefault="009E7D3F" w:rsidP="007427E8">
      <w:pPr>
        <w:pStyle w:val="ListParagraph"/>
        <w:numPr>
          <w:ilvl w:val="0"/>
          <w:numId w:val="21"/>
        </w:numPr>
        <w:spacing w:after="0"/>
        <w:ind w:left="567" w:hanging="425"/>
        <w:jc w:val="both"/>
        <w:rPr>
          <w:rFonts w:ascii="Arial" w:hAnsi="Arial" w:cs="Arial"/>
          <w:szCs w:val="22"/>
        </w:rPr>
      </w:pPr>
      <w:r w:rsidRPr="003F3291">
        <w:rPr>
          <w:rFonts w:ascii="Arial" w:hAnsi="Arial" w:cs="Arial"/>
          <w:szCs w:val="22"/>
        </w:rPr>
        <w:t>Bidder to refer BOQ as per Annexure-I.</w:t>
      </w:r>
    </w:p>
    <w:p w:rsidR="007427E8" w:rsidRPr="007427E8" w:rsidRDefault="007427E8" w:rsidP="007427E8">
      <w:pPr>
        <w:pStyle w:val="ListParagraph"/>
        <w:spacing w:after="0"/>
        <w:ind w:left="567"/>
        <w:jc w:val="both"/>
        <w:rPr>
          <w:rFonts w:ascii="Arial" w:hAnsi="Arial" w:cs="Arial"/>
          <w:szCs w:val="22"/>
        </w:rPr>
      </w:pPr>
    </w:p>
    <w:p w:rsidR="00132A26" w:rsidRPr="003F3291" w:rsidRDefault="00C358F3" w:rsidP="00AA7445">
      <w:pPr>
        <w:pStyle w:val="ListParagraph"/>
        <w:numPr>
          <w:ilvl w:val="0"/>
          <w:numId w:val="21"/>
        </w:numPr>
        <w:spacing w:after="120"/>
        <w:ind w:left="567" w:hanging="425"/>
        <w:jc w:val="both"/>
        <w:rPr>
          <w:rFonts w:ascii="Arial" w:hAnsi="Arial" w:cs="Arial"/>
          <w:b/>
          <w:szCs w:val="22"/>
        </w:rPr>
      </w:pPr>
      <w:r w:rsidRPr="003F3291">
        <w:rPr>
          <w:rFonts w:ascii="Arial" w:hAnsi="Arial" w:cs="Arial"/>
          <w:b/>
          <w:szCs w:val="22"/>
        </w:rPr>
        <w:t xml:space="preserve">Break up of delivery period </w:t>
      </w:r>
      <w:r w:rsidR="000E767B" w:rsidRPr="003F3291">
        <w:rPr>
          <w:rFonts w:ascii="Arial" w:hAnsi="Arial" w:cs="Arial"/>
          <w:b/>
          <w:szCs w:val="22"/>
        </w:rPr>
        <w:t xml:space="preserve">taken </w:t>
      </w:r>
      <w:r w:rsidR="00DC286C" w:rsidRPr="003F3291">
        <w:rPr>
          <w:rFonts w:ascii="Arial" w:hAnsi="Arial" w:cs="Arial"/>
          <w:b/>
          <w:szCs w:val="22"/>
        </w:rPr>
        <w:t>(Delay analysis for cases of delivery extension if required, shall be governed as per below schedule)</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6378"/>
        <w:gridCol w:w="1843"/>
      </w:tblGrid>
      <w:tr w:rsidR="00D07B2A" w:rsidRPr="003F3291" w:rsidTr="007427E8">
        <w:trPr>
          <w:trHeight w:val="675"/>
        </w:trPr>
        <w:tc>
          <w:tcPr>
            <w:tcW w:w="993" w:type="dxa"/>
          </w:tcPr>
          <w:p w:rsidR="00132A26" w:rsidRPr="003F3291" w:rsidRDefault="00132A26" w:rsidP="0011501E">
            <w:pPr>
              <w:spacing w:after="120"/>
              <w:rPr>
                <w:rFonts w:ascii="Arial" w:hAnsi="Arial" w:cs="Arial"/>
                <w:szCs w:val="22"/>
              </w:rPr>
            </w:pPr>
            <w:r w:rsidRPr="003F3291">
              <w:rPr>
                <w:rFonts w:ascii="Arial" w:hAnsi="Arial" w:cs="Arial"/>
                <w:szCs w:val="22"/>
              </w:rPr>
              <w:t>SL.NO.</w:t>
            </w:r>
          </w:p>
        </w:tc>
        <w:tc>
          <w:tcPr>
            <w:tcW w:w="6378" w:type="dxa"/>
          </w:tcPr>
          <w:p w:rsidR="00132A26" w:rsidRPr="003F3291" w:rsidRDefault="00132A26" w:rsidP="0011501E">
            <w:pPr>
              <w:spacing w:after="120"/>
              <w:rPr>
                <w:rFonts w:ascii="Arial" w:hAnsi="Arial" w:cs="Arial"/>
                <w:szCs w:val="22"/>
              </w:rPr>
            </w:pPr>
            <w:r w:rsidRPr="003F3291">
              <w:rPr>
                <w:rFonts w:ascii="Arial" w:hAnsi="Arial" w:cs="Arial"/>
                <w:szCs w:val="22"/>
              </w:rPr>
              <w:t>ACTIVITY</w:t>
            </w:r>
          </w:p>
        </w:tc>
        <w:tc>
          <w:tcPr>
            <w:tcW w:w="1843" w:type="dxa"/>
          </w:tcPr>
          <w:p w:rsidR="00132A26" w:rsidRPr="003F3291" w:rsidRDefault="00132A26" w:rsidP="0011501E">
            <w:pPr>
              <w:spacing w:after="120"/>
              <w:rPr>
                <w:rFonts w:ascii="Arial" w:hAnsi="Arial" w:cs="Arial"/>
                <w:szCs w:val="22"/>
              </w:rPr>
            </w:pPr>
            <w:r w:rsidRPr="003F3291">
              <w:rPr>
                <w:rFonts w:ascii="Arial" w:hAnsi="Arial" w:cs="Arial"/>
                <w:szCs w:val="22"/>
              </w:rPr>
              <w:t>ACTIVITY TIME IN WEEKS</w:t>
            </w:r>
          </w:p>
        </w:tc>
      </w:tr>
      <w:tr w:rsidR="00D07B2A" w:rsidRPr="003F3291" w:rsidTr="007427E8">
        <w:trPr>
          <w:trHeight w:val="681"/>
        </w:trPr>
        <w:tc>
          <w:tcPr>
            <w:tcW w:w="993" w:type="dxa"/>
          </w:tcPr>
          <w:p w:rsidR="00132A26" w:rsidRPr="003F3291" w:rsidRDefault="00132A26" w:rsidP="00571696">
            <w:pPr>
              <w:spacing w:after="120"/>
              <w:jc w:val="center"/>
              <w:rPr>
                <w:rFonts w:ascii="Arial" w:hAnsi="Arial" w:cs="Arial"/>
                <w:szCs w:val="22"/>
              </w:rPr>
            </w:pPr>
            <w:r w:rsidRPr="003F3291">
              <w:rPr>
                <w:rFonts w:ascii="Arial" w:hAnsi="Arial" w:cs="Arial"/>
                <w:szCs w:val="22"/>
              </w:rPr>
              <w:t>1.</w:t>
            </w:r>
          </w:p>
        </w:tc>
        <w:tc>
          <w:tcPr>
            <w:tcW w:w="6378" w:type="dxa"/>
          </w:tcPr>
          <w:p w:rsidR="00132A26" w:rsidRPr="003F3291" w:rsidRDefault="00132A26" w:rsidP="00571696">
            <w:pPr>
              <w:spacing w:after="120"/>
              <w:rPr>
                <w:rFonts w:ascii="Arial" w:hAnsi="Arial" w:cs="Arial"/>
                <w:szCs w:val="22"/>
              </w:rPr>
            </w:pPr>
            <w:r w:rsidRPr="003F3291">
              <w:rPr>
                <w:rFonts w:ascii="Arial" w:hAnsi="Arial" w:cs="Arial"/>
                <w:szCs w:val="22"/>
              </w:rPr>
              <w:t>Submission of documents necessary for getting manufacturing clearance like Drawings, data sheet etc.</w:t>
            </w:r>
            <w:r w:rsidR="00672B90" w:rsidRPr="003F3291">
              <w:rPr>
                <w:rFonts w:ascii="Arial" w:hAnsi="Arial" w:cs="Arial"/>
                <w:szCs w:val="22"/>
              </w:rPr>
              <w:t xml:space="preserve"> (In scope of vendor)</w:t>
            </w:r>
          </w:p>
        </w:tc>
        <w:tc>
          <w:tcPr>
            <w:tcW w:w="1843" w:type="dxa"/>
          </w:tcPr>
          <w:p w:rsidR="00132A26" w:rsidRPr="003F3291" w:rsidRDefault="00790424" w:rsidP="00571696">
            <w:pPr>
              <w:spacing w:after="120"/>
              <w:jc w:val="center"/>
              <w:rPr>
                <w:rFonts w:ascii="Arial" w:hAnsi="Arial" w:cs="Arial"/>
                <w:szCs w:val="22"/>
              </w:rPr>
            </w:pPr>
            <w:r>
              <w:rPr>
                <w:rFonts w:ascii="Arial" w:hAnsi="Arial" w:cs="Arial"/>
                <w:szCs w:val="22"/>
              </w:rPr>
              <w:t>02</w:t>
            </w:r>
          </w:p>
        </w:tc>
      </w:tr>
      <w:tr w:rsidR="00D07B2A" w:rsidRPr="003F3291" w:rsidTr="007427E8">
        <w:trPr>
          <w:trHeight w:val="523"/>
        </w:trPr>
        <w:tc>
          <w:tcPr>
            <w:tcW w:w="993" w:type="dxa"/>
          </w:tcPr>
          <w:p w:rsidR="00132A26" w:rsidRPr="003F3291" w:rsidRDefault="00132A26" w:rsidP="00571696">
            <w:pPr>
              <w:spacing w:after="120"/>
              <w:jc w:val="center"/>
              <w:rPr>
                <w:rFonts w:ascii="Arial" w:hAnsi="Arial" w:cs="Arial"/>
                <w:szCs w:val="22"/>
              </w:rPr>
            </w:pPr>
            <w:r w:rsidRPr="003F3291">
              <w:rPr>
                <w:rFonts w:ascii="Arial" w:hAnsi="Arial" w:cs="Arial"/>
                <w:szCs w:val="22"/>
              </w:rPr>
              <w:t>2.</w:t>
            </w:r>
          </w:p>
        </w:tc>
        <w:tc>
          <w:tcPr>
            <w:tcW w:w="6378" w:type="dxa"/>
          </w:tcPr>
          <w:p w:rsidR="00132A26" w:rsidRPr="003F3291" w:rsidRDefault="00132A26" w:rsidP="00571696">
            <w:pPr>
              <w:spacing w:after="120"/>
              <w:jc w:val="both"/>
              <w:rPr>
                <w:rFonts w:ascii="Arial" w:hAnsi="Arial" w:cs="Arial"/>
                <w:szCs w:val="22"/>
              </w:rPr>
            </w:pPr>
            <w:r w:rsidRPr="003F3291">
              <w:rPr>
                <w:rFonts w:ascii="Arial" w:hAnsi="Arial" w:cs="Arial"/>
                <w:szCs w:val="22"/>
              </w:rPr>
              <w:t>Review and Approval of documents and issue of manufacturing clearance</w:t>
            </w:r>
            <w:r w:rsidR="00672B90" w:rsidRPr="003F3291">
              <w:rPr>
                <w:rFonts w:ascii="Arial" w:hAnsi="Arial" w:cs="Arial"/>
                <w:szCs w:val="22"/>
              </w:rPr>
              <w:t xml:space="preserve"> (In scope of BHEL)</w:t>
            </w:r>
          </w:p>
        </w:tc>
        <w:tc>
          <w:tcPr>
            <w:tcW w:w="1843" w:type="dxa"/>
          </w:tcPr>
          <w:p w:rsidR="00132A26" w:rsidRPr="003F3291" w:rsidRDefault="000E767B" w:rsidP="00571696">
            <w:pPr>
              <w:spacing w:after="120"/>
              <w:jc w:val="center"/>
              <w:rPr>
                <w:rFonts w:ascii="Arial" w:hAnsi="Arial" w:cs="Arial"/>
                <w:szCs w:val="22"/>
              </w:rPr>
            </w:pPr>
            <w:r w:rsidRPr="003F3291">
              <w:rPr>
                <w:rFonts w:ascii="Arial" w:hAnsi="Arial" w:cs="Arial"/>
                <w:szCs w:val="22"/>
              </w:rPr>
              <w:t>04</w:t>
            </w:r>
          </w:p>
        </w:tc>
      </w:tr>
      <w:tr w:rsidR="00D07B2A" w:rsidRPr="003F3291" w:rsidTr="007427E8">
        <w:trPr>
          <w:trHeight w:val="315"/>
        </w:trPr>
        <w:tc>
          <w:tcPr>
            <w:tcW w:w="993" w:type="dxa"/>
          </w:tcPr>
          <w:p w:rsidR="00132A26" w:rsidRPr="003F3291" w:rsidRDefault="00132A26" w:rsidP="00571696">
            <w:pPr>
              <w:spacing w:after="120"/>
              <w:jc w:val="center"/>
              <w:rPr>
                <w:rFonts w:ascii="Arial" w:hAnsi="Arial" w:cs="Arial"/>
                <w:szCs w:val="22"/>
              </w:rPr>
            </w:pPr>
            <w:r w:rsidRPr="003F3291">
              <w:rPr>
                <w:rFonts w:ascii="Arial" w:hAnsi="Arial" w:cs="Arial"/>
                <w:szCs w:val="22"/>
              </w:rPr>
              <w:t>3.</w:t>
            </w:r>
          </w:p>
        </w:tc>
        <w:tc>
          <w:tcPr>
            <w:tcW w:w="6378" w:type="dxa"/>
          </w:tcPr>
          <w:p w:rsidR="00132A26" w:rsidRPr="003F3291" w:rsidRDefault="00132A26" w:rsidP="00571696">
            <w:pPr>
              <w:spacing w:after="120"/>
              <w:jc w:val="both"/>
              <w:rPr>
                <w:rFonts w:ascii="Arial" w:hAnsi="Arial" w:cs="Arial"/>
                <w:szCs w:val="22"/>
              </w:rPr>
            </w:pPr>
            <w:r w:rsidRPr="003F3291">
              <w:rPr>
                <w:rFonts w:ascii="Arial" w:hAnsi="Arial" w:cs="Arial"/>
                <w:szCs w:val="22"/>
              </w:rPr>
              <w:t>Manufacturing Time</w:t>
            </w:r>
            <w:r w:rsidR="00672B90" w:rsidRPr="003F3291">
              <w:rPr>
                <w:rFonts w:ascii="Arial" w:hAnsi="Arial" w:cs="Arial"/>
                <w:szCs w:val="22"/>
              </w:rPr>
              <w:t xml:space="preserve"> (In scope of vendor)</w:t>
            </w:r>
          </w:p>
        </w:tc>
        <w:tc>
          <w:tcPr>
            <w:tcW w:w="1843" w:type="dxa"/>
          </w:tcPr>
          <w:p w:rsidR="00132A26" w:rsidRPr="003F3291" w:rsidRDefault="007A0592" w:rsidP="00571696">
            <w:pPr>
              <w:spacing w:after="120"/>
              <w:jc w:val="center"/>
              <w:rPr>
                <w:rFonts w:ascii="Arial" w:hAnsi="Arial" w:cs="Arial"/>
                <w:szCs w:val="22"/>
              </w:rPr>
            </w:pPr>
            <w:r w:rsidRPr="003F3291">
              <w:rPr>
                <w:rFonts w:ascii="Arial" w:hAnsi="Arial" w:cs="Arial"/>
                <w:szCs w:val="22"/>
              </w:rPr>
              <w:t>08</w:t>
            </w:r>
          </w:p>
        </w:tc>
      </w:tr>
      <w:tr w:rsidR="00D07B2A" w:rsidRPr="003F3291" w:rsidTr="007427E8">
        <w:trPr>
          <w:trHeight w:val="552"/>
        </w:trPr>
        <w:tc>
          <w:tcPr>
            <w:tcW w:w="993" w:type="dxa"/>
          </w:tcPr>
          <w:p w:rsidR="00132A26" w:rsidRPr="003F3291" w:rsidRDefault="00132A26" w:rsidP="00571696">
            <w:pPr>
              <w:spacing w:after="120"/>
              <w:jc w:val="center"/>
              <w:rPr>
                <w:rFonts w:ascii="Arial" w:hAnsi="Arial" w:cs="Arial"/>
                <w:szCs w:val="22"/>
              </w:rPr>
            </w:pPr>
            <w:r w:rsidRPr="003F3291">
              <w:rPr>
                <w:rFonts w:ascii="Arial" w:hAnsi="Arial" w:cs="Arial"/>
                <w:szCs w:val="22"/>
              </w:rPr>
              <w:t>4.</w:t>
            </w:r>
          </w:p>
        </w:tc>
        <w:tc>
          <w:tcPr>
            <w:tcW w:w="6378" w:type="dxa"/>
          </w:tcPr>
          <w:p w:rsidR="00132A26" w:rsidRPr="003F3291" w:rsidRDefault="00132A26" w:rsidP="00571696">
            <w:pPr>
              <w:spacing w:after="120"/>
              <w:jc w:val="both"/>
              <w:rPr>
                <w:rFonts w:ascii="Arial" w:hAnsi="Arial" w:cs="Arial"/>
                <w:szCs w:val="22"/>
              </w:rPr>
            </w:pPr>
            <w:r w:rsidRPr="003F3291">
              <w:rPr>
                <w:rFonts w:ascii="Arial" w:hAnsi="Arial" w:cs="Arial"/>
                <w:szCs w:val="22"/>
              </w:rPr>
              <w:t>Inspection</w:t>
            </w:r>
            <w:r w:rsidR="00672B90" w:rsidRPr="003F3291">
              <w:rPr>
                <w:rFonts w:ascii="Arial" w:hAnsi="Arial" w:cs="Arial"/>
                <w:szCs w:val="22"/>
              </w:rPr>
              <w:t xml:space="preserve"> (In scope of BHEL)</w:t>
            </w:r>
          </w:p>
        </w:tc>
        <w:tc>
          <w:tcPr>
            <w:tcW w:w="1843" w:type="dxa"/>
          </w:tcPr>
          <w:p w:rsidR="00132A26" w:rsidRPr="003F3291" w:rsidRDefault="00790424" w:rsidP="00571696">
            <w:pPr>
              <w:spacing w:after="120"/>
              <w:jc w:val="center"/>
              <w:rPr>
                <w:rFonts w:ascii="Arial" w:hAnsi="Arial" w:cs="Arial"/>
                <w:szCs w:val="22"/>
              </w:rPr>
            </w:pPr>
            <w:r>
              <w:rPr>
                <w:rFonts w:ascii="Arial" w:hAnsi="Arial" w:cs="Arial"/>
                <w:szCs w:val="22"/>
              </w:rPr>
              <w:t>01</w:t>
            </w:r>
          </w:p>
        </w:tc>
      </w:tr>
      <w:tr w:rsidR="00D07B2A" w:rsidRPr="003F3291" w:rsidTr="007427E8">
        <w:trPr>
          <w:trHeight w:val="322"/>
        </w:trPr>
        <w:tc>
          <w:tcPr>
            <w:tcW w:w="993" w:type="dxa"/>
          </w:tcPr>
          <w:p w:rsidR="00132A26" w:rsidRPr="003F3291" w:rsidRDefault="00132A26" w:rsidP="00571696">
            <w:pPr>
              <w:spacing w:after="120"/>
              <w:jc w:val="center"/>
              <w:rPr>
                <w:rFonts w:ascii="Arial" w:hAnsi="Arial" w:cs="Arial"/>
                <w:szCs w:val="22"/>
              </w:rPr>
            </w:pPr>
            <w:r w:rsidRPr="003F3291">
              <w:rPr>
                <w:rFonts w:ascii="Arial" w:hAnsi="Arial" w:cs="Arial"/>
                <w:szCs w:val="22"/>
              </w:rPr>
              <w:t>5.</w:t>
            </w:r>
          </w:p>
        </w:tc>
        <w:tc>
          <w:tcPr>
            <w:tcW w:w="6378" w:type="dxa"/>
          </w:tcPr>
          <w:p w:rsidR="00132A26" w:rsidRPr="003F3291" w:rsidRDefault="00672B90" w:rsidP="00571696">
            <w:pPr>
              <w:spacing w:after="120"/>
              <w:jc w:val="both"/>
              <w:rPr>
                <w:rFonts w:ascii="Arial" w:hAnsi="Arial" w:cs="Arial"/>
                <w:szCs w:val="22"/>
              </w:rPr>
            </w:pPr>
            <w:r w:rsidRPr="003F3291">
              <w:rPr>
                <w:rFonts w:ascii="Arial" w:hAnsi="Arial" w:cs="Arial"/>
                <w:szCs w:val="22"/>
              </w:rPr>
              <w:t>Issue of MICC (In scope of BHEL)</w:t>
            </w:r>
          </w:p>
        </w:tc>
        <w:tc>
          <w:tcPr>
            <w:tcW w:w="1843" w:type="dxa"/>
          </w:tcPr>
          <w:p w:rsidR="00132A26" w:rsidRPr="003F3291" w:rsidRDefault="00790424" w:rsidP="00571696">
            <w:pPr>
              <w:spacing w:after="120"/>
              <w:jc w:val="center"/>
              <w:rPr>
                <w:rFonts w:ascii="Arial" w:hAnsi="Arial" w:cs="Arial"/>
                <w:szCs w:val="22"/>
              </w:rPr>
            </w:pPr>
            <w:r>
              <w:rPr>
                <w:rFonts w:ascii="Arial" w:hAnsi="Arial" w:cs="Arial"/>
                <w:szCs w:val="22"/>
              </w:rPr>
              <w:t>01</w:t>
            </w:r>
          </w:p>
        </w:tc>
      </w:tr>
      <w:tr w:rsidR="00D07B2A" w:rsidRPr="003F3291" w:rsidTr="007427E8">
        <w:trPr>
          <w:trHeight w:val="341"/>
        </w:trPr>
        <w:tc>
          <w:tcPr>
            <w:tcW w:w="993" w:type="dxa"/>
          </w:tcPr>
          <w:p w:rsidR="00132A26" w:rsidRPr="003F3291" w:rsidRDefault="00132A26" w:rsidP="00571696">
            <w:pPr>
              <w:spacing w:after="120"/>
              <w:jc w:val="center"/>
              <w:rPr>
                <w:rFonts w:ascii="Arial" w:hAnsi="Arial" w:cs="Arial"/>
                <w:szCs w:val="22"/>
              </w:rPr>
            </w:pPr>
            <w:r w:rsidRPr="003F3291">
              <w:rPr>
                <w:rFonts w:ascii="Arial" w:hAnsi="Arial" w:cs="Arial"/>
                <w:szCs w:val="22"/>
              </w:rPr>
              <w:t>6.</w:t>
            </w:r>
          </w:p>
        </w:tc>
        <w:tc>
          <w:tcPr>
            <w:tcW w:w="6378" w:type="dxa"/>
          </w:tcPr>
          <w:p w:rsidR="00132A26" w:rsidRPr="003F3291" w:rsidRDefault="00132A26" w:rsidP="00571696">
            <w:pPr>
              <w:spacing w:after="120"/>
              <w:jc w:val="both"/>
              <w:rPr>
                <w:rFonts w:ascii="Arial" w:hAnsi="Arial" w:cs="Arial"/>
                <w:szCs w:val="22"/>
              </w:rPr>
            </w:pPr>
            <w:r w:rsidRPr="003F3291">
              <w:rPr>
                <w:rFonts w:ascii="Arial" w:hAnsi="Arial" w:cs="Arial"/>
                <w:szCs w:val="22"/>
              </w:rPr>
              <w:t>Dispatch</w:t>
            </w:r>
            <w:r w:rsidR="00672B90" w:rsidRPr="003F3291">
              <w:rPr>
                <w:rFonts w:ascii="Arial" w:hAnsi="Arial" w:cs="Arial"/>
                <w:szCs w:val="22"/>
              </w:rPr>
              <w:t xml:space="preserve"> (In scope of vendor)</w:t>
            </w:r>
          </w:p>
        </w:tc>
        <w:tc>
          <w:tcPr>
            <w:tcW w:w="1843" w:type="dxa"/>
          </w:tcPr>
          <w:p w:rsidR="00132A26" w:rsidRPr="003F3291" w:rsidRDefault="00790424" w:rsidP="00571696">
            <w:pPr>
              <w:spacing w:after="120"/>
              <w:jc w:val="center"/>
              <w:rPr>
                <w:rFonts w:ascii="Arial" w:hAnsi="Arial" w:cs="Arial"/>
                <w:szCs w:val="22"/>
              </w:rPr>
            </w:pPr>
            <w:r>
              <w:rPr>
                <w:rFonts w:ascii="Arial" w:hAnsi="Arial" w:cs="Arial"/>
                <w:szCs w:val="22"/>
              </w:rPr>
              <w:t>01</w:t>
            </w:r>
          </w:p>
        </w:tc>
      </w:tr>
    </w:tbl>
    <w:p w:rsidR="00A61409" w:rsidRDefault="008B2FCD" w:rsidP="007E147C">
      <w:pPr>
        <w:ind w:left="567"/>
        <w:jc w:val="both"/>
        <w:rPr>
          <w:rFonts w:ascii="Arial" w:hAnsi="Arial" w:cs="Arial"/>
          <w:szCs w:val="22"/>
        </w:rPr>
      </w:pPr>
      <w:r w:rsidRPr="003F3291">
        <w:rPr>
          <w:rFonts w:ascii="Arial" w:hAnsi="Arial" w:cs="Arial"/>
          <w:b/>
          <w:bCs/>
          <w:szCs w:val="22"/>
        </w:rPr>
        <w:t>Note – 1</w:t>
      </w:r>
      <w:r w:rsidRPr="003F3291">
        <w:rPr>
          <w:rFonts w:ascii="Arial" w:hAnsi="Arial" w:cs="Arial"/>
          <w:szCs w:val="22"/>
        </w:rPr>
        <w:t xml:space="preserve"> - Supplier to ensure every revised submission</w:t>
      </w:r>
      <w:r w:rsidR="00F21110" w:rsidRPr="003F3291">
        <w:rPr>
          <w:rFonts w:ascii="Arial" w:hAnsi="Arial" w:cs="Arial"/>
          <w:szCs w:val="22"/>
        </w:rPr>
        <w:t xml:space="preserve"> incorporating comments within </w:t>
      </w:r>
      <w:r w:rsidR="004F41E0" w:rsidRPr="003F3291">
        <w:rPr>
          <w:rFonts w:ascii="Arial" w:hAnsi="Arial" w:cs="Arial"/>
          <w:szCs w:val="22"/>
        </w:rPr>
        <w:t>1</w:t>
      </w:r>
      <w:r w:rsidRPr="003F3291">
        <w:rPr>
          <w:rFonts w:ascii="Arial" w:hAnsi="Arial" w:cs="Arial"/>
          <w:szCs w:val="22"/>
        </w:rPr>
        <w:t xml:space="preserve"> week</w:t>
      </w:r>
      <w:r w:rsidR="00F21110" w:rsidRPr="003F3291">
        <w:rPr>
          <w:rFonts w:ascii="Arial" w:hAnsi="Arial" w:cs="Arial"/>
          <w:szCs w:val="22"/>
        </w:rPr>
        <w:t>s from the date of comments by BHEL.</w:t>
      </w:r>
    </w:p>
    <w:p w:rsidR="00EC6F9C" w:rsidRPr="0011501E" w:rsidRDefault="0011501E" w:rsidP="003A251D">
      <w:pPr>
        <w:pStyle w:val="ListParagraph"/>
        <w:numPr>
          <w:ilvl w:val="0"/>
          <w:numId w:val="21"/>
        </w:numPr>
        <w:jc w:val="both"/>
        <w:rPr>
          <w:rFonts w:ascii="Arial" w:hAnsi="Arial" w:cs="Arial"/>
          <w:szCs w:val="22"/>
        </w:rPr>
      </w:pPr>
      <w:r>
        <w:rPr>
          <w:rFonts w:ascii="Arial" w:hAnsi="Arial" w:cs="Arial"/>
          <w:szCs w:val="22"/>
        </w:rPr>
        <w:t>Schedule of Deviation</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4253"/>
        <w:gridCol w:w="1907"/>
        <w:gridCol w:w="1920"/>
      </w:tblGrid>
      <w:tr w:rsidR="00D07B2A" w:rsidRPr="003F3291" w:rsidTr="0011501E">
        <w:trPr>
          <w:trHeight w:val="625"/>
        </w:trPr>
        <w:tc>
          <w:tcPr>
            <w:tcW w:w="1134" w:type="dxa"/>
          </w:tcPr>
          <w:p w:rsidR="009F0D55" w:rsidRPr="003F3291" w:rsidRDefault="009F0D55" w:rsidP="00B23835">
            <w:pPr>
              <w:spacing w:after="120"/>
              <w:jc w:val="center"/>
              <w:rPr>
                <w:rFonts w:ascii="Arial" w:hAnsi="Arial" w:cs="Arial"/>
                <w:szCs w:val="22"/>
              </w:rPr>
            </w:pPr>
          </w:p>
        </w:tc>
        <w:tc>
          <w:tcPr>
            <w:tcW w:w="4253" w:type="dxa"/>
          </w:tcPr>
          <w:p w:rsidR="009F0D55" w:rsidRPr="003F3291" w:rsidRDefault="009F0D55" w:rsidP="00B23835">
            <w:pPr>
              <w:spacing w:after="120"/>
              <w:rPr>
                <w:rFonts w:ascii="Arial" w:hAnsi="Arial" w:cs="Arial"/>
                <w:szCs w:val="22"/>
              </w:rPr>
            </w:pPr>
          </w:p>
        </w:tc>
        <w:tc>
          <w:tcPr>
            <w:tcW w:w="1907" w:type="dxa"/>
          </w:tcPr>
          <w:p w:rsidR="009F0D55" w:rsidRPr="003F3291" w:rsidRDefault="009F0D55" w:rsidP="00B23835">
            <w:pPr>
              <w:spacing w:after="120"/>
              <w:jc w:val="center"/>
              <w:rPr>
                <w:rFonts w:ascii="Arial" w:hAnsi="Arial" w:cs="Arial"/>
                <w:szCs w:val="22"/>
              </w:rPr>
            </w:pPr>
            <w:r w:rsidRPr="003F3291">
              <w:rPr>
                <w:rFonts w:ascii="Arial" w:hAnsi="Arial" w:cs="Arial"/>
                <w:szCs w:val="22"/>
              </w:rPr>
              <w:t>Vendor to mention as NIL deviation</w:t>
            </w:r>
          </w:p>
        </w:tc>
        <w:tc>
          <w:tcPr>
            <w:tcW w:w="1920" w:type="dxa"/>
          </w:tcPr>
          <w:p w:rsidR="009F0D55" w:rsidRPr="003F3291" w:rsidRDefault="009F0D55" w:rsidP="00B23835">
            <w:pPr>
              <w:spacing w:after="120"/>
              <w:jc w:val="center"/>
              <w:rPr>
                <w:rFonts w:ascii="Arial" w:hAnsi="Arial" w:cs="Arial"/>
                <w:szCs w:val="22"/>
              </w:rPr>
            </w:pPr>
            <w:r w:rsidRPr="003F3291">
              <w:rPr>
                <w:rFonts w:ascii="Arial" w:hAnsi="Arial" w:cs="Arial"/>
                <w:szCs w:val="22"/>
              </w:rPr>
              <w:t>Remarks if any</w:t>
            </w:r>
          </w:p>
        </w:tc>
      </w:tr>
      <w:tr w:rsidR="00D07B2A" w:rsidRPr="003F3291" w:rsidTr="00D07B2A">
        <w:trPr>
          <w:trHeight w:val="681"/>
        </w:trPr>
        <w:tc>
          <w:tcPr>
            <w:tcW w:w="1134" w:type="dxa"/>
          </w:tcPr>
          <w:p w:rsidR="009F0D55" w:rsidRPr="003F3291" w:rsidRDefault="009F0D55" w:rsidP="00B23835">
            <w:pPr>
              <w:spacing w:after="120"/>
              <w:jc w:val="center"/>
              <w:rPr>
                <w:rFonts w:ascii="Arial" w:hAnsi="Arial" w:cs="Arial"/>
                <w:szCs w:val="22"/>
              </w:rPr>
            </w:pPr>
            <w:r w:rsidRPr="003F3291">
              <w:rPr>
                <w:rFonts w:ascii="Arial" w:hAnsi="Arial" w:cs="Arial"/>
                <w:szCs w:val="22"/>
              </w:rPr>
              <w:t>1.</w:t>
            </w:r>
          </w:p>
        </w:tc>
        <w:tc>
          <w:tcPr>
            <w:tcW w:w="4253" w:type="dxa"/>
          </w:tcPr>
          <w:p w:rsidR="009F0D55" w:rsidRPr="003F3291" w:rsidRDefault="009F0D55" w:rsidP="00B23835">
            <w:pPr>
              <w:spacing w:after="120"/>
              <w:rPr>
                <w:rFonts w:ascii="Arial" w:hAnsi="Arial" w:cs="Arial"/>
                <w:szCs w:val="22"/>
              </w:rPr>
            </w:pPr>
            <w:r w:rsidRPr="003F3291">
              <w:rPr>
                <w:rFonts w:ascii="Arial" w:hAnsi="Arial" w:cs="Arial"/>
                <w:szCs w:val="22"/>
              </w:rPr>
              <w:t>Schedule of Commercial Deviation, if any</w:t>
            </w:r>
            <w:r w:rsidR="0011501E">
              <w:rPr>
                <w:rFonts w:ascii="Arial" w:hAnsi="Arial" w:cs="Arial"/>
                <w:szCs w:val="22"/>
              </w:rPr>
              <w:t xml:space="preserve"> </w:t>
            </w:r>
            <w:r w:rsidRPr="003F3291">
              <w:rPr>
                <w:rFonts w:ascii="Arial" w:hAnsi="Arial" w:cs="Arial"/>
                <w:szCs w:val="22"/>
              </w:rPr>
              <w:t>(All terms and conditions shall be as per GeM except as mentioned above)</w:t>
            </w:r>
          </w:p>
        </w:tc>
        <w:tc>
          <w:tcPr>
            <w:tcW w:w="1907" w:type="dxa"/>
          </w:tcPr>
          <w:p w:rsidR="009F0D55" w:rsidRPr="003F3291" w:rsidRDefault="002F57CB" w:rsidP="00B23835">
            <w:pPr>
              <w:spacing w:after="120"/>
              <w:jc w:val="center"/>
              <w:rPr>
                <w:rFonts w:ascii="Arial" w:hAnsi="Arial" w:cs="Arial"/>
                <w:szCs w:val="22"/>
              </w:rPr>
            </w:pPr>
            <w:r>
              <w:rPr>
                <w:rFonts w:ascii="Arial" w:hAnsi="Arial" w:cs="Arial"/>
                <w:szCs w:val="22"/>
              </w:rPr>
              <w:t>NIL</w:t>
            </w:r>
          </w:p>
        </w:tc>
        <w:tc>
          <w:tcPr>
            <w:tcW w:w="1920" w:type="dxa"/>
          </w:tcPr>
          <w:p w:rsidR="009F0D55" w:rsidRPr="003F3291" w:rsidRDefault="009F0D55" w:rsidP="00B23835">
            <w:pPr>
              <w:spacing w:after="120"/>
              <w:jc w:val="center"/>
              <w:rPr>
                <w:rFonts w:ascii="Arial" w:hAnsi="Arial" w:cs="Arial"/>
                <w:szCs w:val="22"/>
              </w:rPr>
            </w:pPr>
          </w:p>
        </w:tc>
      </w:tr>
      <w:tr w:rsidR="00D07B2A" w:rsidRPr="003F3291" w:rsidTr="00D07B2A">
        <w:trPr>
          <w:trHeight w:val="523"/>
        </w:trPr>
        <w:tc>
          <w:tcPr>
            <w:tcW w:w="1134" w:type="dxa"/>
          </w:tcPr>
          <w:p w:rsidR="009F0D55" w:rsidRPr="003F3291" w:rsidRDefault="009F0D55" w:rsidP="00B23835">
            <w:pPr>
              <w:spacing w:after="120"/>
              <w:jc w:val="center"/>
              <w:rPr>
                <w:rFonts w:ascii="Arial" w:hAnsi="Arial" w:cs="Arial"/>
                <w:szCs w:val="22"/>
              </w:rPr>
            </w:pPr>
            <w:r w:rsidRPr="003F3291">
              <w:rPr>
                <w:rFonts w:ascii="Arial" w:hAnsi="Arial" w:cs="Arial"/>
                <w:szCs w:val="22"/>
              </w:rPr>
              <w:t>2.</w:t>
            </w:r>
          </w:p>
        </w:tc>
        <w:tc>
          <w:tcPr>
            <w:tcW w:w="4253" w:type="dxa"/>
          </w:tcPr>
          <w:p w:rsidR="009F0D55" w:rsidRPr="003F3291" w:rsidRDefault="009F0D55" w:rsidP="00B23835">
            <w:pPr>
              <w:spacing w:after="120"/>
              <w:jc w:val="both"/>
              <w:rPr>
                <w:rFonts w:ascii="Arial" w:hAnsi="Arial" w:cs="Arial"/>
                <w:szCs w:val="22"/>
              </w:rPr>
            </w:pPr>
            <w:r w:rsidRPr="003F3291">
              <w:rPr>
                <w:rFonts w:ascii="Arial" w:hAnsi="Arial" w:cs="Arial"/>
                <w:szCs w:val="22"/>
              </w:rPr>
              <w:t>Schedule of Technical Deviation, if any</w:t>
            </w:r>
            <w:r w:rsidR="0011501E">
              <w:rPr>
                <w:rFonts w:ascii="Arial" w:hAnsi="Arial" w:cs="Arial"/>
                <w:szCs w:val="22"/>
              </w:rPr>
              <w:t xml:space="preserve"> </w:t>
            </w:r>
            <w:r w:rsidRPr="003F3291">
              <w:rPr>
                <w:rFonts w:ascii="Arial" w:hAnsi="Arial" w:cs="Arial"/>
                <w:szCs w:val="22"/>
              </w:rPr>
              <w:t>(Against Technical Specification)</w:t>
            </w:r>
          </w:p>
        </w:tc>
        <w:tc>
          <w:tcPr>
            <w:tcW w:w="1907" w:type="dxa"/>
          </w:tcPr>
          <w:p w:rsidR="009F0D55" w:rsidRPr="003F3291" w:rsidRDefault="002F57CB" w:rsidP="00B23835">
            <w:pPr>
              <w:spacing w:after="120"/>
              <w:jc w:val="center"/>
              <w:rPr>
                <w:rFonts w:ascii="Arial" w:hAnsi="Arial" w:cs="Arial"/>
                <w:szCs w:val="22"/>
              </w:rPr>
            </w:pPr>
            <w:r>
              <w:rPr>
                <w:rFonts w:ascii="Arial" w:hAnsi="Arial" w:cs="Arial"/>
                <w:szCs w:val="22"/>
              </w:rPr>
              <w:t>NIL</w:t>
            </w:r>
          </w:p>
        </w:tc>
        <w:tc>
          <w:tcPr>
            <w:tcW w:w="1920" w:type="dxa"/>
          </w:tcPr>
          <w:p w:rsidR="009F0D55" w:rsidRPr="003F3291" w:rsidRDefault="009F0D55" w:rsidP="00B23835">
            <w:pPr>
              <w:spacing w:after="120"/>
              <w:jc w:val="center"/>
              <w:rPr>
                <w:rFonts w:ascii="Arial" w:hAnsi="Arial" w:cs="Arial"/>
                <w:szCs w:val="22"/>
              </w:rPr>
            </w:pPr>
          </w:p>
        </w:tc>
      </w:tr>
    </w:tbl>
    <w:p w:rsidR="000A6AF9" w:rsidRPr="000A6AF9" w:rsidRDefault="000A6AF9" w:rsidP="000A6AF9">
      <w:pPr>
        <w:pStyle w:val="Default"/>
        <w:ind w:left="928"/>
        <w:jc w:val="both"/>
        <w:rPr>
          <w:color w:val="auto"/>
          <w:sz w:val="22"/>
          <w:szCs w:val="22"/>
          <w:lang w:val="en-IN" w:bidi="ar-SA"/>
        </w:rPr>
      </w:pPr>
    </w:p>
    <w:p w:rsidR="000A6AF9" w:rsidRPr="000A6AF9" w:rsidRDefault="000A6AF9" w:rsidP="000A6AF9">
      <w:pPr>
        <w:pStyle w:val="Default"/>
        <w:ind w:left="928"/>
        <w:jc w:val="both"/>
        <w:rPr>
          <w:color w:val="auto"/>
          <w:sz w:val="22"/>
          <w:szCs w:val="22"/>
          <w:lang w:val="en-IN" w:bidi="ar-SA"/>
        </w:rPr>
      </w:pPr>
    </w:p>
    <w:p w:rsidR="000A6AF9" w:rsidRPr="000A6AF9" w:rsidRDefault="000A6AF9" w:rsidP="000A6AF9">
      <w:pPr>
        <w:pStyle w:val="Default"/>
        <w:ind w:left="928"/>
        <w:jc w:val="both"/>
        <w:rPr>
          <w:color w:val="auto"/>
          <w:sz w:val="22"/>
          <w:szCs w:val="22"/>
          <w:lang w:val="en-IN" w:bidi="ar-SA"/>
        </w:rPr>
      </w:pPr>
    </w:p>
    <w:p w:rsidR="000A6AF9" w:rsidRPr="000A6AF9" w:rsidRDefault="000A6AF9" w:rsidP="000A6AF9">
      <w:pPr>
        <w:pStyle w:val="Default"/>
        <w:ind w:left="928"/>
        <w:jc w:val="both"/>
        <w:rPr>
          <w:color w:val="auto"/>
          <w:sz w:val="22"/>
          <w:szCs w:val="22"/>
          <w:lang w:val="en-IN" w:bidi="ar-SA"/>
        </w:rPr>
      </w:pPr>
    </w:p>
    <w:p w:rsidR="00810A2A" w:rsidRPr="003F3291" w:rsidRDefault="00810A2A" w:rsidP="007427E8">
      <w:pPr>
        <w:pStyle w:val="Default"/>
        <w:numPr>
          <w:ilvl w:val="0"/>
          <w:numId w:val="21"/>
        </w:numPr>
        <w:jc w:val="both"/>
        <w:rPr>
          <w:color w:val="auto"/>
          <w:sz w:val="22"/>
          <w:szCs w:val="22"/>
          <w:lang w:val="en-IN" w:bidi="ar-SA"/>
        </w:rPr>
      </w:pPr>
      <w:r w:rsidRPr="003F3291">
        <w:rPr>
          <w:b/>
          <w:bCs/>
          <w:color w:val="auto"/>
          <w:sz w:val="22"/>
          <w:szCs w:val="22"/>
        </w:rPr>
        <w:lastRenderedPageBreak/>
        <w:t xml:space="preserve">Local content </w:t>
      </w:r>
      <w:r w:rsidRPr="003F3291">
        <w:rPr>
          <w:color w:val="auto"/>
          <w:sz w:val="22"/>
          <w:szCs w:val="22"/>
        </w:rPr>
        <w:t xml:space="preserve">- </w:t>
      </w:r>
      <w:r w:rsidRPr="003F3291">
        <w:rPr>
          <w:color w:val="auto"/>
          <w:sz w:val="22"/>
          <w:szCs w:val="22"/>
          <w:lang w:val="en-IN" w:bidi="ar-SA"/>
        </w:rPr>
        <w:t xml:space="preserve">For this procurement, the local content to categorize a supplier as </w:t>
      </w:r>
      <w:proofErr w:type="gramStart"/>
      <w:r w:rsidRPr="003F3291">
        <w:rPr>
          <w:color w:val="auto"/>
          <w:sz w:val="22"/>
          <w:szCs w:val="22"/>
          <w:lang w:val="en-IN" w:bidi="ar-SA"/>
        </w:rPr>
        <w:t>class</w:t>
      </w:r>
      <w:proofErr w:type="gramEnd"/>
      <w:r w:rsidRPr="003F3291">
        <w:rPr>
          <w:color w:val="auto"/>
          <w:sz w:val="22"/>
          <w:szCs w:val="22"/>
          <w:lang w:val="en-IN" w:bidi="ar-SA"/>
        </w:rPr>
        <w:t>-I local supplier / class-II local supplier / Non-Local supplier and purchase preference to class-I local supplier, is as defined in Public Procurement (Preference to Make in India), Order 2017 dated 04.06.2020, issued by DPIIT. In case of subsequent orders issued by the nodal ministry, changing the definition of local content for the items of the NIT, the same shall be applicable even if issued after issue of this NIT but before opening of part-II bids against this NIT.</w:t>
      </w:r>
      <w:r w:rsidR="00751808" w:rsidRPr="003F3291">
        <w:rPr>
          <w:color w:val="auto"/>
          <w:sz w:val="22"/>
          <w:szCs w:val="22"/>
          <w:lang w:val="en-IN" w:bidi="ar-SA"/>
        </w:rPr>
        <w:t xml:space="preserve"> </w:t>
      </w:r>
    </w:p>
    <w:p w:rsidR="00751808" w:rsidRPr="003F3291" w:rsidRDefault="00751808" w:rsidP="007427E8">
      <w:pPr>
        <w:pStyle w:val="Default"/>
        <w:ind w:left="567" w:hanging="360"/>
        <w:jc w:val="both"/>
        <w:rPr>
          <w:color w:val="auto"/>
          <w:sz w:val="22"/>
          <w:szCs w:val="22"/>
          <w:lang w:val="en-IN" w:bidi="ar-SA"/>
        </w:rPr>
      </w:pPr>
      <w:r w:rsidRPr="003F3291">
        <w:rPr>
          <w:b/>
          <w:bCs/>
          <w:color w:val="auto"/>
          <w:sz w:val="22"/>
          <w:szCs w:val="22"/>
        </w:rPr>
        <w:t xml:space="preserve">  </w:t>
      </w:r>
    </w:p>
    <w:p w:rsidR="00751808" w:rsidRPr="003F3291" w:rsidRDefault="00751808" w:rsidP="007427E8">
      <w:pPr>
        <w:pStyle w:val="Default"/>
        <w:ind w:left="851" w:hanging="644"/>
        <w:jc w:val="both"/>
        <w:rPr>
          <w:color w:val="auto"/>
          <w:sz w:val="22"/>
          <w:szCs w:val="22"/>
          <w:lang w:val="en-IN" w:bidi="ar-SA"/>
        </w:rPr>
      </w:pPr>
      <w:r w:rsidRPr="003F3291">
        <w:rPr>
          <w:color w:val="auto"/>
          <w:sz w:val="22"/>
          <w:szCs w:val="22"/>
          <w:lang w:val="en-IN" w:bidi="ar-SA"/>
        </w:rPr>
        <w:t xml:space="preserve">         “This tender is not a global tender and onl</w:t>
      </w:r>
      <w:r w:rsidR="000A6AF9">
        <w:rPr>
          <w:color w:val="auto"/>
          <w:sz w:val="22"/>
          <w:szCs w:val="22"/>
          <w:lang w:val="en-IN" w:bidi="ar-SA"/>
        </w:rPr>
        <w:t>y C</w:t>
      </w:r>
      <w:r w:rsidRPr="003F3291">
        <w:rPr>
          <w:color w:val="auto"/>
          <w:sz w:val="22"/>
          <w:szCs w:val="22"/>
          <w:lang w:val="en-IN" w:bidi="ar-SA"/>
        </w:rPr>
        <w:t>lass-I and Class II sup</w:t>
      </w:r>
      <w:r w:rsidR="00D07B2A" w:rsidRPr="003F3291">
        <w:rPr>
          <w:color w:val="auto"/>
          <w:sz w:val="22"/>
          <w:szCs w:val="22"/>
          <w:lang w:val="en-IN" w:bidi="ar-SA"/>
        </w:rPr>
        <w:t xml:space="preserve">pliers as defined under the </w:t>
      </w:r>
      <w:r w:rsidRPr="003F3291">
        <w:rPr>
          <w:color w:val="auto"/>
          <w:sz w:val="22"/>
          <w:szCs w:val="22"/>
          <w:lang w:val="en-IN" w:bidi="ar-SA"/>
        </w:rPr>
        <w:t>DPIIT order no. P-45021/2/2017-PP (BE-II) dated 04.06.2020 are elig</w:t>
      </w:r>
      <w:r w:rsidR="00D07B2A" w:rsidRPr="003F3291">
        <w:rPr>
          <w:color w:val="auto"/>
          <w:sz w:val="22"/>
          <w:szCs w:val="22"/>
          <w:lang w:val="en-IN" w:bidi="ar-SA"/>
        </w:rPr>
        <w:t>ible to bid in this tender.</w:t>
      </w:r>
      <w:r w:rsidRPr="003F3291">
        <w:rPr>
          <w:color w:val="auto"/>
          <w:sz w:val="22"/>
          <w:szCs w:val="22"/>
          <w:lang w:val="en-IN" w:bidi="ar-SA"/>
        </w:rPr>
        <w:t>”</w:t>
      </w:r>
    </w:p>
    <w:p w:rsidR="00E20CD3" w:rsidRPr="003F3291" w:rsidRDefault="00E20CD3" w:rsidP="007427E8">
      <w:pPr>
        <w:pStyle w:val="Default"/>
        <w:jc w:val="both"/>
        <w:rPr>
          <w:color w:val="auto"/>
          <w:sz w:val="22"/>
          <w:szCs w:val="22"/>
          <w:lang w:val="en-IN" w:bidi="ar-SA"/>
        </w:rPr>
      </w:pPr>
    </w:p>
    <w:p w:rsidR="00573A21" w:rsidRPr="0011501E" w:rsidRDefault="00573A21" w:rsidP="000A6AF9">
      <w:pPr>
        <w:pStyle w:val="ListParagraph"/>
        <w:numPr>
          <w:ilvl w:val="0"/>
          <w:numId w:val="21"/>
        </w:numPr>
        <w:autoSpaceDE w:val="0"/>
        <w:autoSpaceDN w:val="0"/>
        <w:adjustRightInd w:val="0"/>
        <w:spacing w:after="0" w:line="240" w:lineRule="auto"/>
        <w:jc w:val="both"/>
        <w:rPr>
          <w:rFonts w:ascii="Arial" w:hAnsi="Arial" w:cs="Arial"/>
          <w:szCs w:val="22"/>
          <w:lang w:val="en-IN"/>
        </w:rPr>
      </w:pPr>
      <w:r w:rsidRPr="007427E8">
        <w:rPr>
          <w:rFonts w:ascii="Arial" w:hAnsi="Arial" w:cs="Arial"/>
          <w:b/>
          <w:bCs/>
          <w:szCs w:val="22"/>
        </w:rPr>
        <w:t>Payment Terms</w:t>
      </w:r>
      <w:r w:rsidRPr="0011501E">
        <w:rPr>
          <w:b/>
          <w:bCs/>
          <w:szCs w:val="22"/>
          <w:lang w:val="en-IN"/>
        </w:rPr>
        <w:t xml:space="preserve">- </w:t>
      </w:r>
      <w:r w:rsidRPr="0011501E">
        <w:rPr>
          <w:rFonts w:ascii="Arial" w:hAnsi="Arial" w:cs="Arial"/>
          <w:szCs w:val="22"/>
          <w:lang w:val="en-IN"/>
        </w:rPr>
        <w:t xml:space="preserve">95% of payment within </w:t>
      </w:r>
      <w:r w:rsidR="000A6AF9" w:rsidRPr="000A6AF9">
        <w:rPr>
          <w:rFonts w:ascii="Arial" w:hAnsi="Arial" w:cs="Arial"/>
          <w:szCs w:val="22"/>
          <w:lang w:val="en-IN"/>
        </w:rPr>
        <w:t xml:space="preserve">90 days for Non-MSME/ 60 Days for medium enterprises/ 45 days for MSE </w:t>
      </w:r>
      <w:r w:rsidRPr="0011501E">
        <w:rPr>
          <w:rFonts w:ascii="Arial" w:hAnsi="Arial" w:cs="Arial"/>
          <w:szCs w:val="22"/>
          <w:lang w:val="en-IN"/>
        </w:rPr>
        <w:t>from the date of receipt of complete invoice along with documents in 3 sets (original + 2 copies) as follows:</w:t>
      </w:r>
    </w:p>
    <w:p w:rsidR="00573A21" w:rsidRPr="00573A21" w:rsidRDefault="00573A21" w:rsidP="007427E8">
      <w:pPr>
        <w:autoSpaceDE w:val="0"/>
        <w:autoSpaceDN w:val="0"/>
        <w:adjustRightInd w:val="0"/>
        <w:spacing w:after="0" w:line="240" w:lineRule="auto"/>
        <w:ind w:left="1211" w:hanging="360"/>
        <w:contextualSpacing/>
        <w:jc w:val="both"/>
        <w:rPr>
          <w:rFonts w:ascii="Arial" w:hAnsi="Arial" w:cs="Arial"/>
          <w:szCs w:val="22"/>
          <w:lang w:val="en-IN"/>
        </w:rPr>
      </w:pPr>
    </w:p>
    <w:p w:rsidR="00573A21" w:rsidRPr="00573A21" w:rsidRDefault="00573A21" w:rsidP="007427E8">
      <w:pPr>
        <w:autoSpaceDE w:val="0"/>
        <w:autoSpaceDN w:val="0"/>
        <w:adjustRightInd w:val="0"/>
        <w:spacing w:after="0" w:line="240" w:lineRule="auto"/>
        <w:ind w:left="709"/>
        <w:jc w:val="both"/>
        <w:rPr>
          <w:rFonts w:ascii="Arial" w:hAnsi="Arial" w:cs="Arial"/>
          <w:szCs w:val="22"/>
          <w:lang w:val="en-IN"/>
        </w:rPr>
      </w:pPr>
      <w:r w:rsidRPr="00573A21">
        <w:rPr>
          <w:rFonts w:ascii="Arial" w:hAnsi="Arial" w:cs="Arial"/>
          <w:szCs w:val="22"/>
          <w:lang w:val="en-IN"/>
        </w:rPr>
        <w:t>· LR / GR duly endorsed by BHEL Site Official.</w:t>
      </w:r>
    </w:p>
    <w:p w:rsidR="00573A21" w:rsidRPr="00573A21" w:rsidRDefault="00573A21" w:rsidP="007427E8">
      <w:pPr>
        <w:autoSpaceDE w:val="0"/>
        <w:autoSpaceDN w:val="0"/>
        <w:adjustRightInd w:val="0"/>
        <w:spacing w:after="0" w:line="240" w:lineRule="auto"/>
        <w:ind w:left="709"/>
        <w:jc w:val="both"/>
        <w:rPr>
          <w:rFonts w:ascii="Arial" w:hAnsi="Arial" w:cs="Arial"/>
          <w:szCs w:val="22"/>
          <w:lang w:val="en-IN"/>
        </w:rPr>
      </w:pPr>
      <w:r w:rsidRPr="00573A21">
        <w:rPr>
          <w:rFonts w:ascii="Arial" w:hAnsi="Arial" w:cs="Arial"/>
          <w:szCs w:val="22"/>
          <w:lang w:val="en-IN"/>
        </w:rPr>
        <w:t>· Material Receipt Certificate issued by BHEL Site Official/ CRAC.</w:t>
      </w:r>
    </w:p>
    <w:p w:rsidR="00573A21" w:rsidRPr="00573A21" w:rsidRDefault="00573A21" w:rsidP="007427E8">
      <w:pPr>
        <w:autoSpaceDE w:val="0"/>
        <w:autoSpaceDN w:val="0"/>
        <w:adjustRightInd w:val="0"/>
        <w:spacing w:after="0" w:line="240" w:lineRule="auto"/>
        <w:ind w:left="709"/>
        <w:jc w:val="both"/>
        <w:rPr>
          <w:rFonts w:ascii="Arial" w:hAnsi="Arial" w:cs="Arial"/>
          <w:szCs w:val="22"/>
          <w:lang w:val="en-IN"/>
        </w:rPr>
      </w:pPr>
      <w:r w:rsidRPr="00573A21">
        <w:rPr>
          <w:rFonts w:ascii="Arial" w:hAnsi="Arial" w:cs="Arial"/>
          <w:szCs w:val="22"/>
          <w:lang w:val="en-IN"/>
        </w:rPr>
        <w:t>. GST Compliant Tax Invoice</w:t>
      </w:r>
    </w:p>
    <w:p w:rsidR="00573A21" w:rsidRPr="00573A21" w:rsidRDefault="00573A21" w:rsidP="007427E8">
      <w:pPr>
        <w:autoSpaceDE w:val="0"/>
        <w:autoSpaceDN w:val="0"/>
        <w:adjustRightInd w:val="0"/>
        <w:spacing w:after="0" w:line="240" w:lineRule="auto"/>
        <w:ind w:left="709"/>
        <w:jc w:val="both"/>
        <w:rPr>
          <w:rFonts w:ascii="Arial" w:hAnsi="Arial" w:cs="Arial"/>
          <w:szCs w:val="22"/>
          <w:lang w:val="en-IN"/>
        </w:rPr>
      </w:pPr>
      <w:r w:rsidRPr="00573A21">
        <w:rPr>
          <w:rFonts w:ascii="Arial" w:hAnsi="Arial" w:cs="Arial"/>
          <w:szCs w:val="22"/>
          <w:lang w:val="en-IN"/>
        </w:rPr>
        <w:t>· Packing List (Case-wise)</w:t>
      </w:r>
    </w:p>
    <w:p w:rsidR="00573A21" w:rsidRPr="00573A21" w:rsidRDefault="00573A21" w:rsidP="007427E8">
      <w:pPr>
        <w:autoSpaceDE w:val="0"/>
        <w:autoSpaceDN w:val="0"/>
        <w:adjustRightInd w:val="0"/>
        <w:spacing w:after="0" w:line="240" w:lineRule="auto"/>
        <w:ind w:left="709"/>
        <w:jc w:val="both"/>
        <w:rPr>
          <w:rFonts w:ascii="Arial" w:hAnsi="Arial" w:cs="Arial"/>
          <w:szCs w:val="22"/>
          <w:lang w:val="en-IN"/>
        </w:rPr>
      </w:pPr>
      <w:r w:rsidRPr="00573A21">
        <w:rPr>
          <w:rFonts w:ascii="Arial" w:hAnsi="Arial" w:cs="Arial"/>
          <w:szCs w:val="22"/>
          <w:lang w:val="en-IN"/>
        </w:rPr>
        <w:t>· Copy of Transit Insurance Certificate from underwriters.</w:t>
      </w:r>
    </w:p>
    <w:p w:rsidR="00573A21" w:rsidRPr="00573A21" w:rsidRDefault="00573A21" w:rsidP="007427E8">
      <w:pPr>
        <w:autoSpaceDE w:val="0"/>
        <w:autoSpaceDN w:val="0"/>
        <w:adjustRightInd w:val="0"/>
        <w:spacing w:after="0" w:line="240" w:lineRule="auto"/>
        <w:ind w:left="709"/>
        <w:jc w:val="both"/>
        <w:rPr>
          <w:rFonts w:ascii="Arial" w:hAnsi="Arial" w:cs="Arial"/>
          <w:szCs w:val="22"/>
          <w:lang w:val="en-IN"/>
        </w:rPr>
      </w:pPr>
      <w:r w:rsidRPr="00573A21">
        <w:rPr>
          <w:rFonts w:ascii="Arial" w:hAnsi="Arial" w:cs="Arial"/>
          <w:szCs w:val="22"/>
          <w:lang w:val="en-IN"/>
        </w:rPr>
        <w:t>· Material Inspection Clearance Certificate (MICC) issued by BHEL Quality Management</w:t>
      </w:r>
    </w:p>
    <w:p w:rsidR="00573A21" w:rsidRPr="00573A21" w:rsidRDefault="00573A21" w:rsidP="007427E8">
      <w:pPr>
        <w:autoSpaceDE w:val="0"/>
        <w:autoSpaceDN w:val="0"/>
        <w:adjustRightInd w:val="0"/>
        <w:spacing w:after="0" w:line="240" w:lineRule="auto"/>
        <w:ind w:left="709"/>
        <w:jc w:val="both"/>
        <w:rPr>
          <w:rFonts w:ascii="Arial" w:hAnsi="Arial" w:cs="Arial"/>
          <w:szCs w:val="22"/>
          <w:lang w:val="en-IN"/>
        </w:rPr>
      </w:pPr>
      <w:r w:rsidRPr="00573A21">
        <w:rPr>
          <w:rFonts w:ascii="Arial" w:hAnsi="Arial" w:cs="Arial"/>
          <w:szCs w:val="22"/>
          <w:lang w:val="en-IN"/>
        </w:rPr>
        <w:t>· Guarantee Certificate</w:t>
      </w:r>
    </w:p>
    <w:p w:rsidR="00573A21" w:rsidRPr="00573A21" w:rsidRDefault="00573A21" w:rsidP="007427E8">
      <w:pPr>
        <w:autoSpaceDE w:val="0"/>
        <w:autoSpaceDN w:val="0"/>
        <w:adjustRightInd w:val="0"/>
        <w:spacing w:after="0" w:line="240" w:lineRule="auto"/>
        <w:ind w:left="709"/>
        <w:jc w:val="both"/>
        <w:rPr>
          <w:rFonts w:ascii="Arial" w:hAnsi="Arial" w:cs="Arial"/>
          <w:szCs w:val="22"/>
          <w:lang w:val="en-IN"/>
        </w:rPr>
      </w:pPr>
      <w:r w:rsidRPr="00573A21">
        <w:rPr>
          <w:rFonts w:ascii="Arial" w:hAnsi="Arial" w:cs="Arial"/>
          <w:szCs w:val="22"/>
          <w:lang w:val="en-IN"/>
        </w:rPr>
        <w:t>· Copy of Performance Bank Guarantee (PBG)</w:t>
      </w:r>
    </w:p>
    <w:p w:rsidR="00573A21" w:rsidRPr="00573A21" w:rsidRDefault="00573A21" w:rsidP="007427E8">
      <w:pPr>
        <w:autoSpaceDE w:val="0"/>
        <w:autoSpaceDN w:val="0"/>
        <w:adjustRightInd w:val="0"/>
        <w:spacing w:after="0" w:line="240" w:lineRule="auto"/>
        <w:ind w:left="1134" w:hanging="360"/>
        <w:jc w:val="both"/>
        <w:rPr>
          <w:rFonts w:ascii="Arial" w:hAnsi="Arial" w:cs="Arial"/>
          <w:szCs w:val="22"/>
          <w:lang w:val="en-IN"/>
        </w:rPr>
      </w:pPr>
    </w:p>
    <w:p w:rsidR="00573A21" w:rsidRPr="00573A21" w:rsidRDefault="00573A21" w:rsidP="007427E8">
      <w:pPr>
        <w:autoSpaceDE w:val="0"/>
        <w:autoSpaceDN w:val="0"/>
        <w:adjustRightInd w:val="0"/>
        <w:spacing w:after="0" w:line="240" w:lineRule="auto"/>
        <w:ind w:left="851" w:hanging="284"/>
        <w:jc w:val="both"/>
        <w:rPr>
          <w:rFonts w:ascii="Arial" w:hAnsi="Arial" w:cs="Arial"/>
          <w:szCs w:val="22"/>
          <w:lang w:val="en-IN"/>
        </w:rPr>
      </w:pPr>
      <w:r w:rsidRPr="00573A21">
        <w:rPr>
          <w:rFonts w:ascii="Arial" w:hAnsi="Arial" w:cs="Arial"/>
          <w:szCs w:val="22"/>
          <w:lang w:val="en-IN"/>
        </w:rPr>
        <w:t xml:space="preserve">b) 5% of payment within </w:t>
      </w:r>
      <w:r w:rsidR="00F3689D" w:rsidRPr="00F3689D">
        <w:rPr>
          <w:rFonts w:ascii="Arial" w:hAnsi="Arial" w:cs="Arial"/>
          <w:szCs w:val="22"/>
          <w:lang w:val="en-IN"/>
        </w:rPr>
        <w:t xml:space="preserve">90 days for Non-MSME/ 60 Days for medium enterprises/ 45 days for MSE </w:t>
      </w:r>
      <w:r w:rsidRPr="00573A21">
        <w:rPr>
          <w:rFonts w:ascii="Arial" w:hAnsi="Arial" w:cs="Arial"/>
          <w:szCs w:val="22"/>
          <w:lang w:val="en-IN"/>
        </w:rPr>
        <w:t>from the date of receipt of complete invoice along with documents in 3 sets (original + 2 copies) as follows</w:t>
      </w:r>
    </w:p>
    <w:p w:rsidR="00573A21" w:rsidRDefault="007427E8" w:rsidP="007427E8">
      <w:pPr>
        <w:autoSpaceDE w:val="0"/>
        <w:autoSpaceDN w:val="0"/>
        <w:adjustRightInd w:val="0"/>
        <w:spacing w:after="0" w:line="240" w:lineRule="auto"/>
        <w:ind w:left="851" w:hanging="284"/>
        <w:jc w:val="both"/>
        <w:rPr>
          <w:rFonts w:ascii="Arial" w:hAnsi="Arial" w:cs="Arial"/>
          <w:szCs w:val="22"/>
          <w:lang w:val="en-IN"/>
        </w:rPr>
      </w:pPr>
      <w:r>
        <w:rPr>
          <w:rFonts w:ascii="Arial" w:hAnsi="Arial" w:cs="Arial"/>
          <w:szCs w:val="22"/>
          <w:lang w:val="en-IN"/>
        </w:rPr>
        <w:t xml:space="preserve">    </w:t>
      </w:r>
      <w:r w:rsidR="00573A21" w:rsidRPr="00573A21">
        <w:rPr>
          <w:rFonts w:ascii="Arial" w:hAnsi="Arial" w:cs="Arial"/>
          <w:szCs w:val="22"/>
          <w:lang w:val="en-IN"/>
        </w:rPr>
        <w:t xml:space="preserve"> - Certificate of satisfactory Demonstration completion of Instrument issued by BHEL site.</w:t>
      </w:r>
    </w:p>
    <w:p w:rsidR="003A251D" w:rsidRPr="003F3291" w:rsidRDefault="003A251D" w:rsidP="004D40FB">
      <w:pPr>
        <w:autoSpaceDE w:val="0"/>
        <w:autoSpaceDN w:val="0"/>
        <w:adjustRightInd w:val="0"/>
        <w:spacing w:after="0" w:line="240" w:lineRule="auto"/>
        <w:jc w:val="both"/>
        <w:rPr>
          <w:rFonts w:ascii="Arial" w:hAnsi="Arial" w:cs="Arial"/>
          <w:szCs w:val="22"/>
          <w:lang w:val="en-IN"/>
        </w:rPr>
      </w:pPr>
      <w:bookmarkStart w:id="0" w:name="_GoBack"/>
      <w:bookmarkEnd w:id="0"/>
    </w:p>
    <w:p w:rsidR="007427E8" w:rsidRDefault="00573A21" w:rsidP="000A6AF9">
      <w:pPr>
        <w:pStyle w:val="ListParagraph"/>
        <w:numPr>
          <w:ilvl w:val="0"/>
          <w:numId w:val="21"/>
        </w:numPr>
        <w:jc w:val="both"/>
        <w:rPr>
          <w:rFonts w:ascii="Arial" w:hAnsi="Arial" w:cs="Arial"/>
          <w:szCs w:val="22"/>
          <w:lang w:val="en-IN"/>
        </w:rPr>
      </w:pPr>
      <w:r w:rsidRPr="007427E8">
        <w:rPr>
          <w:rFonts w:ascii="Arial" w:hAnsi="Arial" w:cs="Arial"/>
          <w:b/>
          <w:bCs/>
          <w:szCs w:val="22"/>
          <w:lang w:val="en-IN"/>
        </w:rPr>
        <w:t>Guarantee Clause</w:t>
      </w:r>
      <w:r w:rsidRPr="007427E8">
        <w:rPr>
          <w:rFonts w:ascii="Arial" w:hAnsi="Arial" w:cs="Arial"/>
          <w:szCs w:val="22"/>
          <w:lang w:val="en-IN"/>
        </w:rPr>
        <w:t xml:space="preserve">- </w:t>
      </w:r>
      <w:r w:rsidR="000A6AF9" w:rsidRPr="000A6AF9">
        <w:rPr>
          <w:rFonts w:ascii="Arial" w:hAnsi="Arial" w:cs="Arial"/>
          <w:szCs w:val="22"/>
          <w:lang w:val="en-IN"/>
        </w:rPr>
        <w:t>The equipment / material supplied and services rendered (if applicable) shall be guaranteed to be free from all defects and faults in design &amp; engineering, material, workmanship &amp; manufacture and in full conformity with the Purchase Order / Contract, Technical Specifications &amp; approved drawings / data sheets, if any, for 18 months from the date of last delivery or 12 months from the date of commissioning, whichever is earlier</w:t>
      </w:r>
      <w:r w:rsidR="007427E8" w:rsidRPr="007427E8">
        <w:rPr>
          <w:rFonts w:ascii="Arial" w:hAnsi="Arial" w:cs="Arial"/>
          <w:szCs w:val="22"/>
          <w:lang w:val="en-IN"/>
        </w:rPr>
        <w:t xml:space="preserve">. </w:t>
      </w:r>
    </w:p>
    <w:p w:rsidR="007427E8" w:rsidRDefault="007427E8" w:rsidP="007427E8">
      <w:pPr>
        <w:pStyle w:val="ListParagraph"/>
        <w:ind w:left="928" w:hanging="360"/>
        <w:jc w:val="both"/>
        <w:rPr>
          <w:rFonts w:ascii="Arial" w:hAnsi="Arial" w:cs="Arial"/>
          <w:szCs w:val="22"/>
          <w:lang w:val="en-IN"/>
        </w:rPr>
      </w:pPr>
    </w:p>
    <w:p w:rsidR="000A341D" w:rsidRPr="000A341D" w:rsidRDefault="007427E8" w:rsidP="000A341D">
      <w:pPr>
        <w:pStyle w:val="ListParagraph"/>
        <w:numPr>
          <w:ilvl w:val="0"/>
          <w:numId w:val="21"/>
        </w:numPr>
        <w:autoSpaceDE w:val="0"/>
        <w:autoSpaceDN w:val="0"/>
        <w:adjustRightInd w:val="0"/>
        <w:spacing w:after="0" w:line="240" w:lineRule="auto"/>
        <w:rPr>
          <w:rFonts w:ascii="Arial" w:hAnsi="Arial" w:cs="Arial"/>
          <w:szCs w:val="22"/>
          <w:lang w:val="en-IN"/>
        </w:rPr>
      </w:pPr>
      <w:r w:rsidRPr="000D0E38">
        <w:rPr>
          <w:rFonts w:ascii="Arial" w:hAnsi="Arial" w:cs="Arial"/>
          <w:b/>
          <w:bCs/>
          <w:szCs w:val="22"/>
          <w:lang w:val="en-IN"/>
        </w:rPr>
        <w:t>Performance Bank Guarantee</w:t>
      </w:r>
      <w:r w:rsidRPr="000D0E38">
        <w:rPr>
          <w:rFonts w:ascii="Arial" w:hAnsi="Arial" w:cs="Arial"/>
          <w:szCs w:val="22"/>
          <w:lang w:val="en-IN"/>
        </w:rPr>
        <w:t xml:space="preserve">: </w:t>
      </w:r>
      <w:r w:rsidR="000D0E38" w:rsidRPr="00B83CAE">
        <w:rPr>
          <w:rFonts w:ascii="Arial" w:hAnsi="Arial" w:cs="Arial"/>
          <w:szCs w:val="22"/>
          <w:lang w:val="en-IN"/>
        </w:rPr>
        <w:t>PBG for 10% of the total Ex-works PO value, valid for 18 months from the date of last delivery with claim period of 3 months extra over and above 18 months. Ex-works PO value at the time of placement of PO shall be considered for calculation of the PBG amount.</w:t>
      </w:r>
    </w:p>
    <w:p w:rsidR="000A341D" w:rsidRDefault="000A341D" w:rsidP="000A341D">
      <w:pPr>
        <w:spacing w:after="0"/>
        <w:jc w:val="both"/>
        <w:rPr>
          <w:rFonts w:ascii="Arial" w:hAnsi="Arial" w:cs="Arial"/>
          <w:b/>
          <w:bCs/>
          <w:szCs w:val="22"/>
        </w:rPr>
      </w:pPr>
      <w:r>
        <w:rPr>
          <w:rFonts w:ascii="Arial" w:hAnsi="Arial" w:cs="Arial"/>
          <w:b/>
          <w:bCs/>
          <w:szCs w:val="22"/>
        </w:rPr>
        <w:t xml:space="preserve">         </w:t>
      </w:r>
    </w:p>
    <w:p w:rsidR="007427E8" w:rsidRPr="000A341D" w:rsidRDefault="000A341D" w:rsidP="000A341D">
      <w:pPr>
        <w:spacing w:after="0"/>
        <w:jc w:val="both"/>
        <w:rPr>
          <w:rFonts w:ascii="Arial" w:hAnsi="Arial" w:cs="Arial"/>
          <w:szCs w:val="22"/>
        </w:rPr>
      </w:pPr>
      <w:r>
        <w:rPr>
          <w:rFonts w:ascii="Arial" w:hAnsi="Arial" w:cs="Arial"/>
          <w:b/>
          <w:bCs/>
          <w:szCs w:val="22"/>
        </w:rPr>
        <w:t xml:space="preserve"> </w:t>
      </w:r>
      <w:r w:rsidRPr="000A341D">
        <w:rPr>
          <w:rFonts w:ascii="Arial" w:hAnsi="Arial" w:cs="Arial"/>
          <w:b/>
          <w:bCs/>
          <w:szCs w:val="22"/>
        </w:rPr>
        <w:t xml:space="preserve">Note- M/s </w:t>
      </w:r>
      <w:r>
        <w:rPr>
          <w:rFonts w:ascii="Arial" w:hAnsi="Arial" w:cs="Arial"/>
          <w:b/>
          <w:bCs/>
          <w:szCs w:val="22"/>
        </w:rPr>
        <w:t xml:space="preserve">Green-Watt Techno Solutions </w:t>
      </w:r>
      <w:proofErr w:type="spellStart"/>
      <w:r>
        <w:rPr>
          <w:rFonts w:ascii="Arial" w:hAnsi="Arial" w:cs="Arial"/>
          <w:b/>
          <w:bCs/>
          <w:szCs w:val="22"/>
        </w:rPr>
        <w:t>Pvt</w:t>
      </w:r>
      <w:proofErr w:type="spellEnd"/>
      <w:r>
        <w:rPr>
          <w:rFonts w:ascii="Arial" w:hAnsi="Arial" w:cs="Arial"/>
          <w:b/>
          <w:bCs/>
          <w:szCs w:val="22"/>
        </w:rPr>
        <w:t xml:space="preserve"> Ltd</w:t>
      </w:r>
      <w:r w:rsidRPr="000A341D">
        <w:rPr>
          <w:rFonts w:ascii="Arial" w:hAnsi="Arial" w:cs="Arial"/>
          <w:b/>
          <w:bCs/>
          <w:szCs w:val="22"/>
        </w:rPr>
        <w:t xml:space="preserve"> is not eligible to quote for this enquiry</w:t>
      </w:r>
      <w:r w:rsidRPr="000A341D">
        <w:rPr>
          <w:rFonts w:ascii="Arial" w:hAnsi="Arial" w:cs="Arial"/>
          <w:szCs w:val="22"/>
        </w:rPr>
        <w:t>.</w:t>
      </w:r>
    </w:p>
    <w:p w:rsidR="009F0D55" w:rsidRPr="003F3291" w:rsidRDefault="009F0D55" w:rsidP="009F0D55">
      <w:pPr>
        <w:pStyle w:val="ListParagraph"/>
        <w:numPr>
          <w:ilvl w:val="0"/>
          <w:numId w:val="39"/>
        </w:numPr>
        <w:rPr>
          <w:rFonts w:ascii="Arial" w:hAnsi="Arial" w:cs="Arial"/>
          <w:szCs w:val="22"/>
        </w:rPr>
      </w:pPr>
      <w:r w:rsidRPr="003F3291">
        <w:rPr>
          <w:rFonts w:ascii="Arial" w:hAnsi="Arial" w:cs="Arial"/>
          <w:szCs w:val="22"/>
        </w:rPr>
        <w:t>Bidder to mention their works address below from where material will be supplied to Site.</w:t>
      </w:r>
    </w:p>
    <w:p w:rsidR="009F0D55" w:rsidRPr="003F3291" w:rsidRDefault="009F0D55" w:rsidP="009F0D55">
      <w:pPr>
        <w:pStyle w:val="ListParagraph"/>
        <w:ind w:left="1146"/>
        <w:rPr>
          <w:rFonts w:ascii="Arial" w:hAnsi="Arial" w:cs="Arial"/>
          <w:szCs w:val="22"/>
        </w:rPr>
      </w:pPr>
    </w:p>
    <w:p w:rsidR="009F0D55" w:rsidRPr="007427E8" w:rsidRDefault="009F0D55" w:rsidP="007427E8">
      <w:pPr>
        <w:pStyle w:val="ListParagraph"/>
        <w:ind w:left="1146"/>
        <w:rPr>
          <w:rFonts w:ascii="Arial" w:hAnsi="Arial" w:cs="Arial"/>
          <w:szCs w:val="22"/>
        </w:rPr>
      </w:pPr>
      <w:r w:rsidRPr="003F3291">
        <w:rPr>
          <w:rFonts w:ascii="Arial" w:hAnsi="Arial" w:cs="Arial"/>
          <w:szCs w:val="22"/>
        </w:rPr>
        <w:t>Works Address-      -------------------------------------------------</w:t>
      </w:r>
    </w:p>
    <w:p w:rsidR="007427E8" w:rsidRDefault="009F0D55" w:rsidP="007427E8">
      <w:pPr>
        <w:pStyle w:val="ListParagraph"/>
        <w:ind w:left="1146"/>
        <w:rPr>
          <w:rFonts w:ascii="Arial" w:hAnsi="Arial" w:cs="Arial"/>
          <w:szCs w:val="22"/>
        </w:rPr>
      </w:pPr>
      <w:r w:rsidRPr="003F3291">
        <w:rPr>
          <w:rFonts w:ascii="Arial" w:hAnsi="Arial" w:cs="Arial"/>
          <w:szCs w:val="22"/>
        </w:rPr>
        <w:t>Communication Address-      -----------------</w:t>
      </w:r>
      <w:r w:rsidR="007427E8">
        <w:rPr>
          <w:rFonts w:ascii="Arial" w:hAnsi="Arial" w:cs="Arial"/>
          <w:szCs w:val="22"/>
        </w:rPr>
        <w:t>--------------------</w:t>
      </w:r>
    </w:p>
    <w:p w:rsidR="009F0D55" w:rsidRPr="007427E8" w:rsidRDefault="009F0D55" w:rsidP="007427E8">
      <w:pPr>
        <w:pStyle w:val="ListParagraph"/>
        <w:ind w:left="1146"/>
        <w:rPr>
          <w:rFonts w:ascii="Arial" w:hAnsi="Arial" w:cs="Arial"/>
          <w:szCs w:val="22"/>
        </w:rPr>
      </w:pPr>
      <w:r w:rsidRPr="007427E8">
        <w:rPr>
          <w:rFonts w:ascii="Arial" w:hAnsi="Arial" w:cs="Arial"/>
          <w:szCs w:val="22"/>
        </w:rPr>
        <w:t>Person Name - -------------------------------------------------</w:t>
      </w:r>
    </w:p>
    <w:p w:rsidR="009F0D55" w:rsidRPr="003F3291" w:rsidRDefault="009F0D55" w:rsidP="009F0D55">
      <w:pPr>
        <w:pStyle w:val="ListParagraph"/>
        <w:ind w:left="1146"/>
        <w:rPr>
          <w:rFonts w:ascii="Arial" w:hAnsi="Arial" w:cs="Arial"/>
          <w:szCs w:val="22"/>
        </w:rPr>
      </w:pPr>
      <w:r w:rsidRPr="003F3291">
        <w:rPr>
          <w:rFonts w:ascii="Arial" w:hAnsi="Arial" w:cs="Arial"/>
          <w:szCs w:val="22"/>
        </w:rPr>
        <w:t>Email ID – -------------------------------------------------</w:t>
      </w:r>
    </w:p>
    <w:p w:rsidR="00005101" w:rsidRPr="000926CC" w:rsidRDefault="009F0D55" w:rsidP="000926CC">
      <w:pPr>
        <w:pStyle w:val="ListParagraph"/>
        <w:ind w:left="1146"/>
        <w:rPr>
          <w:rFonts w:ascii="Arial" w:hAnsi="Arial" w:cs="Arial"/>
          <w:szCs w:val="22"/>
        </w:rPr>
      </w:pPr>
      <w:r w:rsidRPr="003F3291">
        <w:rPr>
          <w:rFonts w:ascii="Arial" w:hAnsi="Arial" w:cs="Arial"/>
          <w:szCs w:val="22"/>
        </w:rPr>
        <w:t>Contact no. - -------------------------------------------------</w:t>
      </w:r>
    </w:p>
    <w:p w:rsidR="00005101" w:rsidRDefault="00005101" w:rsidP="003A251D">
      <w:pPr>
        <w:pStyle w:val="ListParagraph"/>
        <w:spacing w:after="0"/>
        <w:ind w:left="567"/>
        <w:jc w:val="center"/>
        <w:rPr>
          <w:rFonts w:ascii="Arial" w:hAnsi="Arial" w:cs="Arial"/>
          <w:b/>
          <w:bCs/>
          <w:szCs w:val="22"/>
          <w:u w:val="single"/>
        </w:rPr>
      </w:pPr>
    </w:p>
    <w:p w:rsidR="00005101" w:rsidRDefault="00005101" w:rsidP="003A251D">
      <w:pPr>
        <w:pStyle w:val="ListParagraph"/>
        <w:spacing w:after="0"/>
        <w:ind w:left="567"/>
        <w:jc w:val="center"/>
        <w:rPr>
          <w:rFonts w:ascii="Arial" w:hAnsi="Arial" w:cs="Arial"/>
          <w:b/>
          <w:bCs/>
          <w:szCs w:val="22"/>
          <w:u w:val="single"/>
        </w:rPr>
      </w:pPr>
    </w:p>
    <w:p w:rsidR="003A251D" w:rsidRPr="003F3291" w:rsidRDefault="003A251D" w:rsidP="003A251D">
      <w:pPr>
        <w:pStyle w:val="ListParagraph"/>
        <w:spacing w:after="0"/>
        <w:ind w:left="567"/>
        <w:jc w:val="center"/>
        <w:rPr>
          <w:rFonts w:ascii="Arial" w:hAnsi="Arial" w:cs="Arial"/>
          <w:b/>
          <w:bCs/>
          <w:szCs w:val="22"/>
          <w:u w:val="single"/>
        </w:rPr>
      </w:pPr>
      <w:r w:rsidRPr="003F3291">
        <w:rPr>
          <w:rFonts w:ascii="Arial" w:hAnsi="Arial" w:cs="Arial"/>
          <w:b/>
          <w:bCs/>
          <w:szCs w:val="22"/>
          <w:u w:val="single"/>
        </w:rPr>
        <w:lastRenderedPageBreak/>
        <w:t>ANNEXURE-1 (BOQ)</w:t>
      </w:r>
    </w:p>
    <w:p w:rsidR="003A251D" w:rsidRPr="003F3291" w:rsidRDefault="003A251D" w:rsidP="003A251D">
      <w:pPr>
        <w:pStyle w:val="ListParagraph"/>
        <w:spacing w:after="0"/>
        <w:ind w:left="567"/>
        <w:jc w:val="both"/>
        <w:rPr>
          <w:rFonts w:ascii="Arial" w:hAnsi="Arial" w:cs="Arial"/>
          <w:szCs w:val="22"/>
        </w:rPr>
      </w:pPr>
    </w:p>
    <w:p w:rsidR="003A251D" w:rsidRPr="003F3291" w:rsidRDefault="003A251D" w:rsidP="003A251D">
      <w:pPr>
        <w:pStyle w:val="ListParagraph"/>
        <w:spacing w:after="0"/>
        <w:ind w:left="567"/>
        <w:jc w:val="both"/>
        <w:rPr>
          <w:rFonts w:ascii="Arial" w:hAnsi="Arial" w:cs="Arial"/>
          <w:szCs w:val="22"/>
        </w:rPr>
      </w:pPr>
      <w:r w:rsidRPr="003F3291">
        <w:rPr>
          <w:rFonts w:ascii="Arial" w:hAnsi="Arial" w:cs="Arial"/>
          <w:szCs w:val="22"/>
        </w:rPr>
        <w:tab/>
      </w:r>
    </w:p>
    <w:tbl>
      <w:tblPr>
        <w:tblStyle w:val="TableGrid"/>
        <w:tblW w:w="0" w:type="auto"/>
        <w:tblInd w:w="567" w:type="dxa"/>
        <w:tblLook w:val="04A0" w:firstRow="1" w:lastRow="0" w:firstColumn="1" w:lastColumn="0" w:noHBand="0" w:noVBand="1"/>
      </w:tblPr>
      <w:tblGrid>
        <w:gridCol w:w="1251"/>
        <w:gridCol w:w="6063"/>
        <w:gridCol w:w="861"/>
        <w:gridCol w:w="1007"/>
      </w:tblGrid>
      <w:tr w:rsidR="003A251D" w:rsidRPr="003F3291" w:rsidTr="00173780">
        <w:trPr>
          <w:trHeight w:val="253"/>
        </w:trPr>
        <w:tc>
          <w:tcPr>
            <w:tcW w:w="1251" w:type="dxa"/>
          </w:tcPr>
          <w:p w:rsidR="003A251D" w:rsidRPr="003F3291" w:rsidRDefault="003A251D" w:rsidP="00ED51A3">
            <w:pPr>
              <w:pStyle w:val="ListParagraph"/>
              <w:ind w:left="0"/>
              <w:jc w:val="both"/>
              <w:rPr>
                <w:rFonts w:ascii="Arial" w:hAnsi="Arial" w:cs="Arial"/>
                <w:b/>
                <w:bCs/>
                <w:szCs w:val="22"/>
              </w:rPr>
            </w:pPr>
            <w:r w:rsidRPr="003F3291">
              <w:rPr>
                <w:rFonts w:ascii="Arial" w:hAnsi="Arial" w:cs="Arial"/>
                <w:b/>
                <w:bCs/>
                <w:szCs w:val="22"/>
              </w:rPr>
              <w:t>Sl. No.</w:t>
            </w:r>
          </w:p>
        </w:tc>
        <w:tc>
          <w:tcPr>
            <w:tcW w:w="6063" w:type="dxa"/>
          </w:tcPr>
          <w:p w:rsidR="003A251D" w:rsidRPr="003F3291" w:rsidRDefault="003A251D" w:rsidP="00ED51A3">
            <w:pPr>
              <w:pStyle w:val="ListParagraph"/>
              <w:ind w:left="0"/>
              <w:jc w:val="both"/>
              <w:rPr>
                <w:rFonts w:ascii="Arial" w:hAnsi="Arial" w:cs="Arial"/>
                <w:b/>
                <w:bCs/>
                <w:szCs w:val="22"/>
              </w:rPr>
            </w:pPr>
            <w:r w:rsidRPr="003F3291">
              <w:rPr>
                <w:rFonts w:ascii="Arial" w:hAnsi="Arial" w:cs="Arial"/>
                <w:b/>
                <w:bCs/>
                <w:szCs w:val="22"/>
              </w:rPr>
              <w:t>Description</w:t>
            </w:r>
          </w:p>
        </w:tc>
        <w:tc>
          <w:tcPr>
            <w:tcW w:w="861" w:type="dxa"/>
          </w:tcPr>
          <w:p w:rsidR="003A251D" w:rsidRPr="003F3291" w:rsidRDefault="003A251D" w:rsidP="00ED51A3">
            <w:pPr>
              <w:pStyle w:val="ListParagraph"/>
              <w:ind w:left="0"/>
              <w:jc w:val="both"/>
              <w:rPr>
                <w:rFonts w:ascii="Arial" w:hAnsi="Arial" w:cs="Arial"/>
                <w:b/>
                <w:bCs/>
                <w:szCs w:val="22"/>
              </w:rPr>
            </w:pPr>
            <w:proofErr w:type="spellStart"/>
            <w:r w:rsidRPr="003F3291">
              <w:rPr>
                <w:rFonts w:ascii="Arial" w:hAnsi="Arial" w:cs="Arial"/>
                <w:b/>
                <w:bCs/>
                <w:szCs w:val="22"/>
              </w:rPr>
              <w:t>Qty</w:t>
            </w:r>
            <w:proofErr w:type="spellEnd"/>
          </w:p>
        </w:tc>
        <w:tc>
          <w:tcPr>
            <w:tcW w:w="1007" w:type="dxa"/>
          </w:tcPr>
          <w:p w:rsidR="003A251D" w:rsidRPr="003F3291" w:rsidRDefault="003A251D" w:rsidP="00ED51A3">
            <w:pPr>
              <w:pStyle w:val="ListParagraph"/>
              <w:ind w:left="0"/>
              <w:jc w:val="both"/>
              <w:rPr>
                <w:rFonts w:ascii="Arial" w:hAnsi="Arial" w:cs="Arial"/>
                <w:b/>
                <w:bCs/>
                <w:szCs w:val="22"/>
              </w:rPr>
            </w:pPr>
            <w:r w:rsidRPr="003F3291">
              <w:rPr>
                <w:rFonts w:ascii="Arial" w:hAnsi="Arial" w:cs="Arial"/>
                <w:b/>
                <w:bCs/>
                <w:szCs w:val="22"/>
              </w:rPr>
              <w:t>Unit</w:t>
            </w:r>
          </w:p>
        </w:tc>
      </w:tr>
      <w:tr w:rsidR="003A251D" w:rsidRPr="003F3291" w:rsidTr="00173780">
        <w:trPr>
          <w:trHeight w:val="639"/>
        </w:trPr>
        <w:tc>
          <w:tcPr>
            <w:tcW w:w="1251" w:type="dxa"/>
          </w:tcPr>
          <w:p w:rsidR="003A251D" w:rsidRPr="003F3291" w:rsidRDefault="003A251D" w:rsidP="00ED51A3">
            <w:pPr>
              <w:pStyle w:val="ListParagraph"/>
              <w:ind w:left="0"/>
              <w:jc w:val="both"/>
              <w:rPr>
                <w:rFonts w:ascii="Arial" w:hAnsi="Arial" w:cs="Arial"/>
                <w:szCs w:val="22"/>
              </w:rPr>
            </w:pPr>
            <w:r w:rsidRPr="003F3291">
              <w:rPr>
                <w:rFonts w:ascii="Arial" w:hAnsi="Arial" w:cs="Arial"/>
                <w:szCs w:val="22"/>
              </w:rPr>
              <w:t>1.</w:t>
            </w:r>
          </w:p>
        </w:tc>
        <w:tc>
          <w:tcPr>
            <w:tcW w:w="6063" w:type="dxa"/>
          </w:tcPr>
          <w:p w:rsidR="003F4E13" w:rsidRPr="003F4E13" w:rsidRDefault="003F4E13" w:rsidP="003F4E13">
            <w:pPr>
              <w:autoSpaceDE w:val="0"/>
              <w:autoSpaceDN w:val="0"/>
              <w:adjustRightInd w:val="0"/>
              <w:rPr>
                <w:rFonts w:ascii="Arial" w:hAnsi="Arial" w:cs="Arial"/>
                <w:szCs w:val="22"/>
                <w:lang w:val="en-IN"/>
              </w:rPr>
            </w:pPr>
            <w:r w:rsidRPr="003F4E13">
              <w:rPr>
                <w:rFonts w:ascii="Arial" w:hAnsi="Arial" w:cs="Arial"/>
                <w:szCs w:val="22"/>
                <w:lang w:val="en-IN"/>
              </w:rPr>
              <w:t>SF6 MOISTURE CONTENT (DEW POINT) METER</w:t>
            </w:r>
          </w:p>
          <w:p w:rsidR="003A251D" w:rsidRPr="003F3291" w:rsidRDefault="003A251D" w:rsidP="00005101">
            <w:pPr>
              <w:pStyle w:val="ListParagraph"/>
              <w:ind w:left="0"/>
              <w:jc w:val="both"/>
              <w:rPr>
                <w:rFonts w:ascii="Arial" w:hAnsi="Arial" w:cs="Arial"/>
                <w:szCs w:val="22"/>
              </w:rPr>
            </w:pPr>
          </w:p>
        </w:tc>
        <w:tc>
          <w:tcPr>
            <w:tcW w:w="861" w:type="dxa"/>
          </w:tcPr>
          <w:p w:rsidR="003A251D" w:rsidRPr="003F3291" w:rsidRDefault="003A251D" w:rsidP="00ED51A3">
            <w:pPr>
              <w:pStyle w:val="ListParagraph"/>
              <w:ind w:left="0"/>
              <w:jc w:val="both"/>
              <w:rPr>
                <w:rFonts w:ascii="Arial" w:hAnsi="Arial" w:cs="Arial"/>
                <w:szCs w:val="22"/>
              </w:rPr>
            </w:pPr>
            <w:r w:rsidRPr="003F3291">
              <w:rPr>
                <w:rFonts w:ascii="Arial" w:hAnsi="Arial" w:cs="Arial"/>
                <w:szCs w:val="22"/>
              </w:rPr>
              <w:t>1</w:t>
            </w:r>
          </w:p>
        </w:tc>
        <w:tc>
          <w:tcPr>
            <w:tcW w:w="1007" w:type="dxa"/>
          </w:tcPr>
          <w:p w:rsidR="003A251D" w:rsidRPr="003F3291" w:rsidRDefault="001E6209" w:rsidP="00ED51A3">
            <w:pPr>
              <w:pStyle w:val="ListParagraph"/>
              <w:ind w:left="0"/>
              <w:jc w:val="both"/>
              <w:rPr>
                <w:rFonts w:ascii="Arial" w:hAnsi="Arial" w:cs="Arial"/>
                <w:szCs w:val="22"/>
              </w:rPr>
            </w:pPr>
            <w:r>
              <w:rPr>
                <w:rFonts w:ascii="Arial" w:hAnsi="Arial" w:cs="Arial"/>
                <w:szCs w:val="22"/>
              </w:rPr>
              <w:t>NO</w:t>
            </w:r>
          </w:p>
        </w:tc>
      </w:tr>
    </w:tbl>
    <w:p w:rsidR="009E7D3F" w:rsidRDefault="009E7D3F" w:rsidP="0039485E">
      <w:pPr>
        <w:pStyle w:val="ListParagraph"/>
        <w:spacing w:after="0"/>
        <w:ind w:left="567"/>
        <w:jc w:val="both"/>
        <w:rPr>
          <w:rFonts w:ascii="Arial" w:hAnsi="Arial" w:cs="Arial"/>
          <w:szCs w:val="22"/>
        </w:rPr>
      </w:pPr>
    </w:p>
    <w:p w:rsidR="00995E48" w:rsidRDefault="00995E48" w:rsidP="0039485E">
      <w:pPr>
        <w:pStyle w:val="ListParagraph"/>
        <w:spacing w:after="0"/>
        <w:ind w:left="567"/>
        <w:jc w:val="both"/>
        <w:rPr>
          <w:rFonts w:ascii="Arial" w:hAnsi="Arial" w:cs="Arial"/>
          <w:szCs w:val="22"/>
        </w:rPr>
      </w:pPr>
    </w:p>
    <w:p w:rsidR="00995E48" w:rsidRDefault="00995E48" w:rsidP="0039485E">
      <w:pPr>
        <w:pStyle w:val="ListParagraph"/>
        <w:spacing w:after="0"/>
        <w:ind w:left="567"/>
        <w:jc w:val="both"/>
        <w:rPr>
          <w:rFonts w:ascii="Arial" w:hAnsi="Arial" w:cs="Arial"/>
          <w:szCs w:val="22"/>
        </w:rPr>
      </w:pPr>
    </w:p>
    <w:p w:rsidR="00995E48" w:rsidRDefault="00995E48" w:rsidP="0039485E">
      <w:pPr>
        <w:pStyle w:val="ListParagraph"/>
        <w:spacing w:after="0"/>
        <w:ind w:left="567"/>
        <w:jc w:val="both"/>
        <w:rPr>
          <w:rFonts w:ascii="Arial" w:hAnsi="Arial" w:cs="Arial"/>
          <w:szCs w:val="22"/>
        </w:rPr>
      </w:pPr>
    </w:p>
    <w:p w:rsidR="00995E48" w:rsidRDefault="00995E48" w:rsidP="0039485E">
      <w:pPr>
        <w:pStyle w:val="ListParagraph"/>
        <w:spacing w:after="0"/>
        <w:ind w:left="567"/>
        <w:jc w:val="both"/>
        <w:rPr>
          <w:rFonts w:ascii="Arial" w:hAnsi="Arial" w:cs="Arial"/>
          <w:szCs w:val="22"/>
        </w:rPr>
      </w:pPr>
    </w:p>
    <w:p w:rsidR="00995E48" w:rsidRDefault="00995E48" w:rsidP="0039485E">
      <w:pPr>
        <w:pStyle w:val="ListParagraph"/>
        <w:spacing w:after="0"/>
        <w:ind w:left="567"/>
        <w:jc w:val="both"/>
        <w:rPr>
          <w:rFonts w:ascii="Arial" w:hAnsi="Arial" w:cs="Arial"/>
          <w:szCs w:val="22"/>
        </w:rPr>
      </w:pPr>
    </w:p>
    <w:p w:rsidR="00995E48" w:rsidRDefault="00995E48" w:rsidP="0039485E">
      <w:pPr>
        <w:pStyle w:val="ListParagraph"/>
        <w:spacing w:after="0"/>
        <w:ind w:left="567"/>
        <w:jc w:val="both"/>
        <w:rPr>
          <w:rFonts w:ascii="Arial" w:hAnsi="Arial" w:cs="Arial"/>
          <w:szCs w:val="22"/>
        </w:rPr>
      </w:pPr>
    </w:p>
    <w:p w:rsidR="00995E48" w:rsidRDefault="00995E48" w:rsidP="0039485E">
      <w:pPr>
        <w:pStyle w:val="ListParagraph"/>
        <w:spacing w:after="0"/>
        <w:ind w:left="567"/>
        <w:jc w:val="both"/>
        <w:rPr>
          <w:rFonts w:ascii="Arial" w:hAnsi="Arial" w:cs="Arial"/>
          <w:szCs w:val="22"/>
        </w:rPr>
      </w:pPr>
    </w:p>
    <w:p w:rsidR="00995E48" w:rsidRDefault="00995E48" w:rsidP="0039485E">
      <w:pPr>
        <w:pStyle w:val="ListParagraph"/>
        <w:spacing w:after="0"/>
        <w:ind w:left="567"/>
        <w:jc w:val="both"/>
        <w:rPr>
          <w:rFonts w:ascii="Arial" w:hAnsi="Arial" w:cs="Arial"/>
          <w:szCs w:val="22"/>
        </w:rPr>
      </w:pPr>
    </w:p>
    <w:p w:rsidR="00995E48" w:rsidRDefault="00995E48" w:rsidP="0039485E">
      <w:pPr>
        <w:pStyle w:val="ListParagraph"/>
        <w:spacing w:after="0"/>
        <w:ind w:left="567"/>
        <w:jc w:val="both"/>
        <w:rPr>
          <w:rFonts w:ascii="Arial" w:hAnsi="Arial" w:cs="Arial"/>
          <w:szCs w:val="22"/>
        </w:rPr>
      </w:pPr>
    </w:p>
    <w:p w:rsidR="00995E48" w:rsidRDefault="00995E48" w:rsidP="0039485E">
      <w:pPr>
        <w:pStyle w:val="ListParagraph"/>
        <w:spacing w:after="0"/>
        <w:ind w:left="567"/>
        <w:jc w:val="both"/>
        <w:rPr>
          <w:rFonts w:ascii="Arial" w:hAnsi="Arial" w:cs="Arial"/>
          <w:szCs w:val="22"/>
        </w:rPr>
      </w:pPr>
    </w:p>
    <w:p w:rsidR="00995E48" w:rsidRDefault="00995E48" w:rsidP="0039485E">
      <w:pPr>
        <w:pStyle w:val="ListParagraph"/>
        <w:spacing w:after="0"/>
        <w:ind w:left="567"/>
        <w:jc w:val="both"/>
        <w:rPr>
          <w:rFonts w:ascii="Arial" w:hAnsi="Arial" w:cs="Arial"/>
          <w:szCs w:val="22"/>
        </w:rPr>
      </w:pPr>
    </w:p>
    <w:p w:rsidR="00995E48" w:rsidRDefault="00995E48" w:rsidP="0039485E">
      <w:pPr>
        <w:pStyle w:val="ListParagraph"/>
        <w:spacing w:after="0"/>
        <w:ind w:left="567"/>
        <w:jc w:val="both"/>
        <w:rPr>
          <w:rFonts w:ascii="Arial" w:hAnsi="Arial" w:cs="Arial"/>
          <w:szCs w:val="22"/>
        </w:rPr>
      </w:pPr>
    </w:p>
    <w:p w:rsidR="00995E48" w:rsidRDefault="00995E48" w:rsidP="0039485E">
      <w:pPr>
        <w:pStyle w:val="ListParagraph"/>
        <w:spacing w:after="0"/>
        <w:ind w:left="567"/>
        <w:jc w:val="both"/>
        <w:rPr>
          <w:rFonts w:ascii="Arial" w:hAnsi="Arial" w:cs="Arial"/>
          <w:szCs w:val="22"/>
        </w:rPr>
      </w:pPr>
    </w:p>
    <w:p w:rsidR="00995E48" w:rsidRDefault="00995E48" w:rsidP="0039485E">
      <w:pPr>
        <w:pStyle w:val="ListParagraph"/>
        <w:spacing w:after="0"/>
        <w:ind w:left="567"/>
        <w:jc w:val="both"/>
        <w:rPr>
          <w:rFonts w:ascii="Arial" w:hAnsi="Arial" w:cs="Arial"/>
          <w:szCs w:val="22"/>
        </w:rPr>
      </w:pPr>
    </w:p>
    <w:p w:rsidR="00995E48" w:rsidRDefault="00995E48" w:rsidP="0039485E">
      <w:pPr>
        <w:pStyle w:val="ListParagraph"/>
        <w:spacing w:after="0"/>
        <w:ind w:left="567"/>
        <w:jc w:val="both"/>
        <w:rPr>
          <w:rFonts w:ascii="Arial" w:hAnsi="Arial" w:cs="Arial"/>
          <w:szCs w:val="22"/>
        </w:rPr>
      </w:pPr>
    </w:p>
    <w:p w:rsidR="00995E48" w:rsidRDefault="00995E48" w:rsidP="0039485E">
      <w:pPr>
        <w:pStyle w:val="ListParagraph"/>
        <w:spacing w:after="0"/>
        <w:ind w:left="567"/>
        <w:jc w:val="both"/>
        <w:rPr>
          <w:rFonts w:ascii="Arial" w:hAnsi="Arial" w:cs="Arial"/>
          <w:szCs w:val="22"/>
        </w:rPr>
      </w:pPr>
    </w:p>
    <w:p w:rsidR="00995E48" w:rsidRDefault="00995E48" w:rsidP="0039485E">
      <w:pPr>
        <w:pStyle w:val="ListParagraph"/>
        <w:spacing w:after="0"/>
        <w:ind w:left="567"/>
        <w:jc w:val="both"/>
        <w:rPr>
          <w:rFonts w:ascii="Arial" w:hAnsi="Arial" w:cs="Arial"/>
          <w:szCs w:val="22"/>
        </w:rPr>
      </w:pPr>
    </w:p>
    <w:p w:rsidR="00995E48" w:rsidRDefault="00995E48" w:rsidP="0039485E">
      <w:pPr>
        <w:pStyle w:val="ListParagraph"/>
        <w:spacing w:after="0"/>
        <w:ind w:left="567"/>
        <w:jc w:val="both"/>
        <w:rPr>
          <w:rFonts w:ascii="Arial" w:hAnsi="Arial" w:cs="Arial"/>
          <w:szCs w:val="22"/>
        </w:rPr>
      </w:pPr>
    </w:p>
    <w:p w:rsidR="00995E48" w:rsidRDefault="00995E48" w:rsidP="0039485E">
      <w:pPr>
        <w:pStyle w:val="ListParagraph"/>
        <w:spacing w:after="0"/>
        <w:ind w:left="567"/>
        <w:jc w:val="both"/>
        <w:rPr>
          <w:rFonts w:ascii="Arial" w:hAnsi="Arial" w:cs="Arial"/>
          <w:szCs w:val="22"/>
        </w:rPr>
      </w:pPr>
    </w:p>
    <w:p w:rsidR="00995E48" w:rsidRDefault="00995E48" w:rsidP="0039485E">
      <w:pPr>
        <w:pStyle w:val="ListParagraph"/>
        <w:spacing w:after="0"/>
        <w:ind w:left="567"/>
        <w:jc w:val="both"/>
        <w:rPr>
          <w:rFonts w:ascii="Arial" w:hAnsi="Arial" w:cs="Arial"/>
          <w:szCs w:val="22"/>
        </w:rPr>
      </w:pPr>
    </w:p>
    <w:p w:rsidR="00995E48" w:rsidRDefault="00995E48" w:rsidP="0039485E">
      <w:pPr>
        <w:pStyle w:val="ListParagraph"/>
        <w:spacing w:after="0"/>
        <w:ind w:left="567"/>
        <w:jc w:val="both"/>
        <w:rPr>
          <w:rFonts w:ascii="Arial" w:hAnsi="Arial" w:cs="Arial"/>
          <w:szCs w:val="22"/>
        </w:rPr>
      </w:pPr>
    </w:p>
    <w:p w:rsidR="00995E48" w:rsidRDefault="00995E48" w:rsidP="0039485E">
      <w:pPr>
        <w:pStyle w:val="ListParagraph"/>
        <w:spacing w:after="0"/>
        <w:ind w:left="567"/>
        <w:jc w:val="both"/>
        <w:rPr>
          <w:rFonts w:ascii="Arial" w:hAnsi="Arial" w:cs="Arial"/>
          <w:szCs w:val="22"/>
        </w:rPr>
      </w:pPr>
    </w:p>
    <w:p w:rsidR="00995E48" w:rsidRDefault="00995E48" w:rsidP="0039485E">
      <w:pPr>
        <w:pStyle w:val="ListParagraph"/>
        <w:spacing w:after="0"/>
        <w:ind w:left="567"/>
        <w:jc w:val="both"/>
        <w:rPr>
          <w:rFonts w:ascii="Arial" w:hAnsi="Arial" w:cs="Arial"/>
          <w:szCs w:val="22"/>
        </w:rPr>
      </w:pPr>
    </w:p>
    <w:p w:rsidR="00995E48" w:rsidRDefault="00995E48" w:rsidP="0039485E">
      <w:pPr>
        <w:pStyle w:val="ListParagraph"/>
        <w:spacing w:after="0"/>
        <w:ind w:left="567"/>
        <w:jc w:val="both"/>
        <w:rPr>
          <w:rFonts w:ascii="Arial" w:hAnsi="Arial" w:cs="Arial"/>
          <w:szCs w:val="22"/>
        </w:rPr>
      </w:pPr>
    </w:p>
    <w:p w:rsidR="00995E48" w:rsidRDefault="00995E48" w:rsidP="0039485E">
      <w:pPr>
        <w:pStyle w:val="ListParagraph"/>
        <w:spacing w:after="0"/>
        <w:ind w:left="567"/>
        <w:jc w:val="both"/>
        <w:rPr>
          <w:rFonts w:ascii="Arial" w:hAnsi="Arial" w:cs="Arial"/>
          <w:szCs w:val="22"/>
        </w:rPr>
      </w:pPr>
    </w:p>
    <w:p w:rsidR="00995E48" w:rsidRDefault="00995E48" w:rsidP="0039485E">
      <w:pPr>
        <w:pStyle w:val="ListParagraph"/>
        <w:spacing w:after="0"/>
        <w:ind w:left="567"/>
        <w:jc w:val="both"/>
        <w:rPr>
          <w:rFonts w:ascii="Arial" w:hAnsi="Arial" w:cs="Arial"/>
          <w:szCs w:val="22"/>
        </w:rPr>
      </w:pPr>
    </w:p>
    <w:p w:rsidR="00995E48" w:rsidRDefault="00995E48" w:rsidP="0039485E">
      <w:pPr>
        <w:pStyle w:val="ListParagraph"/>
        <w:spacing w:after="0"/>
        <w:ind w:left="567"/>
        <w:jc w:val="both"/>
        <w:rPr>
          <w:rFonts w:ascii="Arial" w:hAnsi="Arial" w:cs="Arial"/>
          <w:szCs w:val="22"/>
        </w:rPr>
      </w:pPr>
    </w:p>
    <w:p w:rsidR="00995E48" w:rsidRDefault="00995E48" w:rsidP="0039485E">
      <w:pPr>
        <w:pStyle w:val="ListParagraph"/>
        <w:spacing w:after="0"/>
        <w:ind w:left="567"/>
        <w:jc w:val="both"/>
        <w:rPr>
          <w:rFonts w:ascii="Arial" w:hAnsi="Arial" w:cs="Arial"/>
          <w:szCs w:val="22"/>
        </w:rPr>
      </w:pPr>
    </w:p>
    <w:p w:rsidR="00995E48" w:rsidRDefault="00995E48" w:rsidP="0039485E">
      <w:pPr>
        <w:pStyle w:val="ListParagraph"/>
        <w:spacing w:after="0"/>
        <w:ind w:left="567"/>
        <w:jc w:val="both"/>
        <w:rPr>
          <w:rFonts w:ascii="Arial" w:hAnsi="Arial" w:cs="Arial"/>
          <w:szCs w:val="22"/>
        </w:rPr>
      </w:pPr>
    </w:p>
    <w:p w:rsidR="00995E48" w:rsidRDefault="00995E48" w:rsidP="0039485E">
      <w:pPr>
        <w:pStyle w:val="ListParagraph"/>
        <w:spacing w:after="0"/>
        <w:ind w:left="567"/>
        <w:jc w:val="both"/>
        <w:rPr>
          <w:rFonts w:ascii="Arial" w:hAnsi="Arial" w:cs="Arial"/>
          <w:szCs w:val="22"/>
        </w:rPr>
      </w:pPr>
    </w:p>
    <w:p w:rsidR="00995E48" w:rsidRDefault="00995E48" w:rsidP="0039485E">
      <w:pPr>
        <w:pStyle w:val="ListParagraph"/>
        <w:spacing w:after="0"/>
        <w:ind w:left="567"/>
        <w:jc w:val="both"/>
        <w:rPr>
          <w:rFonts w:ascii="Arial" w:hAnsi="Arial" w:cs="Arial"/>
          <w:szCs w:val="22"/>
        </w:rPr>
      </w:pPr>
    </w:p>
    <w:p w:rsidR="00995E48" w:rsidRDefault="00995E48" w:rsidP="0039485E">
      <w:pPr>
        <w:pStyle w:val="ListParagraph"/>
        <w:spacing w:after="0"/>
        <w:ind w:left="567"/>
        <w:jc w:val="both"/>
        <w:rPr>
          <w:rFonts w:ascii="Arial" w:hAnsi="Arial" w:cs="Arial"/>
          <w:szCs w:val="22"/>
        </w:rPr>
      </w:pPr>
    </w:p>
    <w:p w:rsidR="00995E48" w:rsidRDefault="00995E48" w:rsidP="0039485E">
      <w:pPr>
        <w:pStyle w:val="ListParagraph"/>
        <w:spacing w:after="0"/>
        <w:ind w:left="567"/>
        <w:jc w:val="both"/>
        <w:rPr>
          <w:rFonts w:ascii="Arial" w:hAnsi="Arial" w:cs="Arial"/>
          <w:szCs w:val="22"/>
        </w:rPr>
      </w:pPr>
    </w:p>
    <w:p w:rsidR="00005101" w:rsidRDefault="00005101" w:rsidP="0039485E">
      <w:pPr>
        <w:pStyle w:val="ListParagraph"/>
        <w:spacing w:after="0"/>
        <w:ind w:left="567"/>
        <w:jc w:val="both"/>
        <w:rPr>
          <w:rFonts w:ascii="Arial" w:hAnsi="Arial" w:cs="Arial"/>
          <w:szCs w:val="22"/>
        </w:rPr>
      </w:pPr>
    </w:p>
    <w:p w:rsidR="00005101" w:rsidRDefault="00005101" w:rsidP="0039485E">
      <w:pPr>
        <w:pStyle w:val="ListParagraph"/>
        <w:spacing w:after="0"/>
        <w:ind w:left="567"/>
        <w:jc w:val="both"/>
        <w:rPr>
          <w:rFonts w:ascii="Arial" w:hAnsi="Arial" w:cs="Arial"/>
          <w:szCs w:val="22"/>
        </w:rPr>
      </w:pPr>
    </w:p>
    <w:p w:rsidR="00005101" w:rsidRDefault="00005101" w:rsidP="0039485E">
      <w:pPr>
        <w:pStyle w:val="ListParagraph"/>
        <w:spacing w:after="0"/>
        <w:ind w:left="567"/>
        <w:jc w:val="both"/>
        <w:rPr>
          <w:rFonts w:ascii="Arial" w:hAnsi="Arial" w:cs="Arial"/>
          <w:szCs w:val="22"/>
        </w:rPr>
      </w:pPr>
    </w:p>
    <w:p w:rsidR="00005101" w:rsidRDefault="00005101" w:rsidP="0039485E">
      <w:pPr>
        <w:pStyle w:val="ListParagraph"/>
        <w:spacing w:after="0"/>
        <w:ind w:left="567"/>
        <w:jc w:val="both"/>
        <w:rPr>
          <w:rFonts w:ascii="Arial" w:hAnsi="Arial" w:cs="Arial"/>
          <w:szCs w:val="22"/>
        </w:rPr>
      </w:pPr>
    </w:p>
    <w:p w:rsidR="00995E48" w:rsidRPr="001C4744" w:rsidRDefault="00995E48" w:rsidP="001C4744">
      <w:pPr>
        <w:spacing w:after="0"/>
        <w:jc w:val="both"/>
        <w:rPr>
          <w:rFonts w:ascii="Arial" w:hAnsi="Arial" w:cs="Arial"/>
          <w:szCs w:val="22"/>
        </w:rPr>
      </w:pPr>
    </w:p>
    <w:p w:rsidR="00995E48" w:rsidRDefault="00995E48" w:rsidP="0039485E">
      <w:pPr>
        <w:pStyle w:val="ListParagraph"/>
        <w:spacing w:after="0"/>
        <w:ind w:left="567"/>
        <w:jc w:val="both"/>
        <w:rPr>
          <w:rFonts w:ascii="Arial" w:hAnsi="Arial" w:cs="Arial"/>
          <w:szCs w:val="22"/>
        </w:rPr>
      </w:pPr>
    </w:p>
    <w:p w:rsidR="00995E48" w:rsidRDefault="00995E48" w:rsidP="0039485E">
      <w:pPr>
        <w:pStyle w:val="ListParagraph"/>
        <w:spacing w:after="0"/>
        <w:ind w:left="567"/>
        <w:jc w:val="both"/>
        <w:rPr>
          <w:rFonts w:ascii="Arial" w:hAnsi="Arial" w:cs="Arial"/>
          <w:szCs w:val="22"/>
        </w:rPr>
      </w:pPr>
    </w:p>
    <w:tbl>
      <w:tblPr>
        <w:tblStyle w:val="TableGrid"/>
        <w:tblW w:w="0" w:type="auto"/>
        <w:tblLook w:val="04A0" w:firstRow="1" w:lastRow="0" w:firstColumn="1" w:lastColumn="0" w:noHBand="0" w:noVBand="1"/>
      </w:tblPr>
      <w:tblGrid>
        <w:gridCol w:w="2689"/>
        <w:gridCol w:w="6661"/>
      </w:tblGrid>
      <w:tr w:rsidR="00995E48" w:rsidTr="00984E7A">
        <w:tc>
          <w:tcPr>
            <w:tcW w:w="2689" w:type="dxa"/>
          </w:tcPr>
          <w:p w:rsidR="00995E48" w:rsidRDefault="00995E48" w:rsidP="00984E7A">
            <w:pPr>
              <w:pStyle w:val="ListParagraph"/>
              <w:ind w:left="0"/>
              <w:jc w:val="both"/>
              <w:rPr>
                <w:rFonts w:ascii="Book Antiqua" w:hAnsi="Book Antiqua"/>
                <w:b/>
                <w:bCs/>
                <w:szCs w:val="22"/>
              </w:rPr>
            </w:pPr>
            <w:r>
              <w:rPr>
                <w:rFonts w:ascii="Book Antiqua" w:hAnsi="Book Antiqua"/>
                <w:b/>
                <w:bCs/>
                <w:szCs w:val="22"/>
              </w:rPr>
              <w:lastRenderedPageBreak/>
              <w:t>Item Name :</w:t>
            </w:r>
          </w:p>
        </w:tc>
        <w:tc>
          <w:tcPr>
            <w:tcW w:w="6661" w:type="dxa"/>
          </w:tcPr>
          <w:p w:rsidR="00995E48" w:rsidRPr="002009F9" w:rsidRDefault="00995E48" w:rsidP="00984E7A">
            <w:pPr>
              <w:pStyle w:val="ListParagraph"/>
              <w:ind w:left="0"/>
              <w:jc w:val="both"/>
              <w:rPr>
                <w:rFonts w:ascii="Book Antiqua" w:hAnsi="Book Antiqua"/>
                <w:b/>
                <w:bCs/>
                <w:color w:val="0000FF"/>
                <w:szCs w:val="22"/>
              </w:rPr>
            </w:pPr>
          </w:p>
        </w:tc>
      </w:tr>
      <w:tr w:rsidR="00995E48" w:rsidTr="00984E7A">
        <w:tc>
          <w:tcPr>
            <w:tcW w:w="2689" w:type="dxa"/>
          </w:tcPr>
          <w:p w:rsidR="00995E48" w:rsidRPr="002009F9" w:rsidRDefault="00995E48" w:rsidP="00984E7A">
            <w:pPr>
              <w:rPr>
                <w:rFonts w:ascii="Book Antiqua" w:hAnsi="Book Antiqua" w:cs="Arial"/>
                <w:b/>
                <w:bCs/>
                <w:szCs w:val="22"/>
              </w:rPr>
            </w:pPr>
            <w:r>
              <w:rPr>
                <w:rFonts w:ascii="Book Antiqua" w:hAnsi="Book Antiqua" w:cs="Arial"/>
                <w:b/>
                <w:bCs/>
                <w:szCs w:val="22"/>
              </w:rPr>
              <w:t>Enquiry No. :</w:t>
            </w:r>
          </w:p>
        </w:tc>
        <w:tc>
          <w:tcPr>
            <w:tcW w:w="6661" w:type="dxa"/>
          </w:tcPr>
          <w:p w:rsidR="00995E48" w:rsidRDefault="00995E48" w:rsidP="00984E7A">
            <w:pPr>
              <w:pStyle w:val="ListParagraph"/>
              <w:ind w:left="0"/>
              <w:jc w:val="both"/>
              <w:rPr>
                <w:rFonts w:ascii="Book Antiqua" w:hAnsi="Book Antiqua"/>
                <w:b/>
                <w:bCs/>
                <w:szCs w:val="22"/>
              </w:rPr>
            </w:pPr>
          </w:p>
        </w:tc>
      </w:tr>
      <w:tr w:rsidR="00995E48" w:rsidTr="00984E7A">
        <w:tc>
          <w:tcPr>
            <w:tcW w:w="2689" w:type="dxa"/>
          </w:tcPr>
          <w:p w:rsidR="00995E48" w:rsidRDefault="00995E48" w:rsidP="00984E7A">
            <w:pPr>
              <w:pStyle w:val="ListParagraph"/>
              <w:ind w:left="0"/>
              <w:jc w:val="both"/>
              <w:rPr>
                <w:rFonts w:ascii="Book Antiqua" w:hAnsi="Book Antiqua"/>
                <w:b/>
                <w:bCs/>
                <w:szCs w:val="22"/>
              </w:rPr>
            </w:pPr>
            <w:r>
              <w:rPr>
                <w:rFonts w:ascii="Book Antiqua" w:hAnsi="Book Antiqua"/>
                <w:b/>
                <w:bCs/>
                <w:szCs w:val="22"/>
              </w:rPr>
              <w:t>Project :</w:t>
            </w:r>
          </w:p>
        </w:tc>
        <w:tc>
          <w:tcPr>
            <w:tcW w:w="6661" w:type="dxa"/>
          </w:tcPr>
          <w:p w:rsidR="00995E48" w:rsidRDefault="00EE260B" w:rsidP="00984E7A">
            <w:pPr>
              <w:pStyle w:val="ListParagraph"/>
              <w:ind w:left="0"/>
              <w:jc w:val="both"/>
              <w:rPr>
                <w:rFonts w:ascii="Book Antiqua" w:hAnsi="Book Antiqua"/>
                <w:b/>
                <w:bCs/>
                <w:szCs w:val="22"/>
              </w:rPr>
            </w:pPr>
            <w:r>
              <w:rPr>
                <w:rFonts w:ascii="Book Antiqua" w:hAnsi="Book Antiqua"/>
                <w:b/>
                <w:bCs/>
                <w:szCs w:val="22"/>
              </w:rPr>
              <w:t xml:space="preserve">NTPC North </w:t>
            </w:r>
            <w:proofErr w:type="spellStart"/>
            <w:r>
              <w:rPr>
                <w:rFonts w:ascii="Book Antiqua" w:hAnsi="Book Antiqua"/>
                <w:b/>
                <w:bCs/>
                <w:szCs w:val="22"/>
              </w:rPr>
              <w:t>Karanpura</w:t>
            </w:r>
            <w:proofErr w:type="spellEnd"/>
            <w:r>
              <w:rPr>
                <w:rFonts w:ascii="Book Antiqua" w:hAnsi="Book Antiqua"/>
                <w:b/>
                <w:bCs/>
                <w:szCs w:val="22"/>
              </w:rPr>
              <w:t xml:space="preserve"> </w:t>
            </w:r>
          </w:p>
        </w:tc>
      </w:tr>
      <w:tr w:rsidR="00995E48" w:rsidTr="00984E7A">
        <w:tc>
          <w:tcPr>
            <w:tcW w:w="2689" w:type="dxa"/>
          </w:tcPr>
          <w:p w:rsidR="00995E48" w:rsidRDefault="00995E48" w:rsidP="00984E7A">
            <w:pPr>
              <w:pStyle w:val="ListParagraph"/>
              <w:ind w:left="0"/>
              <w:jc w:val="both"/>
              <w:rPr>
                <w:rFonts w:ascii="Book Antiqua" w:hAnsi="Book Antiqua"/>
                <w:b/>
                <w:bCs/>
                <w:szCs w:val="22"/>
              </w:rPr>
            </w:pPr>
            <w:r>
              <w:rPr>
                <w:rFonts w:ascii="Book Antiqua" w:hAnsi="Book Antiqua"/>
                <w:b/>
                <w:bCs/>
                <w:szCs w:val="22"/>
              </w:rPr>
              <w:t>Type of project</w:t>
            </w:r>
          </w:p>
        </w:tc>
        <w:tc>
          <w:tcPr>
            <w:tcW w:w="6661" w:type="dxa"/>
          </w:tcPr>
          <w:p w:rsidR="00995E48" w:rsidRDefault="00995E48" w:rsidP="00984E7A">
            <w:pPr>
              <w:pStyle w:val="ListParagraph"/>
              <w:ind w:left="0"/>
              <w:jc w:val="both"/>
              <w:rPr>
                <w:rFonts w:ascii="Book Antiqua" w:hAnsi="Book Antiqua"/>
                <w:b/>
                <w:bCs/>
                <w:szCs w:val="22"/>
              </w:rPr>
            </w:pPr>
            <w:r>
              <w:rPr>
                <w:rFonts w:ascii="Book Antiqua" w:hAnsi="Book Antiqua"/>
                <w:b/>
                <w:bCs/>
                <w:szCs w:val="22"/>
              </w:rPr>
              <w:t>Transmission / Thermal (Coal or Gas) / Hydro</w:t>
            </w:r>
          </w:p>
        </w:tc>
      </w:tr>
      <w:tr w:rsidR="00995E48" w:rsidTr="00984E7A">
        <w:tc>
          <w:tcPr>
            <w:tcW w:w="2689" w:type="dxa"/>
          </w:tcPr>
          <w:p w:rsidR="00995E48" w:rsidRDefault="00995E48" w:rsidP="00984E7A">
            <w:pPr>
              <w:pStyle w:val="ListParagraph"/>
              <w:ind w:left="0"/>
              <w:jc w:val="both"/>
              <w:rPr>
                <w:rFonts w:ascii="Book Antiqua" w:hAnsi="Book Antiqua"/>
                <w:b/>
                <w:bCs/>
                <w:szCs w:val="22"/>
              </w:rPr>
            </w:pPr>
            <w:r>
              <w:rPr>
                <w:rFonts w:ascii="Book Antiqua" w:hAnsi="Book Antiqua"/>
                <w:b/>
                <w:bCs/>
                <w:szCs w:val="22"/>
              </w:rPr>
              <w:t>Applicable percentage of Local Content</w:t>
            </w:r>
          </w:p>
        </w:tc>
        <w:tc>
          <w:tcPr>
            <w:tcW w:w="6661" w:type="dxa"/>
          </w:tcPr>
          <w:p w:rsidR="00995E48" w:rsidRDefault="00995E48" w:rsidP="00984E7A">
            <w:pPr>
              <w:pStyle w:val="ListParagraph"/>
              <w:spacing w:line="360" w:lineRule="auto"/>
              <w:ind w:left="0"/>
              <w:jc w:val="both"/>
              <w:rPr>
                <w:rFonts w:ascii="Book Antiqua" w:hAnsi="Book Antiqua"/>
                <w:b/>
                <w:bCs/>
                <w:szCs w:val="22"/>
              </w:rPr>
            </w:pPr>
          </w:p>
        </w:tc>
      </w:tr>
    </w:tbl>
    <w:p w:rsidR="00995E48" w:rsidRPr="004B3501" w:rsidRDefault="00995E48" w:rsidP="00995E48">
      <w:pPr>
        <w:pStyle w:val="Default"/>
        <w:jc w:val="both"/>
        <w:rPr>
          <w:rFonts w:ascii="Book Antiqua" w:hAnsi="Book Antiqua"/>
          <w:sz w:val="22"/>
          <w:szCs w:val="22"/>
        </w:rPr>
      </w:pPr>
      <w:r w:rsidRPr="004B3501">
        <w:rPr>
          <w:rFonts w:ascii="Book Antiqua" w:hAnsi="Book Antiqua"/>
          <w:b/>
          <w:bCs/>
          <w:sz w:val="22"/>
          <w:szCs w:val="22"/>
        </w:rPr>
        <w:t xml:space="preserve">Format for Affidavit of Self certification regarding Minimum Local Content in line with PPP-MII order, 2017 if applicable, </w:t>
      </w:r>
      <w:r w:rsidRPr="002009F9">
        <w:rPr>
          <w:rFonts w:ascii="Book Antiqua" w:hAnsi="Book Antiqua"/>
          <w:b/>
          <w:bCs/>
          <w:sz w:val="22"/>
          <w:szCs w:val="22"/>
          <w:highlight w:val="yellow"/>
        </w:rPr>
        <w:t xml:space="preserve">to be provided on a non-judicial stamp paper of </w:t>
      </w:r>
      <w:proofErr w:type="spellStart"/>
      <w:r w:rsidRPr="002009F9">
        <w:rPr>
          <w:rFonts w:ascii="Book Antiqua" w:hAnsi="Book Antiqua"/>
          <w:b/>
          <w:bCs/>
          <w:sz w:val="22"/>
          <w:szCs w:val="22"/>
          <w:highlight w:val="yellow"/>
        </w:rPr>
        <w:t>Rs</w:t>
      </w:r>
      <w:proofErr w:type="spellEnd"/>
      <w:r w:rsidRPr="002009F9">
        <w:rPr>
          <w:rFonts w:ascii="Book Antiqua" w:hAnsi="Book Antiqua"/>
          <w:b/>
          <w:bCs/>
          <w:sz w:val="22"/>
          <w:szCs w:val="22"/>
          <w:highlight w:val="yellow"/>
        </w:rPr>
        <w:t>. 100/-.</w:t>
      </w:r>
      <w:r w:rsidRPr="004B3501">
        <w:rPr>
          <w:rFonts w:ascii="Book Antiqua" w:hAnsi="Book Antiqua"/>
          <w:sz w:val="22"/>
          <w:szCs w:val="22"/>
        </w:rPr>
        <w:t xml:space="preserve"> </w:t>
      </w:r>
    </w:p>
    <w:p w:rsidR="00995E48" w:rsidRPr="004B3501" w:rsidRDefault="00995E48" w:rsidP="00995E48">
      <w:pPr>
        <w:pStyle w:val="Default"/>
        <w:jc w:val="both"/>
        <w:rPr>
          <w:rFonts w:ascii="Book Antiqua" w:hAnsi="Book Antiqua"/>
          <w:sz w:val="22"/>
          <w:szCs w:val="22"/>
        </w:rPr>
      </w:pPr>
    </w:p>
    <w:p w:rsidR="00995E48" w:rsidRDefault="00995E48" w:rsidP="00995E48">
      <w:pPr>
        <w:pStyle w:val="Default"/>
        <w:jc w:val="right"/>
        <w:rPr>
          <w:rFonts w:ascii="Book Antiqua" w:hAnsi="Book Antiqua"/>
          <w:b/>
          <w:bCs/>
          <w:sz w:val="22"/>
          <w:szCs w:val="22"/>
        </w:rPr>
      </w:pPr>
      <w:r w:rsidRPr="004B3501">
        <w:rPr>
          <w:rFonts w:ascii="Book Antiqua" w:hAnsi="Book Antiqua"/>
          <w:b/>
          <w:bCs/>
          <w:sz w:val="22"/>
          <w:szCs w:val="22"/>
        </w:rPr>
        <w:t xml:space="preserve">Date: </w:t>
      </w:r>
      <w:r>
        <w:rPr>
          <w:rFonts w:ascii="Book Antiqua" w:hAnsi="Book Antiqua"/>
          <w:b/>
          <w:bCs/>
          <w:sz w:val="22"/>
          <w:szCs w:val="22"/>
        </w:rPr>
        <w:t xml:space="preserve">  </w:t>
      </w:r>
      <w:proofErr w:type="gramStart"/>
      <w:r>
        <w:rPr>
          <w:rFonts w:ascii="Book Antiqua" w:hAnsi="Book Antiqua"/>
          <w:b/>
          <w:bCs/>
          <w:sz w:val="22"/>
          <w:szCs w:val="22"/>
        </w:rPr>
        <w:t>/  /</w:t>
      </w:r>
      <w:proofErr w:type="gramEnd"/>
      <w:r>
        <w:rPr>
          <w:rFonts w:ascii="Book Antiqua" w:hAnsi="Book Antiqua"/>
          <w:b/>
          <w:bCs/>
          <w:sz w:val="22"/>
          <w:szCs w:val="22"/>
        </w:rPr>
        <w:t>2019</w:t>
      </w:r>
    </w:p>
    <w:p w:rsidR="00995E48" w:rsidRPr="004B3501" w:rsidRDefault="00995E48" w:rsidP="00995E48">
      <w:pPr>
        <w:pStyle w:val="Default"/>
        <w:jc w:val="right"/>
        <w:rPr>
          <w:rFonts w:ascii="Book Antiqua" w:hAnsi="Book Antiqua"/>
          <w:sz w:val="22"/>
          <w:szCs w:val="22"/>
        </w:rPr>
      </w:pPr>
    </w:p>
    <w:p w:rsidR="00995E48" w:rsidRPr="004B3501" w:rsidRDefault="00995E48" w:rsidP="00995E48">
      <w:pPr>
        <w:pStyle w:val="Default"/>
        <w:jc w:val="both"/>
        <w:rPr>
          <w:rFonts w:ascii="Book Antiqua" w:hAnsi="Book Antiqua"/>
          <w:sz w:val="22"/>
          <w:szCs w:val="22"/>
        </w:rPr>
      </w:pPr>
      <w:r w:rsidRPr="004B3501">
        <w:rPr>
          <w:rFonts w:ascii="Book Antiqua" w:hAnsi="Book Antiqua"/>
          <w:sz w:val="22"/>
          <w:szCs w:val="22"/>
        </w:rPr>
        <w:t xml:space="preserve">I ________S/o, D/o, W/o, _____________________Resident of_________________________________________________________ hereby solemnly affirm and declare as under: </w:t>
      </w:r>
    </w:p>
    <w:p w:rsidR="00995E48" w:rsidRPr="004B3501" w:rsidRDefault="00995E48" w:rsidP="00995E48">
      <w:pPr>
        <w:pStyle w:val="Default"/>
        <w:jc w:val="both"/>
        <w:rPr>
          <w:rFonts w:ascii="Book Antiqua" w:hAnsi="Book Antiqua"/>
          <w:sz w:val="22"/>
          <w:szCs w:val="22"/>
        </w:rPr>
      </w:pPr>
    </w:p>
    <w:p w:rsidR="00995E48" w:rsidRPr="004B3501" w:rsidRDefault="00995E48" w:rsidP="00995E48">
      <w:pPr>
        <w:pStyle w:val="Default"/>
        <w:jc w:val="both"/>
        <w:rPr>
          <w:rFonts w:ascii="Book Antiqua" w:hAnsi="Book Antiqua"/>
          <w:sz w:val="22"/>
          <w:szCs w:val="22"/>
        </w:rPr>
      </w:pPr>
      <w:r w:rsidRPr="004B3501">
        <w:rPr>
          <w:rFonts w:ascii="Book Antiqua" w:hAnsi="Book Antiqua"/>
          <w:sz w:val="22"/>
          <w:szCs w:val="22"/>
        </w:rPr>
        <w:t>That I will agree to abide by the terms and conditions of the Public Procurement (Preference to Make in India) Order, 2017 (</w:t>
      </w:r>
      <w:r w:rsidRPr="004B3501">
        <w:rPr>
          <w:rFonts w:ascii="Book Antiqua" w:hAnsi="Book Antiqua"/>
          <w:i/>
          <w:iCs/>
          <w:sz w:val="22"/>
          <w:szCs w:val="22"/>
        </w:rPr>
        <w:t>hereinafter PPP-MII order</w:t>
      </w:r>
      <w:r w:rsidRPr="004B3501">
        <w:rPr>
          <w:rFonts w:ascii="Book Antiqua" w:hAnsi="Book Antiqua"/>
          <w:sz w:val="22"/>
          <w:szCs w:val="22"/>
        </w:rPr>
        <w:t xml:space="preserve">) of Government of India issued vide Notification </w:t>
      </w:r>
      <w:proofErr w:type="gramStart"/>
      <w:r w:rsidRPr="004B3501">
        <w:rPr>
          <w:rFonts w:ascii="Book Antiqua" w:hAnsi="Book Antiqua"/>
          <w:sz w:val="22"/>
          <w:szCs w:val="22"/>
        </w:rPr>
        <w:t>No:P</w:t>
      </w:r>
      <w:proofErr w:type="gramEnd"/>
      <w:r w:rsidRPr="004B3501">
        <w:rPr>
          <w:rFonts w:ascii="Book Antiqua" w:hAnsi="Book Antiqua"/>
          <w:sz w:val="22"/>
          <w:szCs w:val="22"/>
        </w:rPr>
        <w:t>-45021/2/2017 -BE-II dated 15/06/2017, its revision dated 28/05/2018 and any subsequent modifications/Amendments</w:t>
      </w:r>
      <w:r w:rsidRPr="004B3501">
        <w:rPr>
          <w:rFonts w:ascii="Book Antiqua" w:hAnsi="Book Antiqua"/>
          <w:b/>
          <w:bCs/>
          <w:sz w:val="22"/>
          <w:szCs w:val="22"/>
        </w:rPr>
        <w:t xml:space="preserve">, </w:t>
      </w:r>
      <w:r w:rsidRPr="004B3501">
        <w:rPr>
          <w:rFonts w:ascii="Book Antiqua" w:hAnsi="Book Antiqua"/>
          <w:sz w:val="22"/>
          <w:szCs w:val="22"/>
        </w:rPr>
        <w:t>if any</w:t>
      </w:r>
      <w:r w:rsidRPr="004B3501">
        <w:rPr>
          <w:rFonts w:ascii="Book Antiqua" w:hAnsi="Book Antiqua"/>
          <w:b/>
          <w:bCs/>
          <w:sz w:val="22"/>
          <w:szCs w:val="22"/>
        </w:rPr>
        <w:t xml:space="preserve"> </w:t>
      </w:r>
      <w:r w:rsidRPr="004B3501">
        <w:rPr>
          <w:rFonts w:ascii="Book Antiqua" w:hAnsi="Book Antiqua"/>
          <w:sz w:val="22"/>
          <w:szCs w:val="22"/>
        </w:rPr>
        <w:t xml:space="preserve">and </w:t>
      </w:r>
    </w:p>
    <w:p w:rsidR="00995E48" w:rsidRPr="004B3501" w:rsidRDefault="00995E48" w:rsidP="00995E48">
      <w:pPr>
        <w:pStyle w:val="Default"/>
        <w:jc w:val="both"/>
        <w:rPr>
          <w:rFonts w:ascii="Book Antiqua" w:hAnsi="Book Antiqua"/>
          <w:sz w:val="22"/>
          <w:szCs w:val="22"/>
        </w:rPr>
      </w:pPr>
    </w:p>
    <w:p w:rsidR="00995E48" w:rsidRPr="004B3501" w:rsidRDefault="00995E48" w:rsidP="00995E48">
      <w:pPr>
        <w:pStyle w:val="Default"/>
        <w:jc w:val="both"/>
        <w:rPr>
          <w:rFonts w:ascii="Book Antiqua" w:hAnsi="Book Antiqua"/>
          <w:sz w:val="22"/>
          <w:szCs w:val="22"/>
        </w:rPr>
      </w:pPr>
    </w:p>
    <w:p w:rsidR="00995E48" w:rsidRPr="004B3501" w:rsidRDefault="00995E48" w:rsidP="00995E48">
      <w:pPr>
        <w:pStyle w:val="Default"/>
        <w:jc w:val="both"/>
        <w:rPr>
          <w:rFonts w:ascii="Book Antiqua" w:hAnsi="Book Antiqua"/>
          <w:sz w:val="22"/>
          <w:szCs w:val="22"/>
        </w:rPr>
      </w:pPr>
      <w:r w:rsidRPr="004B3501">
        <w:rPr>
          <w:rFonts w:ascii="Book Antiqua" w:hAnsi="Book Antiqua"/>
          <w:sz w:val="22"/>
          <w:szCs w:val="22"/>
        </w:rPr>
        <w:t>That the information furnished hereinafter is correct to the best of my knowledge and belief and I undertake to produce relevant records before the procuring entity/</w:t>
      </w:r>
      <w:r w:rsidRPr="002009F9">
        <w:rPr>
          <w:rFonts w:ascii="Book Antiqua" w:hAnsi="Book Antiqua"/>
          <w:color w:val="FF0000"/>
          <w:sz w:val="22"/>
          <w:szCs w:val="22"/>
        </w:rPr>
        <w:t>BHEL</w:t>
      </w:r>
      <w:r w:rsidRPr="004B3501">
        <w:rPr>
          <w:rFonts w:ascii="Book Antiqua" w:hAnsi="Book Antiqua"/>
          <w:sz w:val="22"/>
          <w:szCs w:val="22"/>
        </w:rPr>
        <w:t xml:space="preserve"> or any other Government authority for the purpose of assessing the local content of</w:t>
      </w:r>
      <w:r w:rsidRPr="004B3501">
        <w:rPr>
          <w:rFonts w:ascii="Book Antiqua" w:hAnsi="Book Antiqua"/>
          <w:b/>
          <w:bCs/>
          <w:sz w:val="22"/>
          <w:szCs w:val="22"/>
        </w:rPr>
        <w:t xml:space="preserve"> </w:t>
      </w:r>
      <w:r w:rsidRPr="004B3501">
        <w:rPr>
          <w:rFonts w:ascii="Book Antiqua" w:hAnsi="Book Antiqua"/>
          <w:sz w:val="22"/>
          <w:szCs w:val="22"/>
        </w:rPr>
        <w:t xml:space="preserve">goods/services/works supplied by me </w:t>
      </w:r>
      <w:proofErr w:type="gramStart"/>
      <w:r w:rsidRPr="004B3501">
        <w:rPr>
          <w:rFonts w:ascii="Book Antiqua" w:hAnsi="Book Antiqua"/>
          <w:sz w:val="22"/>
          <w:szCs w:val="22"/>
        </w:rPr>
        <w:t>for  …</w:t>
      </w:r>
      <w:proofErr w:type="gramEnd"/>
      <w:r w:rsidRPr="004B3501">
        <w:rPr>
          <w:rFonts w:ascii="Book Antiqua" w:hAnsi="Book Antiqua"/>
          <w:sz w:val="22"/>
          <w:szCs w:val="22"/>
        </w:rPr>
        <w:t xml:space="preserve">…………………………………. </w:t>
      </w:r>
      <w:r w:rsidRPr="002009F9">
        <w:rPr>
          <w:rFonts w:ascii="Book Antiqua" w:hAnsi="Book Antiqua"/>
          <w:i/>
          <w:iCs/>
          <w:color w:val="FF0000"/>
          <w:sz w:val="22"/>
          <w:szCs w:val="22"/>
          <w:highlight w:val="yellow"/>
        </w:rPr>
        <w:t>(Enter the name of the Equipment/Item for Project)</w:t>
      </w:r>
      <w:r w:rsidRPr="002009F9">
        <w:rPr>
          <w:rFonts w:ascii="Book Antiqua" w:hAnsi="Book Antiqua"/>
          <w:color w:val="FF0000"/>
          <w:sz w:val="22"/>
          <w:szCs w:val="22"/>
          <w:highlight w:val="yellow"/>
        </w:rPr>
        <w:t>.</w:t>
      </w:r>
      <w:r w:rsidRPr="004B3501">
        <w:rPr>
          <w:rFonts w:ascii="Book Antiqua" w:hAnsi="Book Antiqua"/>
          <w:sz w:val="22"/>
          <w:szCs w:val="22"/>
        </w:rPr>
        <w:t xml:space="preserve"> </w:t>
      </w:r>
    </w:p>
    <w:p w:rsidR="00995E48" w:rsidRPr="004B3501" w:rsidRDefault="00995E48" w:rsidP="00995E48">
      <w:pPr>
        <w:pStyle w:val="Default"/>
        <w:jc w:val="both"/>
        <w:rPr>
          <w:rFonts w:ascii="Book Antiqua" w:hAnsi="Book Antiqua"/>
          <w:sz w:val="22"/>
          <w:szCs w:val="22"/>
        </w:rPr>
      </w:pPr>
    </w:p>
    <w:p w:rsidR="00995E48" w:rsidRPr="004B3501" w:rsidRDefault="00995E48" w:rsidP="00995E48">
      <w:pPr>
        <w:pStyle w:val="Default"/>
        <w:jc w:val="both"/>
        <w:rPr>
          <w:rFonts w:ascii="Book Antiqua" w:hAnsi="Book Antiqua"/>
          <w:sz w:val="22"/>
          <w:szCs w:val="22"/>
        </w:rPr>
      </w:pPr>
      <w:r w:rsidRPr="004B3501">
        <w:rPr>
          <w:rFonts w:ascii="Book Antiqua" w:hAnsi="Book Antiqua"/>
          <w:sz w:val="22"/>
          <w:szCs w:val="22"/>
        </w:rPr>
        <w:t>That the local content for all inputs which constitute the said goods/services/works has been verified by me and I am responsible for the correctness of the claims made therein.</w:t>
      </w:r>
    </w:p>
    <w:p w:rsidR="00995E48" w:rsidRPr="004B3501" w:rsidRDefault="00995E48" w:rsidP="00995E48">
      <w:pPr>
        <w:pStyle w:val="Default"/>
        <w:jc w:val="both"/>
        <w:rPr>
          <w:rFonts w:ascii="Book Antiqua" w:hAnsi="Book Antiqua"/>
          <w:sz w:val="22"/>
          <w:szCs w:val="22"/>
        </w:rPr>
      </w:pPr>
    </w:p>
    <w:p w:rsidR="00995E48" w:rsidRPr="004B3501" w:rsidRDefault="00995E48" w:rsidP="00995E48">
      <w:pPr>
        <w:pStyle w:val="Default"/>
        <w:jc w:val="both"/>
        <w:rPr>
          <w:rFonts w:ascii="Book Antiqua" w:hAnsi="Book Antiqua"/>
          <w:sz w:val="22"/>
          <w:szCs w:val="22"/>
        </w:rPr>
      </w:pPr>
      <w:r w:rsidRPr="004B3501">
        <w:rPr>
          <w:rFonts w:ascii="Book Antiqua" w:hAnsi="Book Antiqua"/>
          <w:sz w:val="22"/>
          <w:szCs w:val="22"/>
        </w:rPr>
        <w:t xml:space="preserve">That the goods/services/works supplied by me for ……………………………………. </w:t>
      </w:r>
      <w:r w:rsidRPr="002009F9">
        <w:rPr>
          <w:rFonts w:ascii="Book Antiqua" w:hAnsi="Book Antiqua"/>
          <w:i/>
          <w:iCs/>
          <w:color w:val="FF0000"/>
          <w:sz w:val="22"/>
          <w:szCs w:val="22"/>
          <w:highlight w:val="yellow"/>
        </w:rPr>
        <w:t>(Enter the name of the Equipment/Item for Project)</w:t>
      </w:r>
      <w:r>
        <w:rPr>
          <w:rFonts w:ascii="Book Antiqua" w:hAnsi="Book Antiqua"/>
          <w:color w:val="FF0000"/>
          <w:sz w:val="22"/>
          <w:szCs w:val="22"/>
          <w:highlight w:val="yellow"/>
        </w:rPr>
        <w:t xml:space="preserve"> </w:t>
      </w:r>
      <w:r w:rsidRPr="004B3501">
        <w:rPr>
          <w:rFonts w:ascii="Book Antiqua" w:hAnsi="Book Antiqua"/>
          <w:sz w:val="22"/>
          <w:szCs w:val="22"/>
        </w:rPr>
        <w:t>meet</w:t>
      </w:r>
      <w:r>
        <w:rPr>
          <w:rFonts w:ascii="Book Antiqua" w:hAnsi="Book Antiqua"/>
          <w:sz w:val="22"/>
          <w:szCs w:val="22"/>
        </w:rPr>
        <w:t>s</w:t>
      </w:r>
      <w:r w:rsidRPr="004B3501">
        <w:rPr>
          <w:rFonts w:ascii="Book Antiqua" w:hAnsi="Book Antiqua"/>
          <w:sz w:val="22"/>
          <w:szCs w:val="22"/>
        </w:rPr>
        <w:t xml:space="preserve"> the ‘Minimum Local Content ‘as defined in the PPP-MII order.</w:t>
      </w:r>
    </w:p>
    <w:p w:rsidR="00995E48" w:rsidRPr="004B3501" w:rsidRDefault="00995E48" w:rsidP="00995E48">
      <w:pPr>
        <w:pStyle w:val="Default"/>
        <w:jc w:val="both"/>
        <w:rPr>
          <w:rFonts w:ascii="Book Antiqua" w:hAnsi="Book Antiqua"/>
          <w:sz w:val="22"/>
          <w:szCs w:val="22"/>
        </w:rPr>
      </w:pPr>
    </w:p>
    <w:p w:rsidR="00995E48" w:rsidRPr="004B3501" w:rsidRDefault="00995E48" w:rsidP="00995E48">
      <w:pPr>
        <w:pStyle w:val="Default"/>
        <w:jc w:val="both"/>
        <w:rPr>
          <w:rFonts w:ascii="Book Antiqua" w:hAnsi="Book Antiqua"/>
          <w:sz w:val="22"/>
          <w:szCs w:val="22"/>
        </w:rPr>
      </w:pPr>
      <w:r w:rsidRPr="004B3501">
        <w:rPr>
          <w:rFonts w:ascii="Book Antiqua" w:hAnsi="Book Antiqua"/>
          <w:sz w:val="22"/>
          <w:szCs w:val="22"/>
        </w:rPr>
        <w:t>That the value addition for the purpose of meeting the ‘Minimum Local Content ‘has been made by me at ……………………… (</w:t>
      </w:r>
      <w:r w:rsidRPr="004B3501">
        <w:rPr>
          <w:rFonts w:ascii="Book Antiqua" w:hAnsi="Book Antiqua"/>
          <w:i/>
          <w:iCs/>
          <w:sz w:val="22"/>
          <w:szCs w:val="22"/>
        </w:rPr>
        <w:t>Enter the details of the location(s) at which value addition is made)</w:t>
      </w:r>
      <w:r w:rsidRPr="004B3501">
        <w:rPr>
          <w:rFonts w:ascii="Book Antiqua" w:hAnsi="Book Antiqua"/>
          <w:sz w:val="22"/>
          <w:szCs w:val="22"/>
        </w:rPr>
        <w:t>.</w:t>
      </w:r>
    </w:p>
    <w:p w:rsidR="00995E48" w:rsidRPr="004B3501" w:rsidRDefault="00995E48" w:rsidP="00995E48">
      <w:pPr>
        <w:pStyle w:val="Default"/>
        <w:jc w:val="both"/>
        <w:rPr>
          <w:rFonts w:ascii="Book Antiqua" w:hAnsi="Book Antiqua"/>
          <w:sz w:val="22"/>
          <w:szCs w:val="22"/>
        </w:rPr>
      </w:pPr>
    </w:p>
    <w:p w:rsidR="00995E48" w:rsidRPr="004B3501" w:rsidRDefault="00995E48" w:rsidP="00995E48">
      <w:pPr>
        <w:pStyle w:val="Default"/>
        <w:jc w:val="both"/>
        <w:rPr>
          <w:rFonts w:ascii="Book Antiqua" w:hAnsi="Book Antiqua"/>
          <w:sz w:val="22"/>
          <w:szCs w:val="22"/>
        </w:rPr>
      </w:pPr>
      <w:r w:rsidRPr="004B3501">
        <w:rPr>
          <w:rFonts w:ascii="Book Antiqua" w:hAnsi="Book Antiqua"/>
          <w:sz w:val="22"/>
          <w:szCs w:val="22"/>
        </w:rPr>
        <w:t>That in the event of the local content of the goods/services/works mentioned herein is found to be incorrect and not meeting the prescribed Minimum Local Content criteria, based on the assessment of procuring agency (</w:t>
      </w:r>
      <w:proofErr w:type="spellStart"/>
      <w:r w:rsidRPr="004B3501">
        <w:rPr>
          <w:rFonts w:ascii="Book Antiqua" w:hAnsi="Book Antiqua"/>
          <w:sz w:val="22"/>
          <w:szCs w:val="22"/>
        </w:rPr>
        <w:t>ies</w:t>
      </w:r>
      <w:proofErr w:type="spellEnd"/>
      <w:r w:rsidRPr="004B3501">
        <w:rPr>
          <w:rFonts w:ascii="Book Antiqua" w:hAnsi="Book Antiqua"/>
          <w:sz w:val="22"/>
          <w:szCs w:val="22"/>
        </w:rPr>
        <w:t>)/</w:t>
      </w:r>
      <w:r w:rsidRPr="002009F9">
        <w:rPr>
          <w:rFonts w:ascii="Book Antiqua" w:hAnsi="Book Antiqua"/>
          <w:color w:val="FF0000"/>
          <w:sz w:val="22"/>
          <w:szCs w:val="22"/>
        </w:rPr>
        <w:t>BHEL</w:t>
      </w:r>
      <w:r w:rsidRPr="004B3501">
        <w:rPr>
          <w:rFonts w:ascii="Book Antiqua" w:hAnsi="Book Antiqua"/>
          <w:sz w:val="22"/>
          <w:szCs w:val="22"/>
        </w:rPr>
        <w:t xml:space="preserve">/Government Authorities for the purpose of assessing the local content, action shall be taken against me in line with the PPP-MII order and provisions of the Integrity pact/ Bidding Documents. </w:t>
      </w:r>
    </w:p>
    <w:p w:rsidR="00995E48" w:rsidRPr="004B3501" w:rsidRDefault="00995E48" w:rsidP="00995E48">
      <w:pPr>
        <w:pStyle w:val="Default"/>
        <w:jc w:val="both"/>
        <w:rPr>
          <w:rFonts w:ascii="Book Antiqua" w:hAnsi="Book Antiqua"/>
          <w:sz w:val="22"/>
          <w:szCs w:val="22"/>
        </w:rPr>
      </w:pPr>
    </w:p>
    <w:p w:rsidR="00995E48" w:rsidRPr="004B3501" w:rsidRDefault="00995E48" w:rsidP="00995E48">
      <w:pPr>
        <w:pStyle w:val="Default"/>
        <w:jc w:val="both"/>
        <w:rPr>
          <w:rFonts w:ascii="Book Antiqua" w:hAnsi="Book Antiqua"/>
          <w:sz w:val="22"/>
          <w:szCs w:val="22"/>
        </w:rPr>
      </w:pPr>
      <w:r w:rsidRPr="004B3501">
        <w:rPr>
          <w:rFonts w:ascii="Book Antiqua" w:hAnsi="Book Antiqua"/>
          <w:sz w:val="22"/>
          <w:szCs w:val="22"/>
        </w:rPr>
        <w:t xml:space="preserve">I agree to maintain the following information in the Company's record for a period of 8 years and shall make this available for verification to any statutory authority. </w:t>
      </w:r>
    </w:p>
    <w:p w:rsidR="00995E48" w:rsidRPr="004B3501" w:rsidRDefault="00995E48" w:rsidP="00995E48">
      <w:pPr>
        <w:pStyle w:val="Default"/>
        <w:jc w:val="both"/>
        <w:rPr>
          <w:rFonts w:ascii="Book Antiqua" w:hAnsi="Book Antiqua"/>
          <w:sz w:val="22"/>
          <w:szCs w:val="22"/>
        </w:rPr>
      </w:pPr>
    </w:p>
    <w:p w:rsidR="00995E48" w:rsidRPr="004B3501" w:rsidRDefault="00995E48" w:rsidP="00995E48">
      <w:pPr>
        <w:pStyle w:val="Default"/>
        <w:jc w:val="both"/>
        <w:rPr>
          <w:rFonts w:ascii="Book Antiqua" w:hAnsi="Book Antiqua"/>
          <w:sz w:val="22"/>
          <w:szCs w:val="22"/>
        </w:rPr>
      </w:pPr>
    </w:p>
    <w:p w:rsidR="00995E48" w:rsidRPr="004B3501" w:rsidRDefault="00995E48" w:rsidP="00995E48">
      <w:pPr>
        <w:pStyle w:val="Default"/>
        <w:ind w:left="540" w:hanging="540"/>
        <w:jc w:val="both"/>
        <w:rPr>
          <w:rFonts w:ascii="Book Antiqua" w:hAnsi="Book Antiqua"/>
          <w:sz w:val="22"/>
          <w:szCs w:val="22"/>
        </w:rPr>
      </w:pPr>
      <w:r w:rsidRPr="004B3501">
        <w:rPr>
          <w:rFonts w:ascii="Book Antiqua" w:hAnsi="Book Antiqua"/>
          <w:sz w:val="22"/>
          <w:szCs w:val="22"/>
        </w:rPr>
        <w:t xml:space="preserve">i </w:t>
      </w:r>
      <w:r w:rsidRPr="004B3501">
        <w:rPr>
          <w:rFonts w:ascii="Book Antiqua" w:hAnsi="Book Antiqua"/>
          <w:sz w:val="22"/>
          <w:szCs w:val="22"/>
        </w:rPr>
        <w:tab/>
        <w:t xml:space="preserve">Name   and   details of the Local Supplier  </w:t>
      </w:r>
    </w:p>
    <w:p w:rsidR="00995E48" w:rsidRPr="004B3501" w:rsidRDefault="00995E48" w:rsidP="00995E48">
      <w:pPr>
        <w:pStyle w:val="Default"/>
        <w:ind w:firstLine="540"/>
        <w:jc w:val="both"/>
        <w:rPr>
          <w:rFonts w:ascii="Book Antiqua" w:hAnsi="Book Antiqua"/>
          <w:sz w:val="22"/>
          <w:szCs w:val="22"/>
        </w:rPr>
      </w:pPr>
      <w:r w:rsidRPr="004B3501">
        <w:rPr>
          <w:rFonts w:ascii="Book Antiqua" w:hAnsi="Book Antiqua"/>
          <w:sz w:val="22"/>
          <w:szCs w:val="22"/>
        </w:rPr>
        <w:t xml:space="preserve">(Registered Office, Manufacturing unit location, nature of legal entity) </w:t>
      </w:r>
    </w:p>
    <w:p w:rsidR="00995E48" w:rsidRPr="004B3501" w:rsidRDefault="00995E48" w:rsidP="00995E48">
      <w:pPr>
        <w:pStyle w:val="Default"/>
        <w:jc w:val="both"/>
        <w:rPr>
          <w:rFonts w:ascii="Book Antiqua" w:hAnsi="Book Antiqua"/>
          <w:sz w:val="22"/>
          <w:szCs w:val="22"/>
        </w:rPr>
      </w:pPr>
    </w:p>
    <w:p w:rsidR="00995E48" w:rsidRPr="004B3501" w:rsidRDefault="00995E48" w:rsidP="00995E48">
      <w:pPr>
        <w:pStyle w:val="Default"/>
        <w:spacing w:after="139"/>
        <w:ind w:left="540" w:hanging="540"/>
        <w:jc w:val="both"/>
        <w:rPr>
          <w:rFonts w:ascii="Book Antiqua" w:hAnsi="Book Antiqua"/>
          <w:sz w:val="22"/>
          <w:szCs w:val="22"/>
        </w:rPr>
      </w:pPr>
      <w:r w:rsidRPr="004B3501">
        <w:rPr>
          <w:rFonts w:ascii="Book Antiqua" w:hAnsi="Book Antiqua"/>
          <w:sz w:val="22"/>
          <w:szCs w:val="22"/>
        </w:rPr>
        <w:t xml:space="preserve">ii. </w:t>
      </w:r>
      <w:r w:rsidRPr="004B3501">
        <w:rPr>
          <w:rFonts w:ascii="Book Antiqua" w:hAnsi="Book Antiqua"/>
          <w:sz w:val="22"/>
          <w:szCs w:val="22"/>
        </w:rPr>
        <w:tab/>
        <w:t xml:space="preserve">Date on which this certificate is issued </w:t>
      </w:r>
    </w:p>
    <w:p w:rsidR="00995E48" w:rsidRPr="004B3501" w:rsidRDefault="00995E48" w:rsidP="00995E48">
      <w:pPr>
        <w:pStyle w:val="Default"/>
        <w:jc w:val="both"/>
        <w:rPr>
          <w:rFonts w:ascii="Book Antiqua" w:hAnsi="Book Antiqua"/>
          <w:sz w:val="22"/>
          <w:szCs w:val="22"/>
        </w:rPr>
      </w:pPr>
    </w:p>
    <w:p w:rsidR="00995E48" w:rsidRPr="004B3501" w:rsidRDefault="00995E48" w:rsidP="00995E48">
      <w:pPr>
        <w:pStyle w:val="Default"/>
        <w:spacing w:after="139"/>
        <w:ind w:left="540" w:hanging="540"/>
        <w:jc w:val="both"/>
        <w:rPr>
          <w:rFonts w:ascii="Book Antiqua" w:hAnsi="Book Antiqua"/>
          <w:sz w:val="22"/>
          <w:szCs w:val="22"/>
        </w:rPr>
      </w:pPr>
      <w:r w:rsidRPr="004B3501">
        <w:rPr>
          <w:rFonts w:ascii="Book Antiqua" w:hAnsi="Book Antiqua"/>
          <w:sz w:val="22"/>
          <w:szCs w:val="22"/>
        </w:rPr>
        <w:lastRenderedPageBreak/>
        <w:t xml:space="preserve">iii. </w:t>
      </w:r>
      <w:r w:rsidRPr="004B3501">
        <w:rPr>
          <w:rFonts w:ascii="Book Antiqua" w:hAnsi="Book Antiqua"/>
          <w:sz w:val="22"/>
          <w:szCs w:val="22"/>
        </w:rPr>
        <w:tab/>
        <w:t xml:space="preserve">Goods/services/works for which the certificate is produced </w:t>
      </w:r>
    </w:p>
    <w:p w:rsidR="00995E48" w:rsidRPr="004B3501" w:rsidRDefault="00995E48" w:rsidP="00995E48">
      <w:pPr>
        <w:pStyle w:val="Default"/>
        <w:jc w:val="both"/>
        <w:rPr>
          <w:rFonts w:ascii="Book Antiqua" w:hAnsi="Book Antiqua"/>
          <w:sz w:val="22"/>
          <w:szCs w:val="22"/>
        </w:rPr>
      </w:pPr>
    </w:p>
    <w:p w:rsidR="00995E48" w:rsidRPr="004B3501" w:rsidRDefault="00995E48" w:rsidP="00995E48">
      <w:pPr>
        <w:pStyle w:val="Default"/>
        <w:spacing w:after="139"/>
        <w:ind w:left="540" w:hanging="540"/>
        <w:jc w:val="both"/>
        <w:rPr>
          <w:rFonts w:ascii="Book Antiqua" w:hAnsi="Book Antiqua"/>
          <w:sz w:val="22"/>
          <w:szCs w:val="22"/>
        </w:rPr>
      </w:pPr>
      <w:r w:rsidRPr="004B3501">
        <w:rPr>
          <w:rFonts w:ascii="Book Antiqua" w:hAnsi="Book Antiqua"/>
          <w:sz w:val="22"/>
          <w:szCs w:val="22"/>
        </w:rPr>
        <w:t xml:space="preserve">iv. </w:t>
      </w:r>
      <w:r w:rsidRPr="004B3501">
        <w:rPr>
          <w:rFonts w:ascii="Book Antiqua" w:hAnsi="Book Antiqua"/>
          <w:sz w:val="22"/>
          <w:szCs w:val="22"/>
        </w:rPr>
        <w:tab/>
        <w:t xml:space="preserve">Procuring </w:t>
      </w:r>
      <w:proofErr w:type="gramStart"/>
      <w:r w:rsidRPr="004B3501">
        <w:rPr>
          <w:rFonts w:ascii="Book Antiqua" w:hAnsi="Book Antiqua"/>
          <w:sz w:val="22"/>
          <w:szCs w:val="22"/>
        </w:rPr>
        <w:t>entity  to</w:t>
      </w:r>
      <w:proofErr w:type="gramEnd"/>
      <w:r w:rsidRPr="004B3501">
        <w:rPr>
          <w:rFonts w:ascii="Book Antiqua" w:hAnsi="Book Antiqua"/>
          <w:sz w:val="22"/>
          <w:szCs w:val="22"/>
        </w:rPr>
        <w:t xml:space="preserve"> whom the certificate is furnished </w:t>
      </w:r>
    </w:p>
    <w:p w:rsidR="00995E48" w:rsidRPr="004B3501" w:rsidRDefault="00995E48" w:rsidP="00995E48">
      <w:pPr>
        <w:pStyle w:val="Default"/>
        <w:spacing w:after="139"/>
        <w:ind w:left="540" w:hanging="540"/>
        <w:jc w:val="both"/>
        <w:rPr>
          <w:rFonts w:ascii="Book Antiqua" w:hAnsi="Book Antiqua"/>
          <w:sz w:val="22"/>
          <w:szCs w:val="22"/>
        </w:rPr>
      </w:pPr>
      <w:r w:rsidRPr="004B3501">
        <w:rPr>
          <w:rFonts w:ascii="Book Antiqua" w:hAnsi="Book Antiqua"/>
          <w:sz w:val="22"/>
          <w:szCs w:val="22"/>
        </w:rPr>
        <w:t xml:space="preserve">v. </w:t>
      </w:r>
      <w:r w:rsidRPr="004B3501">
        <w:rPr>
          <w:rFonts w:ascii="Book Antiqua" w:hAnsi="Book Antiqua"/>
          <w:sz w:val="22"/>
          <w:szCs w:val="22"/>
        </w:rPr>
        <w:tab/>
        <w:t xml:space="preserve">Percentage of local </w:t>
      </w:r>
      <w:proofErr w:type="gramStart"/>
      <w:r w:rsidRPr="004B3501">
        <w:rPr>
          <w:rFonts w:ascii="Book Antiqua" w:hAnsi="Book Antiqua"/>
          <w:sz w:val="22"/>
          <w:szCs w:val="22"/>
        </w:rPr>
        <w:t>content  claimed</w:t>
      </w:r>
      <w:proofErr w:type="gramEnd"/>
      <w:r w:rsidRPr="004B3501">
        <w:rPr>
          <w:rFonts w:ascii="Book Antiqua" w:hAnsi="Book Antiqua"/>
          <w:sz w:val="22"/>
          <w:szCs w:val="22"/>
        </w:rPr>
        <w:t xml:space="preserve"> and whether it meets the Minimum Local Content prescribed </w:t>
      </w:r>
    </w:p>
    <w:p w:rsidR="00995E48" w:rsidRPr="004B3501" w:rsidRDefault="00995E48" w:rsidP="00995E48">
      <w:pPr>
        <w:pStyle w:val="Default"/>
        <w:spacing w:after="139"/>
        <w:ind w:left="540" w:hanging="540"/>
        <w:jc w:val="both"/>
        <w:rPr>
          <w:rFonts w:ascii="Book Antiqua" w:hAnsi="Book Antiqua"/>
          <w:sz w:val="22"/>
          <w:szCs w:val="22"/>
        </w:rPr>
      </w:pPr>
      <w:r w:rsidRPr="004B3501">
        <w:rPr>
          <w:rFonts w:ascii="Book Antiqua" w:hAnsi="Book Antiqua"/>
          <w:sz w:val="22"/>
          <w:szCs w:val="22"/>
        </w:rPr>
        <w:t xml:space="preserve">vi. </w:t>
      </w:r>
      <w:r w:rsidRPr="004B3501">
        <w:rPr>
          <w:rFonts w:ascii="Book Antiqua" w:hAnsi="Book Antiqua"/>
          <w:sz w:val="22"/>
          <w:szCs w:val="22"/>
        </w:rPr>
        <w:tab/>
        <w:t xml:space="preserve">Name and contact details of the unit of the Local Supplier (s) </w:t>
      </w:r>
    </w:p>
    <w:p w:rsidR="00995E48" w:rsidRPr="004B3501" w:rsidRDefault="00995E48" w:rsidP="00995E48">
      <w:pPr>
        <w:pStyle w:val="Default"/>
        <w:spacing w:after="139"/>
        <w:ind w:left="540" w:hanging="540"/>
        <w:jc w:val="both"/>
        <w:rPr>
          <w:rFonts w:ascii="Book Antiqua" w:hAnsi="Book Antiqua"/>
          <w:sz w:val="22"/>
          <w:szCs w:val="22"/>
        </w:rPr>
      </w:pPr>
      <w:r w:rsidRPr="004B3501">
        <w:rPr>
          <w:rFonts w:ascii="Book Antiqua" w:hAnsi="Book Antiqua"/>
          <w:sz w:val="22"/>
          <w:szCs w:val="22"/>
        </w:rPr>
        <w:t xml:space="preserve">vii. </w:t>
      </w:r>
      <w:r w:rsidRPr="004B3501">
        <w:rPr>
          <w:rFonts w:ascii="Book Antiqua" w:hAnsi="Book Antiqua"/>
          <w:sz w:val="22"/>
          <w:szCs w:val="22"/>
        </w:rPr>
        <w:tab/>
        <w:t xml:space="preserve">Sale Price of the product </w:t>
      </w:r>
    </w:p>
    <w:p w:rsidR="00995E48" w:rsidRPr="004B3501" w:rsidRDefault="00995E48" w:rsidP="00995E48">
      <w:pPr>
        <w:pStyle w:val="Default"/>
        <w:spacing w:after="139"/>
        <w:ind w:left="540" w:hanging="540"/>
        <w:jc w:val="both"/>
        <w:rPr>
          <w:rFonts w:ascii="Book Antiqua" w:hAnsi="Book Antiqua"/>
          <w:sz w:val="22"/>
          <w:szCs w:val="22"/>
        </w:rPr>
      </w:pPr>
      <w:r w:rsidRPr="004B3501">
        <w:rPr>
          <w:rFonts w:ascii="Book Antiqua" w:hAnsi="Book Antiqua"/>
          <w:sz w:val="22"/>
          <w:szCs w:val="22"/>
        </w:rPr>
        <w:t>viii</w:t>
      </w:r>
      <w:r w:rsidRPr="004B3501">
        <w:rPr>
          <w:rFonts w:ascii="Book Antiqua" w:hAnsi="Book Antiqua"/>
          <w:sz w:val="22"/>
          <w:szCs w:val="22"/>
        </w:rPr>
        <w:tab/>
        <w:t xml:space="preserve">Ex-Factory Price of the product </w:t>
      </w:r>
    </w:p>
    <w:p w:rsidR="00995E48" w:rsidRPr="004B3501" w:rsidRDefault="00995E48" w:rsidP="00995E48">
      <w:pPr>
        <w:pStyle w:val="Default"/>
        <w:spacing w:after="139"/>
        <w:ind w:left="540" w:hanging="540"/>
        <w:jc w:val="both"/>
        <w:rPr>
          <w:rFonts w:ascii="Book Antiqua" w:hAnsi="Book Antiqua"/>
          <w:sz w:val="22"/>
          <w:szCs w:val="22"/>
        </w:rPr>
      </w:pPr>
      <w:r w:rsidRPr="004B3501">
        <w:rPr>
          <w:rFonts w:ascii="Book Antiqua" w:hAnsi="Book Antiqua"/>
          <w:sz w:val="22"/>
          <w:szCs w:val="22"/>
        </w:rPr>
        <w:t xml:space="preserve">ix. </w:t>
      </w:r>
      <w:r w:rsidRPr="004B3501">
        <w:rPr>
          <w:rFonts w:ascii="Book Antiqua" w:hAnsi="Book Antiqua"/>
          <w:sz w:val="22"/>
          <w:szCs w:val="22"/>
        </w:rPr>
        <w:tab/>
        <w:t xml:space="preserve">Freight, insurance and handling </w:t>
      </w:r>
    </w:p>
    <w:p w:rsidR="00995E48" w:rsidRPr="004B3501" w:rsidRDefault="00995E48" w:rsidP="00995E48">
      <w:pPr>
        <w:pStyle w:val="Default"/>
        <w:spacing w:after="139"/>
        <w:ind w:left="540" w:hanging="540"/>
        <w:jc w:val="both"/>
        <w:rPr>
          <w:rFonts w:ascii="Book Antiqua" w:hAnsi="Book Antiqua"/>
          <w:sz w:val="22"/>
          <w:szCs w:val="22"/>
        </w:rPr>
      </w:pPr>
      <w:r w:rsidRPr="004B3501">
        <w:rPr>
          <w:rFonts w:ascii="Book Antiqua" w:hAnsi="Book Antiqua"/>
          <w:sz w:val="22"/>
          <w:szCs w:val="22"/>
        </w:rPr>
        <w:t xml:space="preserve">x.   </w:t>
      </w:r>
      <w:r>
        <w:rPr>
          <w:rFonts w:ascii="Book Antiqua" w:hAnsi="Book Antiqua"/>
          <w:sz w:val="22"/>
          <w:szCs w:val="22"/>
        </w:rPr>
        <w:tab/>
      </w:r>
      <w:r w:rsidRPr="004B3501">
        <w:rPr>
          <w:rFonts w:ascii="Book Antiqua" w:hAnsi="Book Antiqua"/>
          <w:sz w:val="22"/>
          <w:szCs w:val="22"/>
        </w:rPr>
        <w:t>Total Bill of Material</w:t>
      </w:r>
    </w:p>
    <w:p w:rsidR="00995E48" w:rsidRPr="004B3501" w:rsidRDefault="00995E48" w:rsidP="00995E48">
      <w:pPr>
        <w:pStyle w:val="Default"/>
        <w:spacing w:after="139"/>
        <w:ind w:left="540" w:hanging="540"/>
        <w:jc w:val="both"/>
        <w:rPr>
          <w:rFonts w:ascii="Book Antiqua" w:hAnsi="Book Antiqua"/>
          <w:sz w:val="22"/>
          <w:szCs w:val="22"/>
        </w:rPr>
      </w:pPr>
      <w:r w:rsidRPr="004B3501">
        <w:rPr>
          <w:rFonts w:ascii="Book Antiqua" w:hAnsi="Book Antiqua"/>
          <w:sz w:val="22"/>
          <w:szCs w:val="22"/>
        </w:rPr>
        <w:t xml:space="preserve">xi   </w:t>
      </w:r>
      <w:r>
        <w:rPr>
          <w:rFonts w:ascii="Book Antiqua" w:hAnsi="Book Antiqua"/>
          <w:sz w:val="22"/>
          <w:szCs w:val="22"/>
        </w:rPr>
        <w:tab/>
      </w:r>
      <w:r w:rsidRPr="004B3501">
        <w:rPr>
          <w:rFonts w:ascii="Book Antiqua" w:hAnsi="Book Antiqua"/>
          <w:sz w:val="22"/>
          <w:szCs w:val="22"/>
        </w:rPr>
        <w:t>List and total cost value of input used to manufacture the Goods/to provide services/in construction of works</w:t>
      </w:r>
    </w:p>
    <w:p w:rsidR="00995E48" w:rsidRPr="004B3501" w:rsidRDefault="00995E48" w:rsidP="00995E48">
      <w:pPr>
        <w:pStyle w:val="Default"/>
        <w:spacing w:after="139"/>
        <w:ind w:left="540" w:hanging="540"/>
        <w:jc w:val="both"/>
        <w:rPr>
          <w:rFonts w:ascii="Book Antiqua" w:hAnsi="Book Antiqua"/>
          <w:sz w:val="22"/>
          <w:szCs w:val="22"/>
        </w:rPr>
      </w:pPr>
      <w:r w:rsidRPr="004B3501">
        <w:rPr>
          <w:rFonts w:ascii="Book Antiqua" w:hAnsi="Book Antiqua"/>
          <w:sz w:val="22"/>
          <w:szCs w:val="22"/>
        </w:rPr>
        <w:t xml:space="preserve">xii.  </w:t>
      </w:r>
      <w:r w:rsidRPr="004B3501">
        <w:rPr>
          <w:rFonts w:ascii="Book Antiqua" w:hAnsi="Book Antiqua"/>
          <w:sz w:val="22"/>
          <w:szCs w:val="22"/>
        </w:rPr>
        <w:tab/>
        <w:t>List and total cost of input which are domestically sourced. Value addition certificates from suppliers, i</w:t>
      </w:r>
      <w:r>
        <w:rPr>
          <w:rFonts w:ascii="Book Antiqua" w:hAnsi="Book Antiqua"/>
          <w:sz w:val="22"/>
          <w:szCs w:val="22"/>
        </w:rPr>
        <w:t xml:space="preserve">f the input is not in-house to </w:t>
      </w:r>
      <w:r w:rsidRPr="004B3501">
        <w:rPr>
          <w:rFonts w:ascii="Book Antiqua" w:hAnsi="Book Antiqua"/>
          <w:sz w:val="22"/>
          <w:szCs w:val="22"/>
        </w:rPr>
        <w:t>b</w:t>
      </w:r>
      <w:r>
        <w:rPr>
          <w:rFonts w:ascii="Book Antiqua" w:hAnsi="Book Antiqua"/>
          <w:sz w:val="22"/>
          <w:szCs w:val="22"/>
        </w:rPr>
        <w:t>e</w:t>
      </w:r>
      <w:r w:rsidRPr="004B3501">
        <w:rPr>
          <w:rFonts w:ascii="Book Antiqua" w:hAnsi="Book Antiqua"/>
          <w:sz w:val="22"/>
          <w:szCs w:val="22"/>
        </w:rPr>
        <w:t xml:space="preserve"> attached</w:t>
      </w:r>
    </w:p>
    <w:p w:rsidR="00995E48" w:rsidRPr="004B3501" w:rsidRDefault="00995E48" w:rsidP="00995E48">
      <w:pPr>
        <w:pStyle w:val="Default"/>
        <w:spacing w:after="139"/>
        <w:ind w:left="540" w:hanging="540"/>
        <w:jc w:val="both"/>
        <w:rPr>
          <w:rFonts w:ascii="Book Antiqua" w:hAnsi="Book Antiqua"/>
          <w:sz w:val="22"/>
          <w:szCs w:val="22"/>
        </w:rPr>
      </w:pPr>
      <w:r w:rsidRPr="004B3501">
        <w:rPr>
          <w:rFonts w:ascii="Book Antiqua" w:hAnsi="Book Antiqua"/>
          <w:sz w:val="22"/>
          <w:szCs w:val="22"/>
        </w:rPr>
        <w:t xml:space="preserve">xiii. </w:t>
      </w:r>
      <w:r w:rsidRPr="004B3501">
        <w:rPr>
          <w:rFonts w:ascii="Book Antiqua" w:hAnsi="Book Antiqua"/>
          <w:sz w:val="22"/>
          <w:szCs w:val="22"/>
        </w:rPr>
        <w:tab/>
        <w:t xml:space="preserve">List and cost of inputs which are imported, directly or indirectly </w:t>
      </w:r>
    </w:p>
    <w:p w:rsidR="00995E48" w:rsidRPr="004B3501" w:rsidRDefault="00995E48" w:rsidP="00995E48">
      <w:pPr>
        <w:pStyle w:val="Default"/>
        <w:jc w:val="both"/>
        <w:rPr>
          <w:rFonts w:ascii="Book Antiqua" w:hAnsi="Book Antiqua"/>
          <w:sz w:val="22"/>
          <w:szCs w:val="22"/>
        </w:rPr>
      </w:pPr>
    </w:p>
    <w:p w:rsidR="00995E48" w:rsidRDefault="00995E48" w:rsidP="00995E48">
      <w:pPr>
        <w:pStyle w:val="Default"/>
        <w:jc w:val="both"/>
        <w:rPr>
          <w:rFonts w:ascii="Book Antiqua" w:hAnsi="Book Antiqua"/>
          <w:sz w:val="22"/>
          <w:szCs w:val="22"/>
        </w:rPr>
      </w:pPr>
      <w:r w:rsidRPr="004B3501">
        <w:rPr>
          <w:rFonts w:ascii="Book Antiqua" w:hAnsi="Book Antiqua"/>
          <w:sz w:val="22"/>
          <w:szCs w:val="22"/>
        </w:rPr>
        <w:t xml:space="preserve">For and on behalf of……………………………………………… (Name of firm/entity) </w:t>
      </w:r>
    </w:p>
    <w:p w:rsidR="00995E48" w:rsidRPr="004B3501" w:rsidRDefault="00995E48" w:rsidP="00995E48">
      <w:pPr>
        <w:pStyle w:val="Default"/>
        <w:jc w:val="both"/>
        <w:rPr>
          <w:rFonts w:ascii="Book Antiqua" w:hAnsi="Book Antiqua"/>
          <w:sz w:val="22"/>
          <w:szCs w:val="22"/>
        </w:rPr>
      </w:pPr>
    </w:p>
    <w:p w:rsidR="00995E48" w:rsidRPr="002009F9" w:rsidRDefault="00995E48" w:rsidP="00995E48">
      <w:pPr>
        <w:pStyle w:val="Default"/>
        <w:jc w:val="both"/>
        <w:rPr>
          <w:rFonts w:ascii="Book Antiqua" w:hAnsi="Book Antiqua"/>
          <w:b/>
          <w:bCs/>
          <w:sz w:val="22"/>
          <w:szCs w:val="22"/>
        </w:rPr>
      </w:pPr>
      <w:r w:rsidRPr="002009F9">
        <w:rPr>
          <w:rFonts w:ascii="Book Antiqua" w:hAnsi="Book Antiqua"/>
          <w:b/>
          <w:bCs/>
          <w:sz w:val="22"/>
          <w:szCs w:val="22"/>
        </w:rPr>
        <w:t xml:space="preserve">Authorized signatory (To be duly authorized by the Board of Directors) </w:t>
      </w:r>
    </w:p>
    <w:p w:rsidR="00995E48" w:rsidRPr="004B3501" w:rsidRDefault="00995E48" w:rsidP="00995E48">
      <w:pPr>
        <w:pStyle w:val="Default"/>
        <w:jc w:val="both"/>
        <w:rPr>
          <w:rFonts w:ascii="Book Antiqua" w:hAnsi="Book Antiqua"/>
          <w:sz w:val="22"/>
          <w:szCs w:val="22"/>
        </w:rPr>
      </w:pPr>
      <w:r w:rsidRPr="004B3501">
        <w:rPr>
          <w:rFonts w:ascii="Book Antiqua" w:hAnsi="Book Antiqua"/>
          <w:sz w:val="22"/>
          <w:szCs w:val="22"/>
        </w:rPr>
        <w:t xml:space="preserve">&lt;Insert </w:t>
      </w:r>
      <w:proofErr w:type="gramStart"/>
      <w:r w:rsidRPr="004B3501">
        <w:rPr>
          <w:rFonts w:ascii="Book Antiqua" w:hAnsi="Book Antiqua"/>
          <w:sz w:val="22"/>
          <w:szCs w:val="22"/>
        </w:rPr>
        <w:t>Name,  Designation</w:t>
      </w:r>
      <w:proofErr w:type="gramEnd"/>
      <w:r w:rsidRPr="004B3501">
        <w:rPr>
          <w:rFonts w:ascii="Book Antiqua" w:hAnsi="Book Antiqua"/>
          <w:sz w:val="22"/>
          <w:szCs w:val="22"/>
        </w:rPr>
        <w:t xml:space="preserve"> and Contact No.&gt; </w:t>
      </w:r>
    </w:p>
    <w:p w:rsidR="00995E48" w:rsidRDefault="00995E48" w:rsidP="00995E48"/>
    <w:p w:rsidR="00995E48" w:rsidRPr="003F3291" w:rsidRDefault="00995E48" w:rsidP="0039485E">
      <w:pPr>
        <w:pStyle w:val="ListParagraph"/>
        <w:spacing w:after="0"/>
        <w:ind w:left="567"/>
        <w:jc w:val="both"/>
        <w:rPr>
          <w:rFonts w:ascii="Arial" w:hAnsi="Arial" w:cs="Arial"/>
          <w:szCs w:val="22"/>
        </w:rPr>
      </w:pPr>
    </w:p>
    <w:sectPr w:rsidR="00995E48" w:rsidRPr="003F3291" w:rsidSect="0011501E">
      <w:headerReference w:type="default" r:id="rId10"/>
      <w:footerReference w:type="default" r:id="rId11"/>
      <w:pgSz w:w="12240" w:h="15840"/>
      <w:pgMar w:top="0" w:right="1041" w:bottom="90" w:left="1440" w:header="12"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FBC" w:rsidRDefault="00DB7FBC" w:rsidP="002C4CF6">
      <w:pPr>
        <w:spacing w:after="0" w:line="240" w:lineRule="auto"/>
      </w:pPr>
      <w:r>
        <w:separator/>
      </w:r>
    </w:p>
  </w:endnote>
  <w:endnote w:type="continuationSeparator" w:id="0">
    <w:p w:rsidR="00DB7FBC" w:rsidRDefault="00DB7FBC" w:rsidP="002C4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95447"/>
      <w:docPartObj>
        <w:docPartGallery w:val="Page Numbers (Bottom of Page)"/>
        <w:docPartUnique/>
      </w:docPartObj>
    </w:sdtPr>
    <w:sdtEndPr/>
    <w:sdtContent>
      <w:sdt>
        <w:sdtPr>
          <w:id w:val="-1769616900"/>
          <w:docPartObj>
            <w:docPartGallery w:val="Page Numbers (Top of Page)"/>
            <w:docPartUnique/>
          </w:docPartObj>
        </w:sdtPr>
        <w:sdtEndPr/>
        <w:sdtContent>
          <w:p w:rsidR="001C1F9F" w:rsidRDefault="001C1F9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D40FB">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40FB">
              <w:rPr>
                <w:b/>
                <w:bCs/>
                <w:noProof/>
              </w:rPr>
              <w:t>5</w:t>
            </w:r>
            <w:r>
              <w:rPr>
                <w:b/>
                <w:bCs/>
                <w:sz w:val="24"/>
                <w:szCs w:val="24"/>
              </w:rPr>
              <w:fldChar w:fldCharType="end"/>
            </w:r>
          </w:p>
        </w:sdtContent>
      </w:sdt>
    </w:sdtContent>
  </w:sdt>
  <w:p w:rsidR="00063976" w:rsidRDefault="000639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FBC" w:rsidRDefault="00DB7FBC" w:rsidP="002C4CF6">
      <w:pPr>
        <w:spacing w:after="0" w:line="240" w:lineRule="auto"/>
      </w:pPr>
      <w:r>
        <w:separator/>
      </w:r>
    </w:p>
  </w:footnote>
  <w:footnote w:type="continuationSeparator" w:id="0">
    <w:p w:rsidR="00DB7FBC" w:rsidRDefault="00DB7FBC" w:rsidP="002C4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EE4" w:rsidRDefault="00AB1EE4" w:rsidP="00D07B2A">
    <w:pPr>
      <w:pStyle w:val="Header"/>
      <w:rPr>
        <w:b/>
        <w:bCs/>
        <w:lang w:val="en-IN"/>
      </w:rPr>
    </w:pPr>
  </w:p>
  <w:p w:rsidR="00D07B2A" w:rsidRDefault="00D07B2A" w:rsidP="000A7766">
    <w:pPr>
      <w:pStyle w:val="Header"/>
      <w:ind w:firstLine="567"/>
      <w:rPr>
        <w:b/>
        <w:bCs/>
        <w:lang w:val="en-IN"/>
      </w:rPr>
    </w:pPr>
  </w:p>
  <w:p w:rsidR="009E50D9" w:rsidRDefault="000A7766" w:rsidP="000A7766">
    <w:pPr>
      <w:pStyle w:val="Header"/>
      <w:ind w:firstLine="567"/>
      <w:rPr>
        <w:b/>
        <w:bCs/>
        <w:lang w:val="en-IN"/>
      </w:rPr>
    </w:pPr>
    <w:r>
      <w:rPr>
        <w:b/>
        <w:bCs/>
        <w:lang w:val="en-IN"/>
      </w:rPr>
      <w:t xml:space="preserve">Project: </w:t>
    </w:r>
    <w:r w:rsidR="0080253D">
      <w:rPr>
        <w:b/>
        <w:bCs/>
        <w:lang w:val="en-IN"/>
      </w:rPr>
      <w:t>NTPC NORTH KARANPURA</w:t>
    </w:r>
  </w:p>
  <w:p w:rsidR="000A7766" w:rsidRDefault="000A7766" w:rsidP="000A7766">
    <w:pPr>
      <w:pStyle w:val="Header"/>
      <w:ind w:firstLine="567"/>
      <w:rPr>
        <w:b/>
        <w:bCs/>
        <w:lang w:val="en-IN"/>
      </w:rPr>
    </w:pPr>
    <w:proofErr w:type="gramStart"/>
    <w:r>
      <w:rPr>
        <w:b/>
        <w:bCs/>
        <w:lang w:val="en-IN"/>
      </w:rPr>
      <w:t>Item :</w:t>
    </w:r>
    <w:proofErr w:type="gramEnd"/>
    <w:r w:rsidRPr="000A7766">
      <w:rPr>
        <w:b/>
        <w:bCs/>
        <w:lang w:val="en-IN"/>
      </w:rPr>
      <w:t xml:space="preserve"> </w:t>
    </w:r>
    <w:r w:rsidR="0080253D">
      <w:rPr>
        <w:b/>
        <w:bCs/>
        <w:lang w:val="en-IN"/>
      </w:rPr>
      <w:t>SF6 DEW POINT METER</w:t>
    </w:r>
  </w:p>
  <w:p w:rsidR="000A7766" w:rsidRPr="000A7766" w:rsidRDefault="000A7766" w:rsidP="000A7766">
    <w:pPr>
      <w:pStyle w:val="Header"/>
      <w:jc w:val="center"/>
      <w:rPr>
        <w:b/>
        <w:bCs/>
        <w:lang w:val="en-I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91941"/>
    <w:multiLevelType w:val="hybridMultilevel"/>
    <w:tmpl w:val="986CFEE0"/>
    <w:lvl w:ilvl="0" w:tplc="18968DCE">
      <w:start w:val="1"/>
      <w:numFmt w:val="lowerLetter"/>
      <w:lvlText w:val="%1)"/>
      <w:lvlJc w:val="lef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1" w15:restartNumberingAfterBreak="0">
    <w:nsid w:val="09A35D70"/>
    <w:multiLevelType w:val="hybridMultilevel"/>
    <w:tmpl w:val="4DB6D2AE"/>
    <w:lvl w:ilvl="0" w:tplc="D39207D0">
      <w:start w:val="1"/>
      <w:numFmt w:val="decimal"/>
      <w:lvlText w:val="%1."/>
      <w:lvlJc w:val="left"/>
      <w:pPr>
        <w:ind w:left="786" w:hanging="360"/>
      </w:pPr>
      <w:rPr>
        <w:rFonts w:eastAsia="Times New Roman" w:cs="Arial" w:hint="default"/>
        <w:b w:val="0"/>
        <w:bCs w:val="0"/>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 w15:restartNumberingAfterBreak="0">
    <w:nsid w:val="0AB14BA0"/>
    <w:multiLevelType w:val="hybridMultilevel"/>
    <w:tmpl w:val="FBB632E6"/>
    <w:lvl w:ilvl="0" w:tplc="FB06C4A6">
      <w:start w:val="1"/>
      <w:numFmt w:val="decimal"/>
      <w:lvlText w:val="%1."/>
      <w:lvlJc w:val="left"/>
      <w:pPr>
        <w:ind w:left="928"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8782D"/>
    <w:multiLevelType w:val="hybridMultilevel"/>
    <w:tmpl w:val="25DCD11C"/>
    <w:lvl w:ilvl="0" w:tplc="48C2B0FC">
      <w:start w:val="1"/>
      <w:numFmt w:val="upperLetter"/>
      <w:lvlText w:val="%1."/>
      <w:lvlJc w:val="left"/>
      <w:pPr>
        <w:ind w:left="927" w:hanging="360"/>
      </w:pPr>
      <w:rPr>
        <w:rFonts w:hint="default"/>
        <w:b w:val="0"/>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4" w15:restartNumberingAfterBreak="0">
    <w:nsid w:val="15F50EF9"/>
    <w:multiLevelType w:val="hybridMultilevel"/>
    <w:tmpl w:val="25DCD11C"/>
    <w:lvl w:ilvl="0" w:tplc="48C2B0FC">
      <w:start w:val="1"/>
      <w:numFmt w:val="upperLetter"/>
      <w:lvlText w:val="%1."/>
      <w:lvlJc w:val="left"/>
      <w:pPr>
        <w:ind w:left="927" w:hanging="360"/>
      </w:pPr>
      <w:rPr>
        <w:rFonts w:hint="default"/>
        <w:b w:val="0"/>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5" w15:restartNumberingAfterBreak="0">
    <w:nsid w:val="17E84611"/>
    <w:multiLevelType w:val="hybridMultilevel"/>
    <w:tmpl w:val="9CDAD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7F0646"/>
    <w:multiLevelType w:val="hybridMultilevel"/>
    <w:tmpl w:val="84EE0CC6"/>
    <w:lvl w:ilvl="0" w:tplc="8AE0341C">
      <w:start w:val="1"/>
      <w:numFmt w:val="decimal"/>
      <w:lvlText w:val="%1."/>
      <w:lvlJc w:val="left"/>
      <w:pPr>
        <w:ind w:left="928" w:hanging="360"/>
      </w:pPr>
      <w:rPr>
        <w:rFonts w:hint="default"/>
        <w:b w:val="0"/>
        <w:bCs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5134F"/>
    <w:multiLevelType w:val="hybridMultilevel"/>
    <w:tmpl w:val="84EE0CC6"/>
    <w:lvl w:ilvl="0" w:tplc="8AE0341C">
      <w:start w:val="1"/>
      <w:numFmt w:val="decimal"/>
      <w:lvlText w:val="%1."/>
      <w:lvlJc w:val="left"/>
      <w:pPr>
        <w:ind w:left="928" w:hanging="360"/>
      </w:pPr>
      <w:rPr>
        <w:rFonts w:hint="default"/>
        <w:b w:val="0"/>
        <w:bCs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502358"/>
    <w:multiLevelType w:val="hybridMultilevel"/>
    <w:tmpl w:val="2E98D552"/>
    <w:lvl w:ilvl="0" w:tplc="8E56F448">
      <w:start w:val="1"/>
      <w:numFmt w:val="bullet"/>
      <w:lvlText w:val="-"/>
      <w:lvlJc w:val="left"/>
      <w:pPr>
        <w:ind w:left="1068" w:hanging="360"/>
      </w:pPr>
      <w:rPr>
        <w:rFonts w:ascii="Arial" w:eastAsiaTheme="minorEastAsia" w:hAnsi="Arial" w:cs="Arial" w:hint="default"/>
      </w:rPr>
    </w:lvl>
    <w:lvl w:ilvl="1" w:tplc="40090003" w:tentative="1">
      <w:start w:val="1"/>
      <w:numFmt w:val="bullet"/>
      <w:lvlText w:val="o"/>
      <w:lvlJc w:val="left"/>
      <w:pPr>
        <w:ind w:left="1788" w:hanging="360"/>
      </w:pPr>
      <w:rPr>
        <w:rFonts w:ascii="Courier New" w:hAnsi="Courier New" w:cs="Courier New" w:hint="default"/>
      </w:rPr>
    </w:lvl>
    <w:lvl w:ilvl="2" w:tplc="40090005" w:tentative="1">
      <w:start w:val="1"/>
      <w:numFmt w:val="bullet"/>
      <w:lvlText w:val=""/>
      <w:lvlJc w:val="left"/>
      <w:pPr>
        <w:ind w:left="2508" w:hanging="360"/>
      </w:pPr>
      <w:rPr>
        <w:rFonts w:ascii="Wingdings" w:hAnsi="Wingdings" w:hint="default"/>
      </w:rPr>
    </w:lvl>
    <w:lvl w:ilvl="3" w:tplc="40090001" w:tentative="1">
      <w:start w:val="1"/>
      <w:numFmt w:val="bullet"/>
      <w:lvlText w:val=""/>
      <w:lvlJc w:val="left"/>
      <w:pPr>
        <w:ind w:left="3228" w:hanging="360"/>
      </w:pPr>
      <w:rPr>
        <w:rFonts w:ascii="Symbol" w:hAnsi="Symbol" w:hint="default"/>
      </w:rPr>
    </w:lvl>
    <w:lvl w:ilvl="4" w:tplc="40090003" w:tentative="1">
      <w:start w:val="1"/>
      <w:numFmt w:val="bullet"/>
      <w:lvlText w:val="o"/>
      <w:lvlJc w:val="left"/>
      <w:pPr>
        <w:ind w:left="3948" w:hanging="360"/>
      </w:pPr>
      <w:rPr>
        <w:rFonts w:ascii="Courier New" w:hAnsi="Courier New" w:cs="Courier New" w:hint="default"/>
      </w:rPr>
    </w:lvl>
    <w:lvl w:ilvl="5" w:tplc="40090005" w:tentative="1">
      <w:start w:val="1"/>
      <w:numFmt w:val="bullet"/>
      <w:lvlText w:val=""/>
      <w:lvlJc w:val="left"/>
      <w:pPr>
        <w:ind w:left="4668" w:hanging="360"/>
      </w:pPr>
      <w:rPr>
        <w:rFonts w:ascii="Wingdings" w:hAnsi="Wingdings" w:hint="default"/>
      </w:rPr>
    </w:lvl>
    <w:lvl w:ilvl="6" w:tplc="40090001" w:tentative="1">
      <w:start w:val="1"/>
      <w:numFmt w:val="bullet"/>
      <w:lvlText w:val=""/>
      <w:lvlJc w:val="left"/>
      <w:pPr>
        <w:ind w:left="5388" w:hanging="360"/>
      </w:pPr>
      <w:rPr>
        <w:rFonts w:ascii="Symbol" w:hAnsi="Symbol" w:hint="default"/>
      </w:rPr>
    </w:lvl>
    <w:lvl w:ilvl="7" w:tplc="40090003" w:tentative="1">
      <w:start w:val="1"/>
      <w:numFmt w:val="bullet"/>
      <w:lvlText w:val="o"/>
      <w:lvlJc w:val="left"/>
      <w:pPr>
        <w:ind w:left="6108" w:hanging="360"/>
      </w:pPr>
      <w:rPr>
        <w:rFonts w:ascii="Courier New" w:hAnsi="Courier New" w:cs="Courier New" w:hint="default"/>
      </w:rPr>
    </w:lvl>
    <w:lvl w:ilvl="8" w:tplc="40090005" w:tentative="1">
      <w:start w:val="1"/>
      <w:numFmt w:val="bullet"/>
      <w:lvlText w:val=""/>
      <w:lvlJc w:val="left"/>
      <w:pPr>
        <w:ind w:left="6828" w:hanging="360"/>
      </w:pPr>
      <w:rPr>
        <w:rFonts w:ascii="Wingdings" w:hAnsi="Wingdings" w:hint="default"/>
      </w:rPr>
    </w:lvl>
  </w:abstractNum>
  <w:abstractNum w:abstractNumId="9" w15:restartNumberingAfterBreak="0">
    <w:nsid w:val="1B703D5D"/>
    <w:multiLevelType w:val="hybridMultilevel"/>
    <w:tmpl w:val="6C927A64"/>
    <w:lvl w:ilvl="0" w:tplc="40090017">
      <w:start w:val="1"/>
      <w:numFmt w:val="lowerLetter"/>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10" w15:restartNumberingAfterBreak="0">
    <w:nsid w:val="21AA3037"/>
    <w:multiLevelType w:val="hybridMultilevel"/>
    <w:tmpl w:val="C21AEC94"/>
    <w:lvl w:ilvl="0" w:tplc="9A50769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10552D"/>
    <w:multiLevelType w:val="hybridMultilevel"/>
    <w:tmpl w:val="5F92C1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211F1F"/>
    <w:multiLevelType w:val="hybridMultilevel"/>
    <w:tmpl w:val="5D7E3D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7424D13"/>
    <w:multiLevelType w:val="hybridMultilevel"/>
    <w:tmpl w:val="7D385D0A"/>
    <w:lvl w:ilvl="0" w:tplc="7D4411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A35953"/>
    <w:multiLevelType w:val="hybridMultilevel"/>
    <w:tmpl w:val="F1A28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22BB9"/>
    <w:multiLevelType w:val="hybridMultilevel"/>
    <w:tmpl w:val="51EC65B8"/>
    <w:lvl w:ilvl="0" w:tplc="D98690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F321AB"/>
    <w:multiLevelType w:val="hybridMultilevel"/>
    <w:tmpl w:val="84EE0CC6"/>
    <w:lvl w:ilvl="0" w:tplc="8AE0341C">
      <w:start w:val="1"/>
      <w:numFmt w:val="decimal"/>
      <w:lvlText w:val="%1."/>
      <w:lvlJc w:val="left"/>
      <w:pPr>
        <w:ind w:left="928" w:hanging="360"/>
      </w:pPr>
      <w:rPr>
        <w:rFonts w:hint="default"/>
        <w:b w:val="0"/>
        <w:bCs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4272A8"/>
    <w:multiLevelType w:val="hybridMultilevel"/>
    <w:tmpl w:val="FBB632E6"/>
    <w:lvl w:ilvl="0" w:tplc="FB06C4A6">
      <w:start w:val="1"/>
      <w:numFmt w:val="decimal"/>
      <w:lvlText w:val="%1."/>
      <w:lvlJc w:val="left"/>
      <w:pPr>
        <w:ind w:left="928"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3F0AF2"/>
    <w:multiLevelType w:val="hybridMultilevel"/>
    <w:tmpl w:val="198C71CE"/>
    <w:lvl w:ilvl="0" w:tplc="D39207D0">
      <w:start w:val="1"/>
      <w:numFmt w:val="decimal"/>
      <w:lvlText w:val="%1."/>
      <w:lvlJc w:val="left"/>
      <w:pPr>
        <w:ind w:left="928" w:hanging="360"/>
      </w:pPr>
      <w:rPr>
        <w:rFonts w:eastAsia="Times New Roman" w:cs="Arial"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4D7685"/>
    <w:multiLevelType w:val="hybridMultilevel"/>
    <w:tmpl w:val="398C2406"/>
    <w:lvl w:ilvl="0" w:tplc="D986905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9D3024"/>
    <w:multiLevelType w:val="hybridMultilevel"/>
    <w:tmpl w:val="316A31C8"/>
    <w:lvl w:ilvl="0" w:tplc="40090001">
      <w:start w:val="1"/>
      <w:numFmt w:val="bullet"/>
      <w:lvlText w:val=""/>
      <w:lvlJc w:val="left"/>
      <w:pPr>
        <w:ind w:left="1146" w:hanging="360"/>
      </w:pPr>
      <w:rPr>
        <w:rFonts w:ascii="Symbol" w:hAnsi="Symbol" w:hint="default"/>
      </w:rPr>
    </w:lvl>
    <w:lvl w:ilvl="1" w:tplc="40090003">
      <w:start w:val="1"/>
      <w:numFmt w:val="bullet"/>
      <w:lvlText w:val="o"/>
      <w:lvlJc w:val="left"/>
      <w:pPr>
        <w:ind w:left="1866" w:hanging="360"/>
      </w:pPr>
      <w:rPr>
        <w:rFonts w:ascii="Courier New" w:hAnsi="Courier New" w:cs="Courier New" w:hint="default"/>
      </w:rPr>
    </w:lvl>
    <w:lvl w:ilvl="2" w:tplc="40090005">
      <w:start w:val="1"/>
      <w:numFmt w:val="bullet"/>
      <w:lvlText w:val=""/>
      <w:lvlJc w:val="left"/>
      <w:pPr>
        <w:ind w:left="2586" w:hanging="360"/>
      </w:pPr>
      <w:rPr>
        <w:rFonts w:ascii="Wingdings" w:hAnsi="Wingdings" w:hint="default"/>
      </w:rPr>
    </w:lvl>
    <w:lvl w:ilvl="3" w:tplc="40090001">
      <w:start w:val="1"/>
      <w:numFmt w:val="bullet"/>
      <w:lvlText w:val=""/>
      <w:lvlJc w:val="left"/>
      <w:pPr>
        <w:ind w:left="3306" w:hanging="360"/>
      </w:pPr>
      <w:rPr>
        <w:rFonts w:ascii="Symbol" w:hAnsi="Symbol" w:hint="default"/>
      </w:rPr>
    </w:lvl>
    <w:lvl w:ilvl="4" w:tplc="40090003">
      <w:start w:val="1"/>
      <w:numFmt w:val="bullet"/>
      <w:lvlText w:val="o"/>
      <w:lvlJc w:val="left"/>
      <w:pPr>
        <w:ind w:left="4026" w:hanging="360"/>
      </w:pPr>
      <w:rPr>
        <w:rFonts w:ascii="Courier New" w:hAnsi="Courier New" w:cs="Courier New" w:hint="default"/>
      </w:rPr>
    </w:lvl>
    <w:lvl w:ilvl="5" w:tplc="40090005">
      <w:start w:val="1"/>
      <w:numFmt w:val="bullet"/>
      <w:lvlText w:val=""/>
      <w:lvlJc w:val="left"/>
      <w:pPr>
        <w:ind w:left="4746" w:hanging="360"/>
      </w:pPr>
      <w:rPr>
        <w:rFonts w:ascii="Wingdings" w:hAnsi="Wingdings" w:hint="default"/>
      </w:rPr>
    </w:lvl>
    <w:lvl w:ilvl="6" w:tplc="40090001">
      <w:start w:val="1"/>
      <w:numFmt w:val="bullet"/>
      <w:lvlText w:val=""/>
      <w:lvlJc w:val="left"/>
      <w:pPr>
        <w:ind w:left="5466" w:hanging="360"/>
      </w:pPr>
      <w:rPr>
        <w:rFonts w:ascii="Symbol" w:hAnsi="Symbol" w:hint="default"/>
      </w:rPr>
    </w:lvl>
    <w:lvl w:ilvl="7" w:tplc="40090003">
      <w:start w:val="1"/>
      <w:numFmt w:val="bullet"/>
      <w:lvlText w:val="o"/>
      <w:lvlJc w:val="left"/>
      <w:pPr>
        <w:ind w:left="6186" w:hanging="360"/>
      </w:pPr>
      <w:rPr>
        <w:rFonts w:ascii="Courier New" w:hAnsi="Courier New" w:cs="Courier New" w:hint="default"/>
      </w:rPr>
    </w:lvl>
    <w:lvl w:ilvl="8" w:tplc="40090005">
      <w:start w:val="1"/>
      <w:numFmt w:val="bullet"/>
      <w:lvlText w:val=""/>
      <w:lvlJc w:val="left"/>
      <w:pPr>
        <w:ind w:left="6906" w:hanging="360"/>
      </w:pPr>
      <w:rPr>
        <w:rFonts w:ascii="Wingdings" w:hAnsi="Wingdings" w:hint="default"/>
      </w:rPr>
    </w:lvl>
  </w:abstractNum>
  <w:abstractNum w:abstractNumId="21" w15:restartNumberingAfterBreak="0">
    <w:nsid w:val="430301CA"/>
    <w:multiLevelType w:val="hybridMultilevel"/>
    <w:tmpl w:val="198C71CE"/>
    <w:lvl w:ilvl="0" w:tplc="D39207D0">
      <w:start w:val="1"/>
      <w:numFmt w:val="decimal"/>
      <w:lvlText w:val="%1."/>
      <w:lvlJc w:val="left"/>
      <w:pPr>
        <w:ind w:left="928" w:hanging="360"/>
      </w:pPr>
      <w:rPr>
        <w:rFonts w:eastAsia="Times New Roman" w:cs="Arial"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DA0785"/>
    <w:multiLevelType w:val="hybridMultilevel"/>
    <w:tmpl w:val="D5B64EB4"/>
    <w:lvl w:ilvl="0" w:tplc="DA5ED9C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3" w15:restartNumberingAfterBreak="0">
    <w:nsid w:val="4915710C"/>
    <w:multiLevelType w:val="hybridMultilevel"/>
    <w:tmpl w:val="833C0C42"/>
    <w:lvl w:ilvl="0" w:tplc="40090017">
      <w:start w:val="1"/>
      <w:numFmt w:val="lowerLetter"/>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24" w15:restartNumberingAfterBreak="0">
    <w:nsid w:val="4A2D61ED"/>
    <w:multiLevelType w:val="hybridMultilevel"/>
    <w:tmpl w:val="2A124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184688"/>
    <w:multiLevelType w:val="hybridMultilevel"/>
    <w:tmpl w:val="198C71CE"/>
    <w:lvl w:ilvl="0" w:tplc="D39207D0">
      <w:start w:val="1"/>
      <w:numFmt w:val="decimal"/>
      <w:lvlText w:val="%1."/>
      <w:lvlJc w:val="left"/>
      <w:pPr>
        <w:ind w:left="928" w:hanging="360"/>
      </w:pPr>
      <w:rPr>
        <w:rFonts w:eastAsia="Times New Roman" w:cs="Arial"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7C5F2A"/>
    <w:multiLevelType w:val="hybridMultilevel"/>
    <w:tmpl w:val="424A63E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7" w15:restartNumberingAfterBreak="0">
    <w:nsid w:val="55D52117"/>
    <w:multiLevelType w:val="hybridMultilevel"/>
    <w:tmpl w:val="02642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BD309C"/>
    <w:multiLevelType w:val="hybridMultilevel"/>
    <w:tmpl w:val="BC7C54D6"/>
    <w:lvl w:ilvl="0" w:tplc="1BEECA94">
      <w:start w:val="1"/>
      <w:numFmt w:val="decimal"/>
      <w:lvlText w:val="%1."/>
      <w:lvlJc w:val="left"/>
      <w:pPr>
        <w:tabs>
          <w:tab w:val="num" w:pos="660"/>
        </w:tabs>
        <w:ind w:left="660" w:hanging="360"/>
      </w:pPr>
      <w:rPr>
        <w:rFonts w:ascii="Times New Roman" w:eastAsia="Times New Roman" w:hAnsi="Times New Roman" w:cs="Times New Roman"/>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9" w15:restartNumberingAfterBreak="0">
    <w:nsid w:val="5D72296B"/>
    <w:multiLevelType w:val="hybridMultilevel"/>
    <w:tmpl w:val="01CC2ABE"/>
    <w:lvl w:ilvl="0" w:tplc="44689B7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F673307"/>
    <w:multiLevelType w:val="hybridMultilevel"/>
    <w:tmpl w:val="B072A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821BCA"/>
    <w:multiLevelType w:val="hybridMultilevel"/>
    <w:tmpl w:val="84EE0CC6"/>
    <w:lvl w:ilvl="0" w:tplc="8AE0341C">
      <w:start w:val="1"/>
      <w:numFmt w:val="decimal"/>
      <w:lvlText w:val="%1."/>
      <w:lvlJc w:val="left"/>
      <w:pPr>
        <w:ind w:left="1353" w:hanging="360"/>
      </w:pPr>
      <w:rPr>
        <w:rFonts w:hint="default"/>
        <w:b w:val="0"/>
        <w:bCs w:val="0"/>
        <w:color w:val="auto"/>
        <w:sz w:val="24"/>
        <w:szCs w:val="24"/>
      </w:rPr>
    </w:lvl>
    <w:lvl w:ilvl="1" w:tplc="04090019">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2" w15:restartNumberingAfterBreak="0">
    <w:nsid w:val="60BC540C"/>
    <w:multiLevelType w:val="hybridMultilevel"/>
    <w:tmpl w:val="CFB2803E"/>
    <w:lvl w:ilvl="0" w:tplc="B4A6F72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3" w15:restartNumberingAfterBreak="0">
    <w:nsid w:val="61E44347"/>
    <w:multiLevelType w:val="hybridMultilevel"/>
    <w:tmpl w:val="24F8A2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837AF"/>
    <w:multiLevelType w:val="hybridMultilevel"/>
    <w:tmpl w:val="F6BE63E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7E6270E"/>
    <w:multiLevelType w:val="multilevel"/>
    <w:tmpl w:val="DC0090F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eastAsia="Times New Roman" w:hint="default"/>
        <w:color w:val="auto"/>
      </w:rPr>
    </w:lvl>
    <w:lvl w:ilvl="2">
      <w:start w:val="1"/>
      <w:numFmt w:val="decimal"/>
      <w:isLgl/>
      <w:lvlText w:val="%1.%2.%3"/>
      <w:lvlJc w:val="left"/>
      <w:pPr>
        <w:ind w:left="1800" w:hanging="720"/>
      </w:pPr>
      <w:rPr>
        <w:rFonts w:eastAsia="Times New Roman" w:hint="default"/>
        <w:color w:val="auto"/>
      </w:rPr>
    </w:lvl>
    <w:lvl w:ilvl="3">
      <w:start w:val="1"/>
      <w:numFmt w:val="decimal"/>
      <w:isLgl/>
      <w:lvlText w:val="%1.%2.%3.%4"/>
      <w:lvlJc w:val="left"/>
      <w:pPr>
        <w:ind w:left="2160" w:hanging="720"/>
      </w:pPr>
      <w:rPr>
        <w:rFonts w:eastAsia="Times New Roman" w:hint="default"/>
        <w:color w:val="auto"/>
      </w:rPr>
    </w:lvl>
    <w:lvl w:ilvl="4">
      <w:start w:val="1"/>
      <w:numFmt w:val="decimal"/>
      <w:isLgl/>
      <w:lvlText w:val="%1.%2.%3.%4.%5"/>
      <w:lvlJc w:val="left"/>
      <w:pPr>
        <w:ind w:left="2880" w:hanging="1080"/>
      </w:pPr>
      <w:rPr>
        <w:rFonts w:eastAsia="Times New Roman" w:hint="default"/>
        <w:color w:val="auto"/>
      </w:rPr>
    </w:lvl>
    <w:lvl w:ilvl="5">
      <w:start w:val="1"/>
      <w:numFmt w:val="decimal"/>
      <w:isLgl/>
      <w:lvlText w:val="%1.%2.%3.%4.%5.%6"/>
      <w:lvlJc w:val="left"/>
      <w:pPr>
        <w:ind w:left="3240" w:hanging="1080"/>
      </w:pPr>
      <w:rPr>
        <w:rFonts w:eastAsia="Times New Roman" w:hint="default"/>
        <w:color w:val="auto"/>
      </w:rPr>
    </w:lvl>
    <w:lvl w:ilvl="6">
      <w:start w:val="1"/>
      <w:numFmt w:val="decimal"/>
      <w:isLgl/>
      <w:lvlText w:val="%1.%2.%3.%4.%5.%6.%7"/>
      <w:lvlJc w:val="left"/>
      <w:pPr>
        <w:ind w:left="3960" w:hanging="1440"/>
      </w:pPr>
      <w:rPr>
        <w:rFonts w:eastAsia="Times New Roman" w:hint="default"/>
        <w:color w:val="auto"/>
      </w:rPr>
    </w:lvl>
    <w:lvl w:ilvl="7">
      <w:start w:val="1"/>
      <w:numFmt w:val="decimal"/>
      <w:isLgl/>
      <w:lvlText w:val="%1.%2.%3.%4.%5.%6.%7.%8"/>
      <w:lvlJc w:val="left"/>
      <w:pPr>
        <w:ind w:left="4320" w:hanging="1440"/>
      </w:pPr>
      <w:rPr>
        <w:rFonts w:eastAsia="Times New Roman" w:hint="default"/>
        <w:color w:val="auto"/>
      </w:rPr>
    </w:lvl>
    <w:lvl w:ilvl="8">
      <w:start w:val="1"/>
      <w:numFmt w:val="decimal"/>
      <w:isLgl/>
      <w:lvlText w:val="%1.%2.%3.%4.%5.%6.%7.%8.%9"/>
      <w:lvlJc w:val="left"/>
      <w:pPr>
        <w:ind w:left="5040" w:hanging="1800"/>
      </w:pPr>
      <w:rPr>
        <w:rFonts w:eastAsia="Times New Roman" w:hint="default"/>
        <w:color w:val="auto"/>
      </w:rPr>
    </w:lvl>
  </w:abstractNum>
  <w:abstractNum w:abstractNumId="36" w15:restartNumberingAfterBreak="0">
    <w:nsid w:val="6A3A0B6A"/>
    <w:multiLevelType w:val="hybridMultilevel"/>
    <w:tmpl w:val="7AD227AC"/>
    <w:lvl w:ilvl="0" w:tplc="809C6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B462946"/>
    <w:multiLevelType w:val="hybridMultilevel"/>
    <w:tmpl w:val="F5F0BAD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6C554812"/>
    <w:multiLevelType w:val="hybridMultilevel"/>
    <w:tmpl w:val="96444470"/>
    <w:lvl w:ilvl="0" w:tplc="08FE70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9767D"/>
    <w:multiLevelType w:val="hybridMultilevel"/>
    <w:tmpl w:val="FBB632E6"/>
    <w:lvl w:ilvl="0" w:tplc="FB06C4A6">
      <w:start w:val="1"/>
      <w:numFmt w:val="decimal"/>
      <w:lvlText w:val="%1."/>
      <w:lvlJc w:val="left"/>
      <w:pPr>
        <w:ind w:left="928"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BB5558"/>
    <w:multiLevelType w:val="hybridMultilevel"/>
    <w:tmpl w:val="9DBE2728"/>
    <w:lvl w:ilvl="0" w:tplc="12B27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0814E92"/>
    <w:multiLevelType w:val="hybridMultilevel"/>
    <w:tmpl w:val="8380686E"/>
    <w:lvl w:ilvl="0" w:tplc="6F5489E4">
      <w:start w:val="1"/>
      <w:numFmt w:val="upp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2" w15:restartNumberingAfterBreak="0">
    <w:nsid w:val="71EF3C83"/>
    <w:multiLevelType w:val="hybridMultilevel"/>
    <w:tmpl w:val="86AC15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0A1286"/>
    <w:multiLevelType w:val="multilevel"/>
    <w:tmpl w:val="AC0011FC"/>
    <w:lvl w:ilvl="0">
      <w:start w:val="5"/>
      <w:numFmt w:val="decimal"/>
      <w:lvlText w:val="%1."/>
      <w:lvlJc w:val="left"/>
      <w:pPr>
        <w:ind w:left="495" w:hanging="495"/>
      </w:pPr>
      <w:rPr>
        <w:rFonts w:hint="default"/>
      </w:rPr>
    </w:lvl>
    <w:lvl w:ilvl="1">
      <w:start w:val="2"/>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4" w15:restartNumberingAfterBreak="0">
    <w:nsid w:val="7B814833"/>
    <w:multiLevelType w:val="hybridMultilevel"/>
    <w:tmpl w:val="198C71CE"/>
    <w:lvl w:ilvl="0" w:tplc="D39207D0">
      <w:start w:val="1"/>
      <w:numFmt w:val="decimal"/>
      <w:lvlText w:val="%1."/>
      <w:lvlJc w:val="left"/>
      <w:pPr>
        <w:ind w:left="928" w:hanging="360"/>
      </w:pPr>
      <w:rPr>
        <w:rFonts w:eastAsia="Times New Roman" w:cs="Arial"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87386F"/>
    <w:multiLevelType w:val="hybridMultilevel"/>
    <w:tmpl w:val="5388F19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14"/>
  </w:num>
  <w:num w:numId="2">
    <w:abstractNumId w:val="28"/>
  </w:num>
  <w:num w:numId="3">
    <w:abstractNumId w:val="40"/>
  </w:num>
  <w:num w:numId="4">
    <w:abstractNumId w:val="35"/>
  </w:num>
  <w:num w:numId="5">
    <w:abstractNumId w:val="27"/>
  </w:num>
  <w:num w:numId="6">
    <w:abstractNumId w:val="10"/>
  </w:num>
  <w:num w:numId="7">
    <w:abstractNumId w:val="5"/>
  </w:num>
  <w:num w:numId="8">
    <w:abstractNumId w:val="15"/>
  </w:num>
  <w:num w:numId="9">
    <w:abstractNumId w:val="24"/>
  </w:num>
  <w:num w:numId="10">
    <w:abstractNumId w:val="19"/>
  </w:num>
  <w:num w:numId="11">
    <w:abstractNumId w:val="11"/>
  </w:num>
  <w:num w:numId="12">
    <w:abstractNumId w:val="42"/>
  </w:num>
  <w:num w:numId="13">
    <w:abstractNumId w:val="38"/>
  </w:num>
  <w:num w:numId="14">
    <w:abstractNumId w:val="13"/>
  </w:num>
  <w:num w:numId="15">
    <w:abstractNumId w:val="34"/>
  </w:num>
  <w:num w:numId="16">
    <w:abstractNumId w:val="43"/>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30"/>
  </w:num>
  <w:num w:numId="20">
    <w:abstractNumId w:val="33"/>
  </w:num>
  <w:num w:numId="21">
    <w:abstractNumId w:val="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2"/>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
  </w:num>
  <w:num w:numId="28">
    <w:abstractNumId w:val="45"/>
  </w:num>
  <w:num w:numId="29">
    <w:abstractNumId w:val="3"/>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4"/>
  </w:num>
  <w:num w:numId="35">
    <w:abstractNumId w:val="44"/>
  </w:num>
  <w:num w:numId="36">
    <w:abstractNumId w:val="25"/>
  </w:num>
  <w:num w:numId="37">
    <w:abstractNumId w:val="32"/>
  </w:num>
  <w:num w:numId="38">
    <w:abstractNumId w:val="18"/>
  </w:num>
  <w:num w:numId="39">
    <w:abstractNumId w:val="20"/>
  </w:num>
  <w:num w:numId="40">
    <w:abstractNumId w:val="9"/>
  </w:num>
  <w:num w:numId="41">
    <w:abstractNumId w:val="39"/>
  </w:num>
  <w:num w:numId="42">
    <w:abstractNumId w:val="17"/>
  </w:num>
  <w:num w:numId="43">
    <w:abstractNumId w:val="2"/>
  </w:num>
  <w:num w:numId="44">
    <w:abstractNumId w:val="7"/>
  </w:num>
  <w:num w:numId="45">
    <w:abstractNumId w:val="16"/>
  </w:num>
  <w:num w:numId="46">
    <w:abstractNumId w:val="0"/>
  </w:num>
  <w:num w:numId="47">
    <w:abstractNumId w:val="8"/>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632"/>
    <w:rsid w:val="00000E51"/>
    <w:rsid w:val="0000185A"/>
    <w:rsid w:val="00005101"/>
    <w:rsid w:val="00007949"/>
    <w:rsid w:val="0001054F"/>
    <w:rsid w:val="000120E6"/>
    <w:rsid w:val="00012C73"/>
    <w:rsid w:val="000222E4"/>
    <w:rsid w:val="00025722"/>
    <w:rsid w:val="00030AD2"/>
    <w:rsid w:val="000357C6"/>
    <w:rsid w:val="00036856"/>
    <w:rsid w:val="000369CF"/>
    <w:rsid w:val="00036A88"/>
    <w:rsid w:val="0004032F"/>
    <w:rsid w:val="00041138"/>
    <w:rsid w:val="00041BD9"/>
    <w:rsid w:val="0004314D"/>
    <w:rsid w:val="000446B0"/>
    <w:rsid w:val="00051F19"/>
    <w:rsid w:val="00054688"/>
    <w:rsid w:val="000574E9"/>
    <w:rsid w:val="00057CB7"/>
    <w:rsid w:val="00063925"/>
    <w:rsid w:val="00063976"/>
    <w:rsid w:val="000641DA"/>
    <w:rsid w:val="00064FED"/>
    <w:rsid w:val="000661FF"/>
    <w:rsid w:val="00071731"/>
    <w:rsid w:val="0007192F"/>
    <w:rsid w:val="00074AE4"/>
    <w:rsid w:val="00074EEE"/>
    <w:rsid w:val="000811B3"/>
    <w:rsid w:val="0008224E"/>
    <w:rsid w:val="00082E1F"/>
    <w:rsid w:val="0008445E"/>
    <w:rsid w:val="00086194"/>
    <w:rsid w:val="00086369"/>
    <w:rsid w:val="00086A43"/>
    <w:rsid w:val="00087A27"/>
    <w:rsid w:val="00087D68"/>
    <w:rsid w:val="000926CC"/>
    <w:rsid w:val="000927B2"/>
    <w:rsid w:val="000944C1"/>
    <w:rsid w:val="00094D23"/>
    <w:rsid w:val="00095BE8"/>
    <w:rsid w:val="0009743C"/>
    <w:rsid w:val="00097B8A"/>
    <w:rsid w:val="000A341D"/>
    <w:rsid w:val="000A6AF9"/>
    <w:rsid w:val="000A7766"/>
    <w:rsid w:val="000A7A59"/>
    <w:rsid w:val="000B1E0A"/>
    <w:rsid w:val="000B7AE0"/>
    <w:rsid w:val="000C0741"/>
    <w:rsid w:val="000C49EE"/>
    <w:rsid w:val="000C575D"/>
    <w:rsid w:val="000C62C1"/>
    <w:rsid w:val="000C70B0"/>
    <w:rsid w:val="000D0D47"/>
    <w:rsid w:val="000D0E38"/>
    <w:rsid w:val="000D0F3A"/>
    <w:rsid w:val="000D19B3"/>
    <w:rsid w:val="000D1EE5"/>
    <w:rsid w:val="000D3290"/>
    <w:rsid w:val="000D4EFA"/>
    <w:rsid w:val="000D5319"/>
    <w:rsid w:val="000D56E5"/>
    <w:rsid w:val="000D6BE3"/>
    <w:rsid w:val="000D7AAE"/>
    <w:rsid w:val="000E02F8"/>
    <w:rsid w:val="000E0CEF"/>
    <w:rsid w:val="000E14F6"/>
    <w:rsid w:val="000E57EE"/>
    <w:rsid w:val="000E6F08"/>
    <w:rsid w:val="000E767B"/>
    <w:rsid w:val="000F0C35"/>
    <w:rsid w:val="000F12B0"/>
    <w:rsid w:val="000F1A49"/>
    <w:rsid w:val="000F2A6A"/>
    <w:rsid w:val="000F66BB"/>
    <w:rsid w:val="00101146"/>
    <w:rsid w:val="00106892"/>
    <w:rsid w:val="00107317"/>
    <w:rsid w:val="0011501E"/>
    <w:rsid w:val="00116AAF"/>
    <w:rsid w:val="0011778B"/>
    <w:rsid w:val="001205DF"/>
    <w:rsid w:val="00120FE9"/>
    <w:rsid w:val="001216CC"/>
    <w:rsid w:val="00121792"/>
    <w:rsid w:val="0012388F"/>
    <w:rsid w:val="00123CA8"/>
    <w:rsid w:val="001242BF"/>
    <w:rsid w:val="0012496D"/>
    <w:rsid w:val="001251C3"/>
    <w:rsid w:val="00130C76"/>
    <w:rsid w:val="00131AB8"/>
    <w:rsid w:val="00132A26"/>
    <w:rsid w:val="001334E5"/>
    <w:rsid w:val="0013773C"/>
    <w:rsid w:val="00140CC2"/>
    <w:rsid w:val="001460F5"/>
    <w:rsid w:val="001464A1"/>
    <w:rsid w:val="0014694E"/>
    <w:rsid w:val="001474DD"/>
    <w:rsid w:val="00151688"/>
    <w:rsid w:val="00151916"/>
    <w:rsid w:val="001520CD"/>
    <w:rsid w:val="001547F9"/>
    <w:rsid w:val="0016377B"/>
    <w:rsid w:val="001647A6"/>
    <w:rsid w:val="00164C7C"/>
    <w:rsid w:val="0016537D"/>
    <w:rsid w:val="00166390"/>
    <w:rsid w:val="00166E90"/>
    <w:rsid w:val="00167504"/>
    <w:rsid w:val="00170F37"/>
    <w:rsid w:val="00172311"/>
    <w:rsid w:val="00173058"/>
    <w:rsid w:val="00173780"/>
    <w:rsid w:val="00174AF7"/>
    <w:rsid w:val="00176ADB"/>
    <w:rsid w:val="0018005A"/>
    <w:rsid w:val="00180FCB"/>
    <w:rsid w:val="00182B89"/>
    <w:rsid w:val="0018439D"/>
    <w:rsid w:val="001847C3"/>
    <w:rsid w:val="00186AC9"/>
    <w:rsid w:val="001872C1"/>
    <w:rsid w:val="00187DDB"/>
    <w:rsid w:val="00190191"/>
    <w:rsid w:val="00190D27"/>
    <w:rsid w:val="001920A4"/>
    <w:rsid w:val="00193EA2"/>
    <w:rsid w:val="001942C2"/>
    <w:rsid w:val="001949C9"/>
    <w:rsid w:val="0019502C"/>
    <w:rsid w:val="00195638"/>
    <w:rsid w:val="001A362D"/>
    <w:rsid w:val="001A503D"/>
    <w:rsid w:val="001A6FF3"/>
    <w:rsid w:val="001B0FF7"/>
    <w:rsid w:val="001B18FB"/>
    <w:rsid w:val="001B372D"/>
    <w:rsid w:val="001B47B3"/>
    <w:rsid w:val="001B5F27"/>
    <w:rsid w:val="001B626A"/>
    <w:rsid w:val="001B6498"/>
    <w:rsid w:val="001B77F5"/>
    <w:rsid w:val="001C1F9F"/>
    <w:rsid w:val="001C250D"/>
    <w:rsid w:val="001C4744"/>
    <w:rsid w:val="001C5010"/>
    <w:rsid w:val="001C538F"/>
    <w:rsid w:val="001D026B"/>
    <w:rsid w:val="001D14F5"/>
    <w:rsid w:val="001D39D9"/>
    <w:rsid w:val="001D775A"/>
    <w:rsid w:val="001D7EF6"/>
    <w:rsid w:val="001E154D"/>
    <w:rsid w:val="001E181B"/>
    <w:rsid w:val="001E6209"/>
    <w:rsid w:val="001E68B1"/>
    <w:rsid w:val="001E6A93"/>
    <w:rsid w:val="001E77D8"/>
    <w:rsid w:val="001F0372"/>
    <w:rsid w:val="001F1796"/>
    <w:rsid w:val="001F2A89"/>
    <w:rsid w:val="001F3033"/>
    <w:rsid w:val="00206CB6"/>
    <w:rsid w:val="00211A9C"/>
    <w:rsid w:val="00212604"/>
    <w:rsid w:val="00213580"/>
    <w:rsid w:val="00216928"/>
    <w:rsid w:val="00222BA6"/>
    <w:rsid w:val="00223B7C"/>
    <w:rsid w:val="00224772"/>
    <w:rsid w:val="00231C84"/>
    <w:rsid w:val="002328EC"/>
    <w:rsid w:val="00232EDD"/>
    <w:rsid w:val="00233659"/>
    <w:rsid w:val="00233DBE"/>
    <w:rsid w:val="0023714F"/>
    <w:rsid w:val="0024016C"/>
    <w:rsid w:val="0024656A"/>
    <w:rsid w:val="0025001E"/>
    <w:rsid w:val="00250581"/>
    <w:rsid w:val="002515A5"/>
    <w:rsid w:val="00252F7D"/>
    <w:rsid w:val="002545B1"/>
    <w:rsid w:val="002603A2"/>
    <w:rsid w:val="00263D53"/>
    <w:rsid w:val="00265643"/>
    <w:rsid w:val="00267022"/>
    <w:rsid w:val="00267718"/>
    <w:rsid w:val="00270BF7"/>
    <w:rsid w:val="00273391"/>
    <w:rsid w:val="002735FD"/>
    <w:rsid w:val="002749C5"/>
    <w:rsid w:val="00280917"/>
    <w:rsid w:val="00285E81"/>
    <w:rsid w:val="00287026"/>
    <w:rsid w:val="00296632"/>
    <w:rsid w:val="00297CA7"/>
    <w:rsid w:val="002A321F"/>
    <w:rsid w:val="002A3AF2"/>
    <w:rsid w:val="002A5DA1"/>
    <w:rsid w:val="002A6E7D"/>
    <w:rsid w:val="002A77DF"/>
    <w:rsid w:val="002B02D4"/>
    <w:rsid w:val="002B06B8"/>
    <w:rsid w:val="002B513D"/>
    <w:rsid w:val="002B5C3C"/>
    <w:rsid w:val="002C140F"/>
    <w:rsid w:val="002C47E8"/>
    <w:rsid w:val="002C4CF6"/>
    <w:rsid w:val="002C4FD9"/>
    <w:rsid w:val="002C50D6"/>
    <w:rsid w:val="002C57DC"/>
    <w:rsid w:val="002C763D"/>
    <w:rsid w:val="002D0521"/>
    <w:rsid w:val="002D215C"/>
    <w:rsid w:val="002D3591"/>
    <w:rsid w:val="002D5380"/>
    <w:rsid w:val="002E1F8F"/>
    <w:rsid w:val="002E606A"/>
    <w:rsid w:val="002E6211"/>
    <w:rsid w:val="002E6A9A"/>
    <w:rsid w:val="002F2CBC"/>
    <w:rsid w:val="002F53A1"/>
    <w:rsid w:val="002F550F"/>
    <w:rsid w:val="002F57CB"/>
    <w:rsid w:val="002F6362"/>
    <w:rsid w:val="002F67AF"/>
    <w:rsid w:val="00301E10"/>
    <w:rsid w:val="003023EC"/>
    <w:rsid w:val="0030265C"/>
    <w:rsid w:val="00303A54"/>
    <w:rsid w:val="00310B73"/>
    <w:rsid w:val="00310E7B"/>
    <w:rsid w:val="003113A5"/>
    <w:rsid w:val="00313060"/>
    <w:rsid w:val="00320D40"/>
    <w:rsid w:val="003215CB"/>
    <w:rsid w:val="00321A83"/>
    <w:rsid w:val="003227AB"/>
    <w:rsid w:val="00324740"/>
    <w:rsid w:val="00331D25"/>
    <w:rsid w:val="00332B3B"/>
    <w:rsid w:val="00333754"/>
    <w:rsid w:val="00342965"/>
    <w:rsid w:val="00344045"/>
    <w:rsid w:val="003476F0"/>
    <w:rsid w:val="00352379"/>
    <w:rsid w:val="00353A31"/>
    <w:rsid w:val="003569B8"/>
    <w:rsid w:val="00356EB6"/>
    <w:rsid w:val="00363937"/>
    <w:rsid w:val="0036596C"/>
    <w:rsid w:val="00365EAD"/>
    <w:rsid w:val="00366566"/>
    <w:rsid w:val="0037213F"/>
    <w:rsid w:val="00372B9E"/>
    <w:rsid w:val="003801EA"/>
    <w:rsid w:val="00383FCF"/>
    <w:rsid w:val="00385396"/>
    <w:rsid w:val="00385F4F"/>
    <w:rsid w:val="003861F8"/>
    <w:rsid w:val="003865CB"/>
    <w:rsid w:val="00391748"/>
    <w:rsid w:val="00392312"/>
    <w:rsid w:val="0039240A"/>
    <w:rsid w:val="00392C7F"/>
    <w:rsid w:val="0039485E"/>
    <w:rsid w:val="00396BA2"/>
    <w:rsid w:val="003A0968"/>
    <w:rsid w:val="003A251D"/>
    <w:rsid w:val="003A7D70"/>
    <w:rsid w:val="003B21A7"/>
    <w:rsid w:val="003B4148"/>
    <w:rsid w:val="003B463B"/>
    <w:rsid w:val="003B5752"/>
    <w:rsid w:val="003B7AFF"/>
    <w:rsid w:val="003C0759"/>
    <w:rsid w:val="003C6A3F"/>
    <w:rsid w:val="003C78BB"/>
    <w:rsid w:val="003D0C54"/>
    <w:rsid w:val="003D2AEB"/>
    <w:rsid w:val="003D4066"/>
    <w:rsid w:val="003D44F4"/>
    <w:rsid w:val="003D6080"/>
    <w:rsid w:val="003E3605"/>
    <w:rsid w:val="003E3CB0"/>
    <w:rsid w:val="003E7321"/>
    <w:rsid w:val="003F0462"/>
    <w:rsid w:val="003F0569"/>
    <w:rsid w:val="003F07BC"/>
    <w:rsid w:val="003F1756"/>
    <w:rsid w:val="003F1C2B"/>
    <w:rsid w:val="003F21A4"/>
    <w:rsid w:val="003F3291"/>
    <w:rsid w:val="003F4AA8"/>
    <w:rsid w:val="003F4E13"/>
    <w:rsid w:val="003F602D"/>
    <w:rsid w:val="003F60F7"/>
    <w:rsid w:val="003F7E21"/>
    <w:rsid w:val="004001AC"/>
    <w:rsid w:val="00404400"/>
    <w:rsid w:val="004044F3"/>
    <w:rsid w:val="004062E8"/>
    <w:rsid w:val="004076AF"/>
    <w:rsid w:val="00414CB9"/>
    <w:rsid w:val="004165A8"/>
    <w:rsid w:val="00417C3B"/>
    <w:rsid w:val="00417D5B"/>
    <w:rsid w:val="004211E4"/>
    <w:rsid w:val="0042189E"/>
    <w:rsid w:val="0042336F"/>
    <w:rsid w:val="004244C1"/>
    <w:rsid w:val="00426353"/>
    <w:rsid w:val="00426BFD"/>
    <w:rsid w:val="0043046A"/>
    <w:rsid w:val="00430F4F"/>
    <w:rsid w:val="00431602"/>
    <w:rsid w:val="0043233D"/>
    <w:rsid w:val="00432EF6"/>
    <w:rsid w:val="00433A7E"/>
    <w:rsid w:val="00433D1C"/>
    <w:rsid w:val="00434E46"/>
    <w:rsid w:val="00435035"/>
    <w:rsid w:val="004362CF"/>
    <w:rsid w:val="004365C0"/>
    <w:rsid w:val="00440907"/>
    <w:rsid w:val="004422FE"/>
    <w:rsid w:val="00442D45"/>
    <w:rsid w:val="00443ADB"/>
    <w:rsid w:val="0044723E"/>
    <w:rsid w:val="0045078A"/>
    <w:rsid w:val="00454A07"/>
    <w:rsid w:val="004568EC"/>
    <w:rsid w:val="00456AF5"/>
    <w:rsid w:val="004579FF"/>
    <w:rsid w:val="00460951"/>
    <w:rsid w:val="00465C9F"/>
    <w:rsid w:val="00465F41"/>
    <w:rsid w:val="0046637F"/>
    <w:rsid w:val="00466612"/>
    <w:rsid w:val="0046738C"/>
    <w:rsid w:val="00467C38"/>
    <w:rsid w:val="00471670"/>
    <w:rsid w:val="00475C0F"/>
    <w:rsid w:val="0047610C"/>
    <w:rsid w:val="0047702C"/>
    <w:rsid w:val="0048521C"/>
    <w:rsid w:val="004856E9"/>
    <w:rsid w:val="00494D89"/>
    <w:rsid w:val="004A0358"/>
    <w:rsid w:val="004A354E"/>
    <w:rsid w:val="004A3E8E"/>
    <w:rsid w:val="004A408C"/>
    <w:rsid w:val="004A4BA8"/>
    <w:rsid w:val="004B0DCA"/>
    <w:rsid w:val="004B2D05"/>
    <w:rsid w:val="004B40FD"/>
    <w:rsid w:val="004B5898"/>
    <w:rsid w:val="004D1089"/>
    <w:rsid w:val="004D40FB"/>
    <w:rsid w:val="004D4A96"/>
    <w:rsid w:val="004E06C7"/>
    <w:rsid w:val="004E1609"/>
    <w:rsid w:val="004E259A"/>
    <w:rsid w:val="004E7BE7"/>
    <w:rsid w:val="004E7DD9"/>
    <w:rsid w:val="004F2687"/>
    <w:rsid w:val="004F2726"/>
    <w:rsid w:val="004F3381"/>
    <w:rsid w:val="004F41E0"/>
    <w:rsid w:val="004F7F06"/>
    <w:rsid w:val="00502942"/>
    <w:rsid w:val="00503D8D"/>
    <w:rsid w:val="005113DB"/>
    <w:rsid w:val="00511899"/>
    <w:rsid w:val="005143CA"/>
    <w:rsid w:val="0051779A"/>
    <w:rsid w:val="005201C6"/>
    <w:rsid w:val="005207BD"/>
    <w:rsid w:val="00520B0C"/>
    <w:rsid w:val="00521395"/>
    <w:rsid w:val="00522AF9"/>
    <w:rsid w:val="005241F7"/>
    <w:rsid w:val="00524651"/>
    <w:rsid w:val="00541EC4"/>
    <w:rsid w:val="00543948"/>
    <w:rsid w:val="00545F16"/>
    <w:rsid w:val="00545FE1"/>
    <w:rsid w:val="00546560"/>
    <w:rsid w:val="0055102A"/>
    <w:rsid w:val="00552913"/>
    <w:rsid w:val="005546F1"/>
    <w:rsid w:val="00562255"/>
    <w:rsid w:val="00564838"/>
    <w:rsid w:val="00566746"/>
    <w:rsid w:val="005705A6"/>
    <w:rsid w:val="005726C6"/>
    <w:rsid w:val="00573A21"/>
    <w:rsid w:val="00576D14"/>
    <w:rsid w:val="00577EBE"/>
    <w:rsid w:val="00585EA3"/>
    <w:rsid w:val="00586766"/>
    <w:rsid w:val="00592002"/>
    <w:rsid w:val="00595311"/>
    <w:rsid w:val="00595EC8"/>
    <w:rsid w:val="0059652D"/>
    <w:rsid w:val="00597E2C"/>
    <w:rsid w:val="005A0F66"/>
    <w:rsid w:val="005A1E59"/>
    <w:rsid w:val="005A6130"/>
    <w:rsid w:val="005A656E"/>
    <w:rsid w:val="005A6BEE"/>
    <w:rsid w:val="005A6EE8"/>
    <w:rsid w:val="005B1D3A"/>
    <w:rsid w:val="005B2C25"/>
    <w:rsid w:val="005B4E9E"/>
    <w:rsid w:val="005B70EB"/>
    <w:rsid w:val="005C0290"/>
    <w:rsid w:val="005C2EE1"/>
    <w:rsid w:val="005C491A"/>
    <w:rsid w:val="005D29E2"/>
    <w:rsid w:val="005D393C"/>
    <w:rsid w:val="005D675E"/>
    <w:rsid w:val="005D7E46"/>
    <w:rsid w:val="005E45F5"/>
    <w:rsid w:val="005E6F36"/>
    <w:rsid w:val="005F7FBF"/>
    <w:rsid w:val="00600933"/>
    <w:rsid w:val="00605084"/>
    <w:rsid w:val="00606132"/>
    <w:rsid w:val="00613F96"/>
    <w:rsid w:val="00614674"/>
    <w:rsid w:val="00630B97"/>
    <w:rsid w:val="0063173E"/>
    <w:rsid w:val="006348EA"/>
    <w:rsid w:val="00635642"/>
    <w:rsid w:val="00635EAE"/>
    <w:rsid w:val="00643BCF"/>
    <w:rsid w:val="0064464B"/>
    <w:rsid w:val="00651BE8"/>
    <w:rsid w:val="006535C9"/>
    <w:rsid w:val="00654212"/>
    <w:rsid w:val="00654C88"/>
    <w:rsid w:val="00654DF4"/>
    <w:rsid w:val="00661D05"/>
    <w:rsid w:val="00662CB2"/>
    <w:rsid w:val="00666842"/>
    <w:rsid w:val="006673E7"/>
    <w:rsid w:val="006676B4"/>
    <w:rsid w:val="006710BC"/>
    <w:rsid w:val="00672B90"/>
    <w:rsid w:val="00673CEA"/>
    <w:rsid w:val="00681BD7"/>
    <w:rsid w:val="00683F71"/>
    <w:rsid w:val="006847DB"/>
    <w:rsid w:val="006859A1"/>
    <w:rsid w:val="00686E8D"/>
    <w:rsid w:val="00687B6F"/>
    <w:rsid w:val="00692882"/>
    <w:rsid w:val="006951D7"/>
    <w:rsid w:val="0069543A"/>
    <w:rsid w:val="006A5904"/>
    <w:rsid w:val="006A6261"/>
    <w:rsid w:val="006A71CE"/>
    <w:rsid w:val="006B08A8"/>
    <w:rsid w:val="006B0B35"/>
    <w:rsid w:val="006B4D6C"/>
    <w:rsid w:val="006B5174"/>
    <w:rsid w:val="006C0118"/>
    <w:rsid w:val="006C1FF0"/>
    <w:rsid w:val="006C4A90"/>
    <w:rsid w:val="006C50D5"/>
    <w:rsid w:val="006C6504"/>
    <w:rsid w:val="006D15C5"/>
    <w:rsid w:val="006D3672"/>
    <w:rsid w:val="006D5D44"/>
    <w:rsid w:val="006D7F97"/>
    <w:rsid w:val="006F08B3"/>
    <w:rsid w:val="006F4C64"/>
    <w:rsid w:val="006F7F9D"/>
    <w:rsid w:val="00705162"/>
    <w:rsid w:val="00705B51"/>
    <w:rsid w:val="007075DC"/>
    <w:rsid w:val="00710102"/>
    <w:rsid w:val="007143A3"/>
    <w:rsid w:val="00717777"/>
    <w:rsid w:val="00717FE9"/>
    <w:rsid w:val="00722D9C"/>
    <w:rsid w:val="00723D07"/>
    <w:rsid w:val="00724702"/>
    <w:rsid w:val="00725646"/>
    <w:rsid w:val="00726FAF"/>
    <w:rsid w:val="007273EC"/>
    <w:rsid w:val="007274E5"/>
    <w:rsid w:val="00727E7C"/>
    <w:rsid w:val="007302F6"/>
    <w:rsid w:val="00732032"/>
    <w:rsid w:val="00732364"/>
    <w:rsid w:val="007346CA"/>
    <w:rsid w:val="00737DB9"/>
    <w:rsid w:val="00737DED"/>
    <w:rsid w:val="00740780"/>
    <w:rsid w:val="007407A8"/>
    <w:rsid w:val="007427E8"/>
    <w:rsid w:val="00742FAF"/>
    <w:rsid w:val="007444D8"/>
    <w:rsid w:val="007502EE"/>
    <w:rsid w:val="00751808"/>
    <w:rsid w:val="0075421E"/>
    <w:rsid w:val="00764979"/>
    <w:rsid w:val="00767B28"/>
    <w:rsid w:val="007706F2"/>
    <w:rsid w:val="00770EFA"/>
    <w:rsid w:val="00773FB8"/>
    <w:rsid w:val="0077407B"/>
    <w:rsid w:val="00777244"/>
    <w:rsid w:val="00784FAC"/>
    <w:rsid w:val="00786845"/>
    <w:rsid w:val="00790424"/>
    <w:rsid w:val="007912CB"/>
    <w:rsid w:val="00792525"/>
    <w:rsid w:val="00792C88"/>
    <w:rsid w:val="0079318F"/>
    <w:rsid w:val="007972BC"/>
    <w:rsid w:val="007972E6"/>
    <w:rsid w:val="007A0592"/>
    <w:rsid w:val="007A430B"/>
    <w:rsid w:val="007A7DAA"/>
    <w:rsid w:val="007B1092"/>
    <w:rsid w:val="007B48FF"/>
    <w:rsid w:val="007B4D3C"/>
    <w:rsid w:val="007B637C"/>
    <w:rsid w:val="007B78E5"/>
    <w:rsid w:val="007C2501"/>
    <w:rsid w:val="007C2BC7"/>
    <w:rsid w:val="007C4AE3"/>
    <w:rsid w:val="007C743E"/>
    <w:rsid w:val="007D091E"/>
    <w:rsid w:val="007D3A4C"/>
    <w:rsid w:val="007D40FE"/>
    <w:rsid w:val="007D41E6"/>
    <w:rsid w:val="007D44A0"/>
    <w:rsid w:val="007D49F1"/>
    <w:rsid w:val="007D6BF5"/>
    <w:rsid w:val="007E0248"/>
    <w:rsid w:val="007E147C"/>
    <w:rsid w:val="007E25BB"/>
    <w:rsid w:val="007E2A12"/>
    <w:rsid w:val="007E46DF"/>
    <w:rsid w:val="007E4DDE"/>
    <w:rsid w:val="007E694E"/>
    <w:rsid w:val="007E72E5"/>
    <w:rsid w:val="007F0C3F"/>
    <w:rsid w:val="007F2B92"/>
    <w:rsid w:val="007F2D6A"/>
    <w:rsid w:val="007F43E1"/>
    <w:rsid w:val="007F4C4E"/>
    <w:rsid w:val="007F52FE"/>
    <w:rsid w:val="00800A4B"/>
    <w:rsid w:val="008019D7"/>
    <w:rsid w:val="0080253D"/>
    <w:rsid w:val="00803F9C"/>
    <w:rsid w:val="00804A61"/>
    <w:rsid w:val="008061FE"/>
    <w:rsid w:val="008079E2"/>
    <w:rsid w:val="00810A2A"/>
    <w:rsid w:val="00813647"/>
    <w:rsid w:val="008151F7"/>
    <w:rsid w:val="00817A3A"/>
    <w:rsid w:val="0082056A"/>
    <w:rsid w:val="00820A08"/>
    <w:rsid w:val="008230EE"/>
    <w:rsid w:val="00823CD6"/>
    <w:rsid w:val="008343E3"/>
    <w:rsid w:val="008347BF"/>
    <w:rsid w:val="008379DC"/>
    <w:rsid w:val="00845906"/>
    <w:rsid w:val="00846834"/>
    <w:rsid w:val="00846F94"/>
    <w:rsid w:val="008519D9"/>
    <w:rsid w:val="00852085"/>
    <w:rsid w:val="008614A7"/>
    <w:rsid w:val="008648DD"/>
    <w:rsid w:val="00865E64"/>
    <w:rsid w:val="0086662C"/>
    <w:rsid w:val="008702F5"/>
    <w:rsid w:val="00872AD8"/>
    <w:rsid w:val="00875C0C"/>
    <w:rsid w:val="0087651F"/>
    <w:rsid w:val="00877716"/>
    <w:rsid w:val="00880056"/>
    <w:rsid w:val="008806A8"/>
    <w:rsid w:val="00881A42"/>
    <w:rsid w:val="00886D0D"/>
    <w:rsid w:val="008A050C"/>
    <w:rsid w:val="008A1E9E"/>
    <w:rsid w:val="008A201C"/>
    <w:rsid w:val="008A251C"/>
    <w:rsid w:val="008A3C90"/>
    <w:rsid w:val="008A47D3"/>
    <w:rsid w:val="008A54FF"/>
    <w:rsid w:val="008A61A6"/>
    <w:rsid w:val="008A6D2D"/>
    <w:rsid w:val="008B04DC"/>
    <w:rsid w:val="008B2C10"/>
    <w:rsid w:val="008B2FCD"/>
    <w:rsid w:val="008B363A"/>
    <w:rsid w:val="008B6991"/>
    <w:rsid w:val="008C2093"/>
    <w:rsid w:val="008C4B1C"/>
    <w:rsid w:val="008D00B6"/>
    <w:rsid w:val="008D203C"/>
    <w:rsid w:val="008E09B2"/>
    <w:rsid w:val="008E2310"/>
    <w:rsid w:val="008E2C13"/>
    <w:rsid w:val="008E4684"/>
    <w:rsid w:val="008F05AE"/>
    <w:rsid w:val="008F08F2"/>
    <w:rsid w:val="008F14C7"/>
    <w:rsid w:val="008F5C58"/>
    <w:rsid w:val="00903CE1"/>
    <w:rsid w:val="00905322"/>
    <w:rsid w:val="00910476"/>
    <w:rsid w:val="0091182D"/>
    <w:rsid w:val="009136BA"/>
    <w:rsid w:val="00916F3F"/>
    <w:rsid w:val="00925457"/>
    <w:rsid w:val="00926209"/>
    <w:rsid w:val="009267AD"/>
    <w:rsid w:val="00930576"/>
    <w:rsid w:val="0093513E"/>
    <w:rsid w:val="00943E26"/>
    <w:rsid w:val="00943EE4"/>
    <w:rsid w:val="009466CD"/>
    <w:rsid w:val="00947846"/>
    <w:rsid w:val="00952D3B"/>
    <w:rsid w:val="009556A2"/>
    <w:rsid w:val="00957C93"/>
    <w:rsid w:val="00960F7B"/>
    <w:rsid w:val="00962AFA"/>
    <w:rsid w:val="00965549"/>
    <w:rsid w:val="00967E49"/>
    <w:rsid w:val="00972384"/>
    <w:rsid w:val="009754C6"/>
    <w:rsid w:val="009813A5"/>
    <w:rsid w:val="00981E6A"/>
    <w:rsid w:val="00986CB2"/>
    <w:rsid w:val="009916DA"/>
    <w:rsid w:val="00993D87"/>
    <w:rsid w:val="00995E48"/>
    <w:rsid w:val="00996985"/>
    <w:rsid w:val="00997317"/>
    <w:rsid w:val="009A065E"/>
    <w:rsid w:val="009A1829"/>
    <w:rsid w:val="009A6715"/>
    <w:rsid w:val="009A6F31"/>
    <w:rsid w:val="009B2099"/>
    <w:rsid w:val="009B218C"/>
    <w:rsid w:val="009C1D63"/>
    <w:rsid w:val="009C3037"/>
    <w:rsid w:val="009C3663"/>
    <w:rsid w:val="009C4C81"/>
    <w:rsid w:val="009C62FE"/>
    <w:rsid w:val="009C757B"/>
    <w:rsid w:val="009D1B02"/>
    <w:rsid w:val="009D495C"/>
    <w:rsid w:val="009E120A"/>
    <w:rsid w:val="009E206E"/>
    <w:rsid w:val="009E2E6D"/>
    <w:rsid w:val="009E50D9"/>
    <w:rsid w:val="009E72A3"/>
    <w:rsid w:val="009E7D3F"/>
    <w:rsid w:val="009F0D55"/>
    <w:rsid w:val="009F5656"/>
    <w:rsid w:val="00A009F2"/>
    <w:rsid w:val="00A0141D"/>
    <w:rsid w:val="00A02E8D"/>
    <w:rsid w:val="00A03566"/>
    <w:rsid w:val="00A037EB"/>
    <w:rsid w:val="00A047FD"/>
    <w:rsid w:val="00A04D5F"/>
    <w:rsid w:val="00A11B27"/>
    <w:rsid w:val="00A12692"/>
    <w:rsid w:val="00A13FAB"/>
    <w:rsid w:val="00A21012"/>
    <w:rsid w:val="00A24BF1"/>
    <w:rsid w:val="00A2642F"/>
    <w:rsid w:val="00A26BC6"/>
    <w:rsid w:val="00A3030A"/>
    <w:rsid w:val="00A34827"/>
    <w:rsid w:val="00A36004"/>
    <w:rsid w:val="00A374D0"/>
    <w:rsid w:val="00A40245"/>
    <w:rsid w:val="00A403AB"/>
    <w:rsid w:val="00A4282A"/>
    <w:rsid w:val="00A43BB9"/>
    <w:rsid w:val="00A5247C"/>
    <w:rsid w:val="00A54AD5"/>
    <w:rsid w:val="00A54C93"/>
    <w:rsid w:val="00A5650D"/>
    <w:rsid w:val="00A6040C"/>
    <w:rsid w:val="00A60BA3"/>
    <w:rsid w:val="00A61409"/>
    <w:rsid w:val="00A64FEA"/>
    <w:rsid w:val="00A659E9"/>
    <w:rsid w:val="00A731AE"/>
    <w:rsid w:val="00A73411"/>
    <w:rsid w:val="00A73CC5"/>
    <w:rsid w:val="00A73F84"/>
    <w:rsid w:val="00A761F2"/>
    <w:rsid w:val="00A873A1"/>
    <w:rsid w:val="00A93455"/>
    <w:rsid w:val="00A9457E"/>
    <w:rsid w:val="00A956A8"/>
    <w:rsid w:val="00A9589D"/>
    <w:rsid w:val="00A958D4"/>
    <w:rsid w:val="00A97F27"/>
    <w:rsid w:val="00AA0C19"/>
    <w:rsid w:val="00AA7445"/>
    <w:rsid w:val="00AB0598"/>
    <w:rsid w:val="00AB1EE4"/>
    <w:rsid w:val="00AB59CC"/>
    <w:rsid w:val="00AB60BD"/>
    <w:rsid w:val="00AC18B7"/>
    <w:rsid w:val="00AC20C3"/>
    <w:rsid w:val="00AD6FE1"/>
    <w:rsid w:val="00AE1E95"/>
    <w:rsid w:val="00AE4821"/>
    <w:rsid w:val="00AF3606"/>
    <w:rsid w:val="00AF52C0"/>
    <w:rsid w:val="00AF6B2D"/>
    <w:rsid w:val="00B06DE0"/>
    <w:rsid w:val="00B10D5B"/>
    <w:rsid w:val="00B15B41"/>
    <w:rsid w:val="00B1680A"/>
    <w:rsid w:val="00B234C3"/>
    <w:rsid w:val="00B27577"/>
    <w:rsid w:val="00B323C8"/>
    <w:rsid w:val="00B327D3"/>
    <w:rsid w:val="00B37658"/>
    <w:rsid w:val="00B37FF7"/>
    <w:rsid w:val="00B42A30"/>
    <w:rsid w:val="00B457A5"/>
    <w:rsid w:val="00B47416"/>
    <w:rsid w:val="00B4771D"/>
    <w:rsid w:val="00B47778"/>
    <w:rsid w:val="00B53256"/>
    <w:rsid w:val="00B54F9B"/>
    <w:rsid w:val="00B55BD2"/>
    <w:rsid w:val="00B60BF7"/>
    <w:rsid w:val="00B629A7"/>
    <w:rsid w:val="00B647C8"/>
    <w:rsid w:val="00B708A3"/>
    <w:rsid w:val="00B81A48"/>
    <w:rsid w:val="00B844B2"/>
    <w:rsid w:val="00B8691C"/>
    <w:rsid w:val="00B86DB8"/>
    <w:rsid w:val="00B87217"/>
    <w:rsid w:val="00B87EA6"/>
    <w:rsid w:val="00B90D14"/>
    <w:rsid w:val="00B9541F"/>
    <w:rsid w:val="00B95C86"/>
    <w:rsid w:val="00BA30D1"/>
    <w:rsid w:val="00BA4356"/>
    <w:rsid w:val="00BA4678"/>
    <w:rsid w:val="00BA4A94"/>
    <w:rsid w:val="00BA50C1"/>
    <w:rsid w:val="00BA72EA"/>
    <w:rsid w:val="00BB1EE9"/>
    <w:rsid w:val="00BB42CF"/>
    <w:rsid w:val="00BB674E"/>
    <w:rsid w:val="00BC462A"/>
    <w:rsid w:val="00BC4758"/>
    <w:rsid w:val="00BC530E"/>
    <w:rsid w:val="00BC77C1"/>
    <w:rsid w:val="00BD1104"/>
    <w:rsid w:val="00BD263A"/>
    <w:rsid w:val="00BD674B"/>
    <w:rsid w:val="00BE0CE5"/>
    <w:rsid w:val="00BE6174"/>
    <w:rsid w:val="00BE7185"/>
    <w:rsid w:val="00BF0415"/>
    <w:rsid w:val="00BF20EF"/>
    <w:rsid w:val="00BF2F27"/>
    <w:rsid w:val="00BF341C"/>
    <w:rsid w:val="00BF412D"/>
    <w:rsid w:val="00BF5C9D"/>
    <w:rsid w:val="00C03841"/>
    <w:rsid w:val="00C03B6E"/>
    <w:rsid w:val="00C10896"/>
    <w:rsid w:val="00C1316A"/>
    <w:rsid w:val="00C2383C"/>
    <w:rsid w:val="00C256A5"/>
    <w:rsid w:val="00C26AE7"/>
    <w:rsid w:val="00C27E13"/>
    <w:rsid w:val="00C358F3"/>
    <w:rsid w:val="00C35928"/>
    <w:rsid w:val="00C36BB6"/>
    <w:rsid w:val="00C37C61"/>
    <w:rsid w:val="00C445DE"/>
    <w:rsid w:val="00C472AC"/>
    <w:rsid w:val="00C52889"/>
    <w:rsid w:val="00C52E63"/>
    <w:rsid w:val="00C53647"/>
    <w:rsid w:val="00C54886"/>
    <w:rsid w:val="00C5510A"/>
    <w:rsid w:val="00C56E57"/>
    <w:rsid w:val="00C72203"/>
    <w:rsid w:val="00C767A5"/>
    <w:rsid w:val="00C85C23"/>
    <w:rsid w:val="00C9106B"/>
    <w:rsid w:val="00C9263A"/>
    <w:rsid w:val="00C94D6A"/>
    <w:rsid w:val="00C962B9"/>
    <w:rsid w:val="00C96FE2"/>
    <w:rsid w:val="00CA0158"/>
    <w:rsid w:val="00CA06B6"/>
    <w:rsid w:val="00CA3D41"/>
    <w:rsid w:val="00CA6220"/>
    <w:rsid w:val="00CB08BB"/>
    <w:rsid w:val="00CB185F"/>
    <w:rsid w:val="00CB3467"/>
    <w:rsid w:val="00CB714C"/>
    <w:rsid w:val="00CC07F1"/>
    <w:rsid w:val="00CC2C33"/>
    <w:rsid w:val="00CC4337"/>
    <w:rsid w:val="00CC5AEC"/>
    <w:rsid w:val="00CC6633"/>
    <w:rsid w:val="00CC693A"/>
    <w:rsid w:val="00CC77DC"/>
    <w:rsid w:val="00CD036F"/>
    <w:rsid w:val="00CD1321"/>
    <w:rsid w:val="00CD1C6D"/>
    <w:rsid w:val="00CD2640"/>
    <w:rsid w:val="00CD3697"/>
    <w:rsid w:val="00CD48B0"/>
    <w:rsid w:val="00CE1389"/>
    <w:rsid w:val="00CE59D9"/>
    <w:rsid w:val="00CE690B"/>
    <w:rsid w:val="00CF556F"/>
    <w:rsid w:val="00D027BC"/>
    <w:rsid w:val="00D0447B"/>
    <w:rsid w:val="00D04664"/>
    <w:rsid w:val="00D06413"/>
    <w:rsid w:val="00D06BED"/>
    <w:rsid w:val="00D07B2A"/>
    <w:rsid w:val="00D10CCA"/>
    <w:rsid w:val="00D12242"/>
    <w:rsid w:val="00D13430"/>
    <w:rsid w:val="00D22E5E"/>
    <w:rsid w:val="00D26F0E"/>
    <w:rsid w:val="00D30405"/>
    <w:rsid w:val="00D36E96"/>
    <w:rsid w:val="00D4052B"/>
    <w:rsid w:val="00D40F90"/>
    <w:rsid w:val="00D41605"/>
    <w:rsid w:val="00D519EA"/>
    <w:rsid w:val="00D53414"/>
    <w:rsid w:val="00D557BA"/>
    <w:rsid w:val="00D61E94"/>
    <w:rsid w:val="00D6383F"/>
    <w:rsid w:val="00D7296B"/>
    <w:rsid w:val="00D741B3"/>
    <w:rsid w:val="00D8096F"/>
    <w:rsid w:val="00D86910"/>
    <w:rsid w:val="00D934D5"/>
    <w:rsid w:val="00DA497C"/>
    <w:rsid w:val="00DA4D30"/>
    <w:rsid w:val="00DA567E"/>
    <w:rsid w:val="00DB235E"/>
    <w:rsid w:val="00DB44C6"/>
    <w:rsid w:val="00DB732E"/>
    <w:rsid w:val="00DB7FBC"/>
    <w:rsid w:val="00DC0898"/>
    <w:rsid w:val="00DC286C"/>
    <w:rsid w:val="00DC2F1F"/>
    <w:rsid w:val="00DC3B2D"/>
    <w:rsid w:val="00DC4EE1"/>
    <w:rsid w:val="00DC6E6E"/>
    <w:rsid w:val="00DC7872"/>
    <w:rsid w:val="00DD2C60"/>
    <w:rsid w:val="00DD6BF0"/>
    <w:rsid w:val="00DD74A5"/>
    <w:rsid w:val="00DD7E9E"/>
    <w:rsid w:val="00DE113F"/>
    <w:rsid w:val="00DE53F1"/>
    <w:rsid w:val="00DF1250"/>
    <w:rsid w:val="00DF4085"/>
    <w:rsid w:val="00DF4D20"/>
    <w:rsid w:val="00DF5E3C"/>
    <w:rsid w:val="00DF7C6B"/>
    <w:rsid w:val="00E0035D"/>
    <w:rsid w:val="00E009DA"/>
    <w:rsid w:val="00E03831"/>
    <w:rsid w:val="00E050FC"/>
    <w:rsid w:val="00E075CF"/>
    <w:rsid w:val="00E10691"/>
    <w:rsid w:val="00E126C3"/>
    <w:rsid w:val="00E13D3E"/>
    <w:rsid w:val="00E150CC"/>
    <w:rsid w:val="00E20CD3"/>
    <w:rsid w:val="00E2126C"/>
    <w:rsid w:val="00E25BE1"/>
    <w:rsid w:val="00E26A4F"/>
    <w:rsid w:val="00E27CA9"/>
    <w:rsid w:val="00E33E21"/>
    <w:rsid w:val="00E34BC7"/>
    <w:rsid w:val="00E36872"/>
    <w:rsid w:val="00E37202"/>
    <w:rsid w:val="00E405DC"/>
    <w:rsid w:val="00E429E3"/>
    <w:rsid w:val="00E43924"/>
    <w:rsid w:val="00E47633"/>
    <w:rsid w:val="00E50DF1"/>
    <w:rsid w:val="00E52F03"/>
    <w:rsid w:val="00E541D5"/>
    <w:rsid w:val="00E544BE"/>
    <w:rsid w:val="00E54D73"/>
    <w:rsid w:val="00E5503D"/>
    <w:rsid w:val="00E62680"/>
    <w:rsid w:val="00E65697"/>
    <w:rsid w:val="00E6652F"/>
    <w:rsid w:val="00E67735"/>
    <w:rsid w:val="00E67C2C"/>
    <w:rsid w:val="00E67D79"/>
    <w:rsid w:val="00E71F6E"/>
    <w:rsid w:val="00E74EF7"/>
    <w:rsid w:val="00E75DCD"/>
    <w:rsid w:val="00E805B3"/>
    <w:rsid w:val="00E80EF4"/>
    <w:rsid w:val="00E814B7"/>
    <w:rsid w:val="00E82B4B"/>
    <w:rsid w:val="00E83BD9"/>
    <w:rsid w:val="00E87313"/>
    <w:rsid w:val="00E87822"/>
    <w:rsid w:val="00E910F4"/>
    <w:rsid w:val="00E92B5E"/>
    <w:rsid w:val="00E92D1C"/>
    <w:rsid w:val="00E94EFD"/>
    <w:rsid w:val="00E97497"/>
    <w:rsid w:val="00EA052B"/>
    <w:rsid w:val="00EA1F32"/>
    <w:rsid w:val="00EA6680"/>
    <w:rsid w:val="00EA7607"/>
    <w:rsid w:val="00EB0522"/>
    <w:rsid w:val="00EB0731"/>
    <w:rsid w:val="00EB2686"/>
    <w:rsid w:val="00EB31F2"/>
    <w:rsid w:val="00EB3F4F"/>
    <w:rsid w:val="00EB4551"/>
    <w:rsid w:val="00EB497D"/>
    <w:rsid w:val="00EB523D"/>
    <w:rsid w:val="00EC033B"/>
    <w:rsid w:val="00EC6F9C"/>
    <w:rsid w:val="00ED38E6"/>
    <w:rsid w:val="00ED4270"/>
    <w:rsid w:val="00ED4294"/>
    <w:rsid w:val="00EE260B"/>
    <w:rsid w:val="00EE2978"/>
    <w:rsid w:val="00EE72F6"/>
    <w:rsid w:val="00EF1EF9"/>
    <w:rsid w:val="00EF2D50"/>
    <w:rsid w:val="00EF3582"/>
    <w:rsid w:val="00EF3951"/>
    <w:rsid w:val="00EF3D5B"/>
    <w:rsid w:val="00EF4B20"/>
    <w:rsid w:val="00EF6635"/>
    <w:rsid w:val="00F01AFC"/>
    <w:rsid w:val="00F02E3A"/>
    <w:rsid w:val="00F12AA7"/>
    <w:rsid w:val="00F148A5"/>
    <w:rsid w:val="00F14BED"/>
    <w:rsid w:val="00F16740"/>
    <w:rsid w:val="00F21110"/>
    <w:rsid w:val="00F25238"/>
    <w:rsid w:val="00F26679"/>
    <w:rsid w:val="00F267F1"/>
    <w:rsid w:val="00F322AA"/>
    <w:rsid w:val="00F33886"/>
    <w:rsid w:val="00F34B95"/>
    <w:rsid w:val="00F34C61"/>
    <w:rsid w:val="00F3689D"/>
    <w:rsid w:val="00F36C1B"/>
    <w:rsid w:val="00F378DB"/>
    <w:rsid w:val="00F42213"/>
    <w:rsid w:val="00F42F6F"/>
    <w:rsid w:val="00F462CA"/>
    <w:rsid w:val="00F5082D"/>
    <w:rsid w:val="00F52867"/>
    <w:rsid w:val="00F52E13"/>
    <w:rsid w:val="00F5430C"/>
    <w:rsid w:val="00F552E5"/>
    <w:rsid w:val="00F55E4B"/>
    <w:rsid w:val="00F56BFF"/>
    <w:rsid w:val="00F60BA2"/>
    <w:rsid w:val="00F62E1B"/>
    <w:rsid w:val="00F63301"/>
    <w:rsid w:val="00F6541D"/>
    <w:rsid w:val="00F65C0B"/>
    <w:rsid w:val="00F663ED"/>
    <w:rsid w:val="00F70182"/>
    <w:rsid w:val="00F70966"/>
    <w:rsid w:val="00F76240"/>
    <w:rsid w:val="00F77654"/>
    <w:rsid w:val="00F77F92"/>
    <w:rsid w:val="00F819A2"/>
    <w:rsid w:val="00F82B81"/>
    <w:rsid w:val="00F84A48"/>
    <w:rsid w:val="00F86A90"/>
    <w:rsid w:val="00F92D7D"/>
    <w:rsid w:val="00F96376"/>
    <w:rsid w:val="00F968F9"/>
    <w:rsid w:val="00F97448"/>
    <w:rsid w:val="00FA1DFD"/>
    <w:rsid w:val="00FA689D"/>
    <w:rsid w:val="00FA70B2"/>
    <w:rsid w:val="00FA70BE"/>
    <w:rsid w:val="00FB12C4"/>
    <w:rsid w:val="00FB16E4"/>
    <w:rsid w:val="00FB2717"/>
    <w:rsid w:val="00FB32C9"/>
    <w:rsid w:val="00FB364D"/>
    <w:rsid w:val="00FB3F7B"/>
    <w:rsid w:val="00FB5F98"/>
    <w:rsid w:val="00FB618D"/>
    <w:rsid w:val="00FC0E3F"/>
    <w:rsid w:val="00FC2829"/>
    <w:rsid w:val="00FC29B5"/>
    <w:rsid w:val="00FC2D47"/>
    <w:rsid w:val="00FC5B3E"/>
    <w:rsid w:val="00FC69C4"/>
    <w:rsid w:val="00FC70D4"/>
    <w:rsid w:val="00FD2115"/>
    <w:rsid w:val="00FD2670"/>
    <w:rsid w:val="00FD2BA3"/>
    <w:rsid w:val="00FD3DF7"/>
    <w:rsid w:val="00FD40F1"/>
    <w:rsid w:val="00FD7FBF"/>
    <w:rsid w:val="00FE02CB"/>
    <w:rsid w:val="00FE1442"/>
    <w:rsid w:val="00FE2B8D"/>
    <w:rsid w:val="00FE33D4"/>
    <w:rsid w:val="00FE6E74"/>
    <w:rsid w:val="00FF14D6"/>
    <w:rsid w:val="00FF2FCB"/>
    <w:rsid w:val="00FF346C"/>
    <w:rsid w:val="00FF4AA7"/>
    <w:rsid w:val="00FF529F"/>
    <w:rsid w:val="00FF67D3"/>
    <w:rsid w:val="00FF708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8ABF5"/>
  <w15:docId w15:val="{BA50293C-1C1C-4AA1-8D88-1E0AE9FE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8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632"/>
    <w:pPr>
      <w:ind w:left="720"/>
      <w:contextualSpacing/>
    </w:pPr>
  </w:style>
  <w:style w:type="paragraph" w:styleId="NoSpacing">
    <w:name w:val="No Spacing"/>
    <w:link w:val="NoSpacingChar"/>
    <w:uiPriority w:val="1"/>
    <w:qFormat/>
    <w:rsid w:val="001B18FB"/>
    <w:pPr>
      <w:spacing w:after="0" w:line="240" w:lineRule="auto"/>
    </w:pPr>
  </w:style>
  <w:style w:type="paragraph" w:styleId="Header">
    <w:name w:val="header"/>
    <w:basedOn w:val="Normal"/>
    <w:link w:val="HeaderChar"/>
    <w:uiPriority w:val="99"/>
    <w:unhideWhenUsed/>
    <w:rsid w:val="002C4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CF6"/>
  </w:style>
  <w:style w:type="paragraph" w:styleId="Footer">
    <w:name w:val="footer"/>
    <w:basedOn w:val="Normal"/>
    <w:link w:val="FooterChar"/>
    <w:uiPriority w:val="99"/>
    <w:unhideWhenUsed/>
    <w:rsid w:val="002C4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CF6"/>
  </w:style>
  <w:style w:type="paragraph" w:styleId="BalloonText">
    <w:name w:val="Balloon Text"/>
    <w:basedOn w:val="Normal"/>
    <w:link w:val="BalloonTextChar"/>
    <w:uiPriority w:val="99"/>
    <w:semiHidden/>
    <w:unhideWhenUsed/>
    <w:rsid w:val="002C4CF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C4CF6"/>
    <w:rPr>
      <w:rFonts w:ascii="Tahoma" w:hAnsi="Tahoma" w:cs="Mangal"/>
      <w:sz w:val="16"/>
      <w:szCs w:val="14"/>
    </w:rPr>
  </w:style>
  <w:style w:type="character" w:customStyle="1" w:styleId="NoSpacingChar">
    <w:name w:val="No Spacing Char"/>
    <w:basedOn w:val="DefaultParagraphFont"/>
    <w:link w:val="NoSpacing"/>
    <w:uiPriority w:val="1"/>
    <w:rsid w:val="00E150CC"/>
  </w:style>
  <w:style w:type="table" w:styleId="TableGrid">
    <w:name w:val="Table Grid"/>
    <w:basedOn w:val="TableNormal"/>
    <w:uiPriority w:val="39"/>
    <w:rsid w:val="002F2C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02F5"/>
    <w:pPr>
      <w:autoSpaceDE w:val="0"/>
      <w:autoSpaceDN w:val="0"/>
      <w:adjustRightInd w:val="0"/>
      <w:spacing w:after="0" w:line="240" w:lineRule="auto"/>
    </w:pPr>
    <w:rPr>
      <w:rFonts w:ascii="Arial" w:hAnsi="Arial" w:cs="Arial"/>
      <w:color w:val="000000"/>
      <w:sz w:val="24"/>
      <w:szCs w:val="24"/>
    </w:rPr>
  </w:style>
  <w:style w:type="paragraph" w:customStyle="1" w:styleId="western">
    <w:name w:val="western"/>
    <w:basedOn w:val="Normal"/>
    <w:rsid w:val="00074EEE"/>
    <w:pPr>
      <w:spacing w:before="100" w:beforeAutospacing="1" w:after="100" w:afterAutospacing="1" w:line="240" w:lineRule="auto"/>
    </w:pPr>
    <w:rPr>
      <w:rFonts w:ascii="Arial Unicode MS" w:eastAsia="Arial Unicode MS" w:hAnsi="Arial Unicode MS" w:cs="Arial Unicode MS"/>
      <w:sz w:val="24"/>
      <w:szCs w:val="24"/>
      <w:lang w:bidi="ar-SA"/>
    </w:rPr>
  </w:style>
  <w:style w:type="character" w:styleId="Hyperlink">
    <w:name w:val="Hyperlink"/>
    <w:basedOn w:val="DefaultParagraphFont"/>
    <w:uiPriority w:val="99"/>
    <w:unhideWhenUsed/>
    <w:rsid w:val="008A1E9E"/>
    <w:rPr>
      <w:color w:val="0000FF"/>
      <w:u w:val="single"/>
    </w:rPr>
  </w:style>
  <w:style w:type="character" w:styleId="FollowedHyperlink">
    <w:name w:val="FollowedHyperlink"/>
    <w:basedOn w:val="DefaultParagraphFont"/>
    <w:uiPriority w:val="99"/>
    <w:semiHidden/>
    <w:unhideWhenUsed/>
    <w:rsid w:val="008D203C"/>
    <w:rPr>
      <w:color w:val="800080" w:themeColor="followedHyperlink"/>
      <w:u w:val="single"/>
    </w:rPr>
  </w:style>
  <w:style w:type="character" w:styleId="CommentReference">
    <w:name w:val="annotation reference"/>
    <w:basedOn w:val="DefaultParagraphFont"/>
    <w:uiPriority w:val="99"/>
    <w:semiHidden/>
    <w:unhideWhenUsed/>
    <w:rsid w:val="00B708A3"/>
    <w:rPr>
      <w:sz w:val="16"/>
      <w:szCs w:val="16"/>
    </w:rPr>
  </w:style>
  <w:style w:type="paragraph" w:styleId="CommentText">
    <w:name w:val="annotation text"/>
    <w:basedOn w:val="Normal"/>
    <w:link w:val="CommentTextChar"/>
    <w:uiPriority w:val="99"/>
    <w:semiHidden/>
    <w:unhideWhenUsed/>
    <w:rsid w:val="00B708A3"/>
    <w:pPr>
      <w:spacing w:line="240" w:lineRule="auto"/>
    </w:pPr>
    <w:rPr>
      <w:sz w:val="20"/>
      <w:szCs w:val="18"/>
    </w:rPr>
  </w:style>
  <w:style w:type="character" w:customStyle="1" w:styleId="CommentTextChar">
    <w:name w:val="Comment Text Char"/>
    <w:basedOn w:val="DefaultParagraphFont"/>
    <w:link w:val="CommentText"/>
    <w:uiPriority w:val="99"/>
    <w:semiHidden/>
    <w:rsid w:val="00B708A3"/>
    <w:rPr>
      <w:sz w:val="20"/>
      <w:szCs w:val="18"/>
    </w:rPr>
  </w:style>
  <w:style w:type="paragraph" w:styleId="CommentSubject">
    <w:name w:val="annotation subject"/>
    <w:basedOn w:val="CommentText"/>
    <w:next w:val="CommentText"/>
    <w:link w:val="CommentSubjectChar"/>
    <w:uiPriority w:val="99"/>
    <w:semiHidden/>
    <w:unhideWhenUsed/>
    <w:rsid w:val="00B708A3"/>
    <w:rPr>
      <w:b/>
      <w:bCs/>
    </w:rPr>
  </w:style>
  <w:style w:type="character" w:customStyle="1" w:styleId="CommentSubjectChar">
    <w:name w:val="Comment Subject Char"/>
    <w:basedOn w:val="CommentTextChar"/>
    <w:link w:val="CommentSubject"/>
    <w:uiPriority w:val="99"/>
    <w:semiHidden/>
    <w:rsid w:val="00B708A3"/>
    <w:rPr>
      <w:b/>
      <w:bCs/>
      <w:sz w:val="20"/>
      <w:szCs w:val="18"/>
    </w:rPr>
  </w:style>
  <w:style w:type="paragraph" w:customStyle="1" w:styleId="msolistparagraph0">
    <w:name w:val="msolistparagraph"/>
    <w:basedOn w:val="Normal"/>
    <w:rsid w:val="001E68B1"/>
    <w:pPr>
      <w:spacing w:after="0" w:line="240" w:lineRule="auto"/>
      <w:ind w:left="720"/>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2351">
      <w:bodyDiv w:val="1"/>
      <w:marLeft w:val="0"/>
      <w:marRight w:val="0"/>
      <w:marTop w:val="0"/>
      <w:marBottom w:val="0"/>
      <w:divBdr>
        <w:top w:val="none" w:sz="0" w:space="0" w:color="auto"/>
        <w:left w:val="none" w:sz="0" w:space="0" w:color="auto"/>
        <w:bottom w:val="none" w:sz="0" w:space="0" w:color="auto"/>
        <w:right w:val="none" w:sz="0" w:space="0" w:color="auto"/>
      </w:divBdr>
    </w:div>
    <w:div w:id="115562056">
      <w:bodyDiv w:val="1"/>
      <w:marLeft w:val="0"/>
      <w:marRight w:val="0"/>
      <w:marTop w:val="0"/>
      <w:marBottom w:val="0"/>
      <w:divBdr>
        <w:top w:val="none" w:sz="0" w:space="0" w:color="auto"/>
        <w:left w:val="none" w:sz="0" w:space="0" w:color="auto"/>
        <w:bottom w:val="none" w:sz="0" w:space="0" w:color="auto"/>
        <w:right w:val="none" w:sz="0" w:space="0" w:color="auto"/>
      </w:divBdr>
    </w:div>
    <w:div w:id="129834856">
      <w:bodyDiv w:val="1"/>
      <w:marLeft w:val="0"/>
      <w:marRight w:val="0"/>
      <w:marTop w:val="0"/>
      <w:marBottom w:val="0"/>
      <w:divBdr>
        <w:top w:val="none" w:sz="0" w:space="0" w:color="auto"/>
        <w:left w:val="none" w:sz="0" w:space="0" w:color="auto"/>
        <w:bottom w:val="none" w:sz="0" w:space="0" w:color="auto"/>
        <w:right w:val="none" w:sz="0" w:space="0" w:color="auto"/>
      </w:divBdr>
      <w:divsChild>
        <w:div w:id="507327377">
          <w:marLeft w:val="0"/>
          <w:marRight w:val="0"/>
          <w:marTop w:val="0"/>
          <w:marBottom w:val="0"/>
          <w:divBdr>
            <w:top w:val="none" w:sz="0" w:space="0" w:color="auto"/>
            <w:left w:val="none" w:sz="0" w:space="0" w:color="auto"/>
            <w:bottom w:val="none" w:sz="0" w:space="0" w:color="auto"/>
            <w:right w:val="none" w:sz="0" w:space="0" w:color="auto"/>
          </w:divBdr>
        </w:div>
        <w:div w:id="1511413098">
          <w:marLeft w:val="0"/>
          <w:marRight w:val="0"/>
          <w:marTop w:val="0"/>
          <w:marBottom w:val="0"/>
          <w:divBdr>
            <w:top w:val="none" w:sz="0" w:space="0" w:color="auto"/>
            <w:left w:val="none" w:sz="0" w:space="0" w:color="auto"/>
            <w:bottom w:val="none" w:sz="0" w:space="0" w:color="auto"/>
            <w:right w:val="none" w:sz="0" w:space="0" w:color="auto"/>
          </w:divBdr>
        </w:div>
        <w:div w:id="1373731653">
          <w:marLeft w:val="0"/>
          <w:marRight w:val="0"/>
          <w:marTop w:val="0"/>
          <w:marBottom w:val="0"/>
          <w:divBdr>
            <w:top w:val="none" w:sz="0" w:space="0" w:color="auto"/>
            <w:left w:val="none" w:sz="0" w:space="0" w:color="auto"/>
            <w:bottom w:val="none" w:sz="0" w:space="0" w:color="auto"/>
            <w:right w:val="none" w:sz="0" w:space="0" w:color="auto"/>
          </w:divBdr>
        </w:div>
        <w:div w:id="727802317">
          <w:marLeft w:val="0"/>
          <w:marRight w:val="0"/>
          <w:marTop w:val="0"/>
          <w:marBottom w:val="0"/>
          <w:divBdr>
            <w:top w:val="none" w:sz="0" w:space="0" w:color="auto"/>
            <w:left w:val="none" w:sz="0" w:space="0" w:color="auto"/>
            <w:bottom w:val="none" w:sz="0" w:space="0" w:color="auto"/>
            <w:right w:val="none" w:sz="0" w:space="0" w:color="auto"/>
          </w:divBdr>
        </w:div>
        <w:div w:id="631597317">
          <w:marLeft w:val="0"/>
          <w:marRight w:val="0"/>
          <w:marTop w:val="0"/>
          <w:marBottom w:val="0"/>
          <w:divBdr>
            <w:top w:val="none" w:sz="0" w:space="0" w:color="auto"/>
            <w:left w:val="none" w:sz="0" w:space="0" w:color="auto"/>
            <w:bottom w:val="none" w:sz="0" w:space="0" w:color="auto"/>
            <w:right w:val="none" w:sz="0" w:space="0" w:color="auto"/>
          </w:divBdr>
        </w:div>
      </w:divsChild>
    </w:div>
    <w:div w:id="159201794">
      <w:bodyDiv w:val="1"/>
      <w:marLeft w:val="0"/>
      <w:marRight w:val="0"/>
      <w:marTop w:val="0"/>
      <w:marBottom w:val="0"/>
      <w:divBdr>
        <w:top w:val="none" w:sz="0" w:space="0" w:color="auto"/>
        <w:left w:val="none" w:sz="0" w:space="0" w:color="auto"/>
        <w:bottom w:val="none" w:sz="0" w:space="0" w:color="auto"/>
        <w:right w:val="none" w:sz="0" w:space="0" w:color="auto"/>
      </w:divBdr>
    </w:div>
    <w:div w:id="251209144">
      <w:bodyDiv w:val="1"/>
      <w:marLeft w:val="0"/>
      <w:marRight w:val="0"/>
      <w:marTop w:val="0"/>
      <w:marBottom w:val="0"/>
      <w:divBdr>
        <w:top w:val="none" w:sz="0" w:space="0" w:color="auto"/>
        <w:left w:val="none" w:sz="0" w:space="0" w:color="auto"/>
        <w:bottom w:val="none" w:sz="0" w:space="0" w:color="auto"/>
        <w:right w:val="none" w:sz="0" w:space="0" w:color="auto"/>
      </w:divBdr>
    </w:div>
    <w:div w:id="269704726">
      <w:bodyDiv w:val="1"/>
      <w:marLeft w:val="0"/>
      <w:marRight w:val="0"/>
      <w:marTop w:val="0"/>
      <w:marBottom w:val="0"/>
      <w:divBdr>
        <w:top w:val="none" w:sz="0" w:space="0" w:color="auto"/>
        <w:left w:val="none" w:sz="0" w:space="0" w:color="auto"/>
        <w:bottom w:val="none" w:sz="0" w:space="0" w:color="auto"/>
        <w:right w:val="none" w:sz="0" w:space="0" w:color="auto"/>
      </w:divBdr>
    </w:div>
    <w:div w:id="345598183">
      <w:bodyDiv w:val="1"/>
      <w:marLeft w:val="0"/>
      <w:marRight w:val="0"/>
      <w:marTop w:val="0"/>
      <w:marBottom w:val="0"/>
      <w:divBdr>
        <w:top w:val="none" w:sz="0" w:space="0" w:color="auto"/>
        <w:left w:val="none" w:sz="0" w:space="0" w:color="auto"/>
        <w:bottom w:val="none" w:sz="0" w:space="0" w:color="auto"/>
        <w:right w:val="none" w:sz="0" w:space="0" w:color="auto"/>
      </w:divBdr>
    </w:div>
    <w:div w:id="435177180">
      <w:bodyDiv w:val="1"/>
      <w:marLeft w:val="0"/>
      <w:marRight w:val="0"/>
      <w:marTop w:val="0"/>
      <w:marBottom w:val="0"/>
      <w:divBdr>
        <w:top w:val="none" w:sz="0" w:space="0" w:color="auto"/>
        <w:left w:val="none" w:sz="0" w:space="0" w:color="auto"/>
        <w:bottom w:val="none" w:sz="0" w:space="0" w:color="auto"/>
        <w:right w:val="none" w:sz="0" w:space="0" w:color="auto"/>
      </w:divBdr>
    </w:div>
    <w:div w:id="568031433">
      <w:bodyDiv w:val="1"/>
      <w:marLeft w:val="0"/>
      <w:marRight w:val="0"/>
      <w:marTop w:val="0"/>
      <w:marBottom w:val="0"/>
      <w:divBdr>
        <w:top w:val="none" w:sz="0" w:space="0" w:color="auto"/>
        <w:left w:val="none" w:sz="0" w:space="0" w:color="auto"/>
        <w:bottom w:val="none" w:sz="0" w:space="0" w:color="auto"/>
        <w:right w:val="none" w:sz="0" w:space="0" w:color="auto"/>
      </w:divBdr>
    </w:div>
    <w:div w:id="696470949">
      <w:bodyDiv w:val="1"/>
      <w:marLeft w:val="0"/>
      <w:marRight w:val="0"/>
      <w:marTop w:val="0"/>
      <w:marBottom w:val="0"/>
      <w:divBdr>
        <w:top w:val="none" w:sz="0" w:space="0" w:color="auto"/>
        <w:left w:val="none" w:sz="0" w:space="0" w:color="auto"/>
        <w:bottom w:val="none" w:sz="0" w:space="0" w:color="auto"/>
        <w:right w:val="none" w:sz="0" w:space="0" w:color="auto"/>
      </w:divBdr>
    </w:div>
    <w:div w:id="767701248">
      <w:bodyDiv w:val="1"/>
      <w:marLeft w:val="0"/>
      <w:marRight w:val="0"/>
      <w:marTop w:val="0"/>
      <w:marBottom w:val="0"/>
      <w:divBdr>
        <w:top w:val="none" w:sz="0" w:space="0" w:color="auto"/>
        <w:left w:val="none" w:sz="0" w:space="0" w:color="auto"/>
        <w:bottom w:val="none" w:sz="0" w:space="0" w:color="auto"/>
        <w:right w:val="none" w:sz="0" w:space="0" w:color="auto"/>
      </w:divBdr>
    </w:div>
    <w:div w:id="1048140591">
      <w:bodyDiv w:val="1"/>
      <w:marLeft w:val="0"/>
      <w:marRight w:val="0"/>
      <w:marTop w:val="0"/>
      <w:marBottom w:val="0"/>
      <w:divBdr>
        <w:top w:val="none" w:sz="0" w:space="0" w:color="auto"/>
        <w:left w:val="none" w:sz="0" w:space="0" w:color="auto"/>
        <w:bottom w:val="none" w:sz="0" w:space="0" w:color="auto"/>
        <w:right w:val="none" w:sz="0" w:space="0" w:color="auto"/>
      </w:divBdr>
    </w:div>
    <w:div w:id="1059204014">
      <w:bodyDiv w:val="1"/>
      <w:marLeft w:val="0"/>
      <w:marRight w:val="0"/>
      <w:marTop w:val="0"/>
      <w:marBottom w:val="0"/>
      <w:divBdr>
        <w:top w:val="none" w:sz="0" w:space="0" w:color="auto"/>
        <w:left w:val="none" w:sz="0" w:space="0" w:color="auto"/>
        <w:bottom w:val="none" w:sz="0" w:space="0" w:color="auto"/>
        <w:right w:val="none" w:sz="0" w:space="0" w:color="auto"/>
      </w:divBdr>
    </w:div>
    <w:div w:id="1089422459">
      <w:bodyDiv w:val="1"/>
      <w:marLeft w:val="0"/>
      <w:marRight w:val="0"/>
      <w:marTop w:val="0"/>
      <w:marBottom w:val="0"/>
      <w:divBdr>
        <w:top w:val="none" w:sz="0" w:space="0" w:color="auto"/>
        <w:left w:val="none" w:sz="0" w:space="0" w:color="auto"/>
        <w:bottom w:val="none" w:sz="0" w:space="0" w:color="auto"/>
        <w:right w:val="none" w:sz="0" w:space="0" w:color="auto"/>
      </w:divBdr>
    </w:div>
    <w:div w:id="1112474260">
      <w:bodyDiv w:val="1"/>
      <w:marLeft w:val="0"/>
      <w:marRight w:val="0"/>
      <w:marTop w:val="0"/>
      <w:marBottom w:val="0"/>
      <w:divBdr>
        <w:top w:val="none" w:sz="0" w:space="0" w:color="auto"/>
        <w:left w:val="none" w:sz="0" w:space="0" w:color="auto"/>
        <w:bottom w:val="none" w:sz="0" w:space="0" w:color="auto"/>
        <w:right w:val="none" w:sz="0" w:space="0" w:color="auto"/>
      </w:divBdr>
    </w:div>
    <w:div w:id="1301230766">
      <w:bodyDiv w:val="1"/>
      <w:marLeft w:val="0"/>
      <w:marRight w:val="0"/>
      <w:marTop w:val="0"/>
      <w:marBottom w:val="0"/>
      <w:divBdr>
        <w:top w:val="none" w:sz="0" w:space="0" w:color="auto"/>
        <w:left w:val="none" w:sz="0" w:space="0" w:color="auto"/>
        <w:bottom w:val="none" w:sz="0" w:space="0" w:color="auto"/>
        <w:right w:val="none" w:sz="0" w:space="0" w:color="auto"/>
      </w:divBdr>
    </w:div>
    <w:div w:id="1325234394">
      <w:bodyDiv w:val="1"/>
      <w:marLeft w:val="0"/>
      <w:marRight w:val="0"/>
      <w:marTop w:val="0"/>
      <w:marBottom w:val="0"/>
      <w:divBdr>
        <w:top w:val="none" w:sz="0" w:space="0" w:color="auto"/>
        <w:left w:val="none" w:sz="0" w:space="0" w:color="auto"/>
        <w:bottom w:val="none" w:sz="0" w:space="0" w:color="auto"/>
        <w:right w:val="none" w:sz="0" w:space="0" w:color="auto"/>
      </w:divBdr>
    </w:div>
    <w:div w:id="1408189756">
      <w:bodyDiv w:val="1"/>
      <w:marLeft w:val="0"/>
      <w:marRight w:val="0"/>
      <w:marTop w:val="0"/>
      <w:marBottom w:val="0"/>
      <w:divBdr>
        <w:top w:val="none" w:sz="0" w:space="0" w:color="auto"/>
        <w:left w:val="none" w:sz="0" w:space="0" w:color="auto"/>
        <w:bottom w:val="none" w:sz="0" w:space="0" w:color="auto"/>
        <w:right w:val="none" w:sz="0" w:space="0" w:color="auto"/>
      </w:divBdr>
    </w:div>
    <w:div w:id="1566796585">
      <w:bodyDiv w:val="1"/>
      <w:marLeft w:val="0"/>
      <w:marRight w:val="0"/>
      <w:marTop w:val="0"/>
      <w:marBottom w:val="0"/>
      <w:divBdr>
        <w:top w:val="none" w:sz="0" w:space="0" w:color="auto"/>
        <w:left w:val="none" w:sz="0" w:space="0" w:color="auto"/>
        <w:bottom w:val="none" w:sz="0" w:space="0" w:color="auto"/>
        <w:right w:val="none" w:sz="0" w:space="0" w:color="auto"/>
      </w:divBdr>
    </w:div>
    <w:div w:id="1591357157">
      <w:bodyDiv w:val="1"/>
      <w:marLeft w:val="0"/>
      <w:marRight w:val="0"/>
      <w:marTop w:val="0"/>
      <w:marBottom w:val="0"/>
      <w:divBdr>
        <w:top w:val="none" w:sz="0" w:space="0" w:color="auto"/>
        <w:left w:val="none" w:sz="0" w:space="0" w:color="auto"/>
        <w:bottom w:val="none" w:sz="0" w:space="0" w:color="auto"/>
        <w:right w:val="none" w:sz="0" w:space="0" w:color="auto"/>
      </w:divBdr>
      <w:divsChild>
        <w:div w:id="447116965">
          <w:marLeft w:val="0"/>
          <w:marRight w:val="0"/>
          <w:marTop w:val="0"/>
          <w:marBottom w:val="0"/>
          <w:divBdr>
            <w:top w:val="none" w:sz="0" w:space="0" w:color="auto"/>
            <w:left w:val="none" w:sz="0" w:space="0" w:color="auto"/>
            <w:bottom w:val="none" w:sz="0" w:space="0" w:color="auto"/>
            <w:right w:val="none" w:sz="0" w:space="0" w:color="auto"/>
          </w:divBdr>
        </w:div>
        <w:div w:id="1450708280">
          <w:marLeft w:val="0"/>
          <w:marRight w:val="0"/>
          <w:marTop w:val="0"/>
          <w:marBottom w:val="0"/>
          <w:divBdr>
            <w:top w:val="none" w:sz="0" w:space="0" w:color="auto"/>
            <w:left w:val="none" w:sz="0" w:space="0" w:color="auto"/>
            <w:bottom w:val="none" w:sz="0" w:space="0" w:color="auto"/>
            <w:right w:val="none" w:sz="0" w:space="0" w:color="auto"/>
          </w:divBdr>
        </w:div>
        <w:div w:id="674772828">
          <w:marLeft w:val="0"/>
          <w:marRight w:val="0"/>
          <w:marTop w:val="0"/>
          <w:marBottom w:val="0"/>
          <w:divBdr>
            <w:top w:val="none" w:sz="0" w:space="0" w:color="auto"/>
            <w:left w:val="none" w:sz="0" w:space="0" w:color="auto"/>
            <w:bottom w:val="none" w:sz="0" w:space="0" w:color="auto"/>
            <w:right w:val="none" w:sz="0" w:space="0" w:color="auto"/>
          </w:divBdr>
        </w:div>
        <w:div w:id="1554391204">
          <w:marLeft w:val="0"/>
          <w:marRight w:val="0"/>
          <w:marTop w:val="0"/>
          <w:marBottom w:val="0"/>
          <w:divBdr>
            <w:top w:val="none" w:sz="0" w:space="0" w:color="auto"/>
            <w:left w:val="none" w:sz="0" w:space="0" w:color="auto"/>
            <w:bottom w:val="none" w:sz="0" w:space="0" w:color="auto"/>
            <w:right w:val="none" w:sz="0" w:space="0" w:color="auto"/>
          </w:divBdr>
        </w:div>
        <w:div w:id="1193766225">
          <w:marLeft w:val="0"/>
          <w:marRight w:val="0"/>
          <w:marTop w:val="0"/>
          <w:marBottom w:val="0"/>
          <w:divBdr>
            <w:top w:val="none" w:sz="0" w:space="0" w:color="auto"/>
            <w:left w:val="none" w:sz="0" w:space="0" w:color="auto"/>
            <w:bottom w:val="none" w:sz="0" w:space="0" w:color="auto"/>
            <w:right w:val="none" w:sz="0" w:space="0" w:color="auto"/>
          </w:divBdr>
        </w:div>
        <w:div w:id="1901214143">
          <w:marLeft w:val="0"/>
          <w:marRight w:val="0"/>
          <w:marTop w:val="0"/>
          <w:marBottom w:val="0"/>
          <w:divBdr>
            <w:top w:val="none" w:sz="0" w:space="0" w:color="auto"/>
            <w:left w:val="none" w:sz="0" w:space="0" w:color="auto"/>
            <w:bottom w:val="none" w:sz="0" w:space="0" w:color="auto"/>
            <w:right w:val="none" w:sz="0" w:space="0" w:color="auto"/>
          </w:divBdr>
        </w:div>
      </w:divsChild>
    </w:div>
    <w:div w:id="1637293565">
      <w:bodyDiv w:val="1"/>
      <w:marLeft w:val="0"/>
      <w:marRight w:val="0"/>
      <w:marTop w:val="0"/>
      <w:marBottom w:val="0"/>
      <w:divBdr>
        <w:top w:val="none" w:sz="0" w:space="0" w:color="auto"/>
        <w:left w:val="none" w:sz="0" w:space="0" w:color="auto"/>
        <w:bottom w:val="none" w:sz="0" w:space="0" w:color="auto"/>
        <w:right w:val="none" w:sz="0" w:space="0" w:color="auto"/>
      </w:divBdr>
    </w:div>
    <w:div w:id="1858614893">
      <w:bodyDiv w:val="1"/>
      <w:marLeft w:val="0"/>
      <w:marRight w:val="0"/>
      <w:marTop w:val="0"/>
      <w:marBottom w:val="0"/>
      <w:divBdr>
        <w:top w:val="none" w:sz="0" w:space="0" w:color="auto"/>
        <w:left w:val="none" w:sz="0" w:space="0" w:color="auto"/>
        <w:bottom w:val="none" w:sz="0" w:space="0" w:color="auto"/>
        <w:right w:val="none" w:sz="0" w:space="0" w:color="auto"/>
      </w:divBdr>
    </w:div>
    <w:div w:id="1870558262">
      <w:bodyDiv w:val="1"/>
      <w:marLeft w:val="0"/>
      <w:marRight w:val="0"/>
      <w:marTop w:val="0"/>
      <w:marBottom w:val="0"/>
      <w:divBdr>
        <w:top w:val="none" w:sz="0" w:space="0" w:color="auto"/>
        <w:left w:val="none" w:sz="0" w:space="0" w:color="auto"/>
        <w:bottom w:val="none" w:sz="0" w:space="0" w:color="auto"/>
        <w:right w:val="none" w:sz="0" w:space="0" w:color="auto"/>
      </w:divBdr>
    </w:div>
    <w:div w:id="213398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swain@bhel.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mana@bhe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094DC-AC9E-4155-82E2-DE5EA5C13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puneet</dc:creator>
  <cp:lastModifiedBy>SUMANA DAS</cp:lastModifiedBy>
  <cp:revision>18</cp:revision>
  <cp:lastPrinted>2021-03-25T10:29:00Z</cp:lastPrinted>
  <dcterms:created xsi:type="dcterms:W3CDTF">2022-03-26T05:35:00Z</dcterms:created>
  <dcterms:modified xsi:type="dcterms:W3CDTF">2022-10-17T09:56:00Z</dcterms:modified>
</cp:coreProperties>
</file>