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485" w:type="pct"/>
        <w:tblCellSpacing w:w="7" w:type="dxa"/>
        <w:tblInd w:w="-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244"/>
      </w:tblGrid>
      <w:tr w:rsidR="00D17BAB" w:rsidTr="00D17BAB">
        <w:trPr>
          <w:trHeight w:val="361"/>
          <w:tblCellSpacing w:w="7" w:type="dxa"/>
        </w:trPr>
        <w:tc>
          <w:tcPr>
            <w:tcW w:w="1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D17BA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Tender Reference Number : </w:t>
            </w:r>
          </w:p>
        </w:tc>
        <w:tc>
          <w:tcPr>
            <w:tcW w:w="3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3C6A57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C6A5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HERP/WCM/FY26/Boundary wall</w:t>
            </w:r>
          </w:p>
        </w:tc>
      </w:tr>
      <w:tr w:rsidR="00D17BAB" w:rsidTr="00D17BAB">
        <w:trPr>
          <w:trHeight w:val="382"/>
          <w:tblCellSpacing w:w="7" w:type="dxa"/>
        </w:trPr>
        <w:tc>
          <w:tcPr>
            <w:tcW w:w="1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D17BA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Tender ID : </w:t>
            </w:r>
          </w:p>
        </w:tc>
        <w:tc>
          <w:tcPr>
            <w:tcW w:w="3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3C6A57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C6A5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2026_BHEL_64110_1</w:t>
            </w:r>
            <w:r w:rsidR="00C0058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Dtd:19/08/2026</w:t>
            </w:r>
            <w:bookmarkStart w:id="0" w:name="_GoBack"/>
            <w:bookmarkEnd w:id="0"/>
          </w:p>
        </w:tc>
      </w:tr>
      <w:tr w:rsidR="00D17BAB" w:rsidTr="00D17BAB">
        <w:trPr>
          <w:trHeight w:val="382"/>
          <w:tblCellSpacing w:w="7" w:type="dxa"/>
        </w:trPr>
        <w:tc>
          <w:tcPr>
            <w:tcW w:w="1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D17BA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Tender Title : </w:t>
            </w:r>
          </w:p>
        </w:tc>
        <w:tc>
          <w:tcPr>
            <w:tcW w:w="3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3C6A57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C6A5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Repairing of Boundary Wall in </w:t>
            </w:r>
            <w:proofErr w:type="spellStart"/>
            <w:r w:rsidRPr="003C6A5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Tarna</w:t>
            </w:r>
            <w:proofErr w:type="spellEnd"/>
            <w:r w:rsidRPr="003C6A5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Township at BHEL HERP Varanasi</w:t>
            </w:r>
          </w:p>
        </w:tc>
      </w:tr>
      <w:tr w:rsidR="00D17BAB" w:rsidTr="00D17BAB">
        <w:trPr>
          <w:trHeight w:val="361"/>
          <w:tblCellSpacing w:w="7" w:type="dxa"/>
        </w:trPr>
        <w:tc>
          <w:tcPr>
            <w:tcW w:w="1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D17BAB" w:rsidP="00D17BA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Last date for Bid submission:</w:t>
            </w:r>
          </w:p>
        </w:tc>
        <w:tc>
          <w:tcPr>
            <w:tcW w:w="3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17BAB" w:rsidRDefault="003C6A57" w:rsidP="003C6A57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29</w:t>
            </w:r>
            <w:r w:rsidR="00D17BA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="001D61D9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Aug</w:t>
            </w:r>
            <w:r w:rsidR="00D17BA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-2026 14:00 Hrs</w:t>
            </w:r>
          </w:p>
        </w:tc>
      </w:tr>
    </w:tbl>
    <w:p w:rsidR="00D17BAB" w:rsidRDefault="00D17BAB" w:rsidP="00D17BAB">
      <w:pPr>
        <w:rPr>
          <w:color w:val="1F497D"/>
          <w:lang w:eastAsia="en-IN"/>
        </w:rPr>
      </w:pPr>
    </w:p>
    <w:p w:rsidR="003C06FE" w:rsidRDefault="00C00584"/>
    <w:sectPr w:rsidR="003C06FE" w:rsidSect="00233F35">
      <w:pgSz w:w="11906" w:h="16838"/>
      <w:pgMar w:top="226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B5"/>
    <w:rsid w:val="00103CB5"/>
    <w:rsid w:val="00131A29"/>
    <w:rsid w:val="001876A2"/>
    <w:rsid w:val="001D61D9"/>
    <w:rsid w:val="00233F35"/>
    <w:rsid w:val="003C6A57"/>
    <w:rsid w:val="00425613"/>
    <w:rsid w:val="00601D92"/>
    <w:rsid w:val="006577E9"/>
    <w:rsid w:val="00C00584"/>
    <w:rsid w:val="00D1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29770"/>
  <w15:chartTrackingRefBased/>
  <w15:docId w15:val="{7C619FF7-3BC7-4F14-8544-10AA9233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BAB"/>
    <w:pPr>
      <w:spacing w:after="0" w:line="240" w:lineRule="auto"/>
    </w:pPr>
    <w:rPr>
      <w:rFonts w:ascii="Calibri" w:hAnsi="Calibri" w:cs="Calibr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0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  Kumar Herp</dc:creator>
  <cp:keywords/>
  <dc:description/>
  <cp:lastModifiedBy>Ananda  Kumar Herp</cp:lastModifiedBy>
  <cp:revision>9</cp:revision>
  <dcterms:created xsi:type="dcterms:W3CDTF">2026-04-30T04:13:00Z</dcterms:created>
  <dcterms:modified xsi:type="dcterms:W3CDTF">2026-08-19T05:31:00Z</dcterms:modified>
</cp:coreProperties>
</file>