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85" w:type="pct"/>
        <w:tblCellSpacing w:w="7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5244"/>
      </w:tblGrid>
      <w:tr w:rsidR="00D17BAB" w:rsidTr="00D17BAB">
        <w:trPr>
          <w:trHeight w:val="361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Tender Reference Number : 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D382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D38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HERP/WCM/FY26-27/EM/Painting</w:t>
            </w:r>
          </w:p>
        </w:tc>
      </w:tr>
      <w:tr w:rsidR="00D17BAB" w:rsidTr="00D17BAB">
        <w:trPr>
          <w:trHeight w:val="382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Tender ID : 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D382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D38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2026_BHEL_60796_1</w:t>
            </w:r>
          </w:p>
        </w:tc>
      </w:tr>
      <w:tr w:rsidR="00D17BAB" w:rsidTr="00D17BAB">
        <w:trPr>
          <w:trHeight w:val="382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Tender Title : 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D382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D38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PAINTING OF VARIABLE LOAD HANGERS - VLH AND OTHER MISC. ITEMS WITHIN HERP PREMISES</w:t>
            </w:r>
          </w:p>
        </w:tc>
      </w:tr>
      <w:tr w:rsidR="00D17BAB" w:rsidTr="00D17BAB">
        <w:trPr>
          <w:trHeight w:val="361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 w:rsidP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Last date for Bid submission: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 w:rsidP="006D3828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6D38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-May-2026 14:00 Hrs</w:t>
            </w:r>
          </w:p>
        </w:tc>
      </w:tr>
    </w:tbl>
    <w:p w:rsidR="00D17BAB" w:rsidRDefault="00D17BAB" w:rsidP="00D17BAB">
      <w:pPr>
        <w:rPr>
          <w:color w:val="1F497D"/>
          <w:lang w:eastAsia="en-IN"/>
        </w:rPr>
      </w:pPr>
    </w:p>
    <w:p w:rsidR="003C06FE" w:rsidRDefault="006D3828"/>
    <w:sectPr w:rsidR="003C0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B5"/>
    <w:rsid w:val="00103CB5"/>
    <w:rsid w:val="00131A29"/>
    <w:rsid w:val="001876A2"/>
    <w:rsid w:val="006D3828"/>
    <w:rsid w:val="00D1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BE50"/>
  <w15:chartTrackingRefBased/>
  <w15:docId w15:val="{7C619FF7-3BC7-4F14-8544-10AA923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BAB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 Kumar Herp</dc:creator>
  <cp:keywords/>
  <dc:description/>
  <cp:lastModifiedBy>Ananda  Kumar Herp</cp:lastModifiedBy>
  <cp:revision>3</cp:revision>
  <dcterms:created xsi:type="dcterms:W3CDTF">2026-04-30T04:13:00Z</dcterms:created>
  <dcterms:modified xsi:type="dcterms:W3CDTF">2026-05-02T10:32:00Z</dcterms:modified>
</cp:coreProperties>
</file>