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32"/>
          <w:szCs w:val="32"/>
          <w:lang w:eastAsia="en-IN"/>
        </w:rPr>
      </w:pPr>
      <w:r w:rsidRPr="00000606">
        <w:rPr>
          <w:rFonts w:eastAsia="Times New Roman" w:cstheme="minorHAnsi"/>
          <w:b/>
          <w:bCs/>
          <w:sz w:val="32"/>
          <w:szCs w:val="32"/>
          <w:lang w:val="en-GB" w:eastAsia="en-IN"/>
        </w:rPr>
        <w:t>BHARAT HEAVY ELECTRICALS LTD, BHOPAL</w:t>
      </w:r>
    </w:p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 w:rsidRPr="00000606">
        <w:rPr>
          <w:rFonts w:eastAsia="Times New Roman" w:cstheme="minorHAnsi"/>
          <w:b/>
          <w:bCs/>
          <w:sz w:val="24"/>
          <w:szCs w:val="24"/>
          <w:lang w:val="en-GB" w:eastAsia="en-IN"/>
        </w:rPr>
        <w:t>MATERIAL MANAGEMENT (SCR)</w:t>
      </w:r>
    </w:p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 w:rsidRPr="00000606">
        <w:rPr>
          <w:rFonts w:eastAsia="Times New Roman" w:cstheme="minorHAnsi"/>
          <w:b/>
          <w:bCs/>
          <w:sz w:val="24"/>
          <w:szCs w:val="24"/>
          <w:lang w:val="en-GB" w:eastAsia="en-IN"/>
        </w:rPr>
        <w:t>PIPLANI – BHOPAL - 462022 (M.P.)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0"/>
          <w:lang w:val="en-GB" w:eastAsia="en-IN"/>
        </w:rPr>
        <w:t>PHONE NO: +91 755 2503637/+91 755 2505</w:t>
      </w:r>
      <w:r w:rsidR="00157E45">
        <w:rPr>
          <w:rFonts w:eastAsia="Times New Roman" w:cstheme="minorHAnsi"/>
          <w:b/>
          <w:bCs/>
          <w:sz w:val="20"/>
          <w:lang w:val="en-GB" w:eastAsia="en-IN"/>
        </w:rPr>
        <w:t>648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0"/>
          <w:lang w:val="en-GB" w:eastAsia="en-IN"/>
        </w:rPr>
        <w:t xml:space="preserve">Email: </w:t>
      </w:r>
      <w:hyperlink r:id="rId6" w:history="1">
        <w:r>
          <w:rPr>
            <w:rStyle w:val="Hyperlink"/>
            <w:rFonts w:cs="Tahoma"/>
            <w:sz w:val="24"/>
            <w:szCs w:val="24"/>
          </w:rPr>
          <w:t>sahirwar@bhel.in</w:t>
        </w:r>
      </w:hyperlink>
      <w:r>
        <w:rPr>
          <w:rFonts w:cs="Tahoma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0000FF"/>
          <w:sz w:val="24"/>
          <w:szCs w:val="24"/>
          <w:lang w:val="en-GB" w:eastAsia="en-IN"/>
        </w:rPr>
        <w:t xml:space="preserve">/ </w:t>
      </w:r>
      <w:r w:rsidR="00157E45">
        <w:rPr>
          <w:rStyle w:val="Hyperlink"/>
          <w:rFonts w:cs="Tahoma"/>
          <w:sz w:val="24"/>
          <w:szCs w:val="24"/>
        </w:rPr>
        <w:t>raginip</w:t>
      </w:r>
      <w:r>
        <w:rPr>
          <w:rStyle w:val="Hyperlink"/>
          <w:rFonts w:cs="Tahoma"/>
          <w:sz w:val="24"/>
          <w:szCs w:val="24"/>
        </w:rPr>
        <w:t>@bhel.in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 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TENDERS ARE INVITED FOR SUPPLY</w:t>
      </w:r>
      <w:r w:rsidR="00FE5061">
        <w:rPr>
          <w:rFonts w:eastAsia="Times New Roman" w:cstheme="minorHAnsi"/>
          <w:b/>
          <w:bCs/>
          <w:sz w:val="24"/>
          <w:szCs w:val="24"/>
          <w:lang w:val="en-GB" w:eastAsia="en-IN"/>
        </w:rPr>
        <w:t xml:space="preserve"> (RATE CONTRACT) </w:t>
      </w: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OF FOLLOWING ITEM FROM VENDORS:</w:t>
      </w:r>
    </w:p>
    <w:p w:rsidR="00E3069D" w:rsidRDefault="003907A0">
      <w:pPr>
        <w:spacing w:after="0" w:line="240" w:lineRule="auto"/>
        <w:ind w:left="1080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 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1045"/>
        <w:gridCol w:w="567"/>
        <w:gridCol w:w="3795"/>
        <w:gridCol w:w="1309"/>
        <w:gridCol w:w="1129"/>
        <w:gridCol w:w="997"/>
      </w:tblGrid>
      <w:tr w:rsidR="00E3069D" w:rsidTr="008C4B6C">
        <w:trPr>
          <w:trHeight w:val="68"/>
          <w:jc w:val="center"/>
        </w:trPr>
        <w:tc>
          <w:tcPr>
            <w:tcW w:w="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SL</w:t>
            </w:r>
          </w:p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NO</w:t>
            </w:r>
          </w:p>
        </w:tc>
        <w:tc>
          <w:tcPr>
            <w:tcW w:w="10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ENQ. NO.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IT. NO.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ITEM DESCRIPTION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QTY</w:t>
            </w: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TENDER FEE</w:t>
            </w:r>
          </w:p>
        </w:tc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DUE DATE</w:t>
            </w:r>
          </w:p>
        </w:tc>
      </w:tr>
      <w:tr w:rsidR="003E5172" w:rsidTr="0072636E">
        <w:trPr>
          <w:trHeight w:val="1075"/>
          <w:jc w:val="center"/>
        </w:trPr>
        <w:tc>
          <w:tcPr>
            <w:tcW w:w="5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1</w:t>
            </w:r>
          </w:p>
        </w:tc>
        <w:tc>
          <w:tcPr>
            <w:tcW w:w="10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 w:rsidP="00B144B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E4663</w:t>
            </w:r>
            <w:r w:rsidR="0072636E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104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7263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1 to 14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Pr="0072636E" w:rsidRDefault="0072636E" w:rsidP="0072636E">
            <w:pPr>
              <w:spacing w:after="0" w:line="240" w:lineRule="auto"/>
              <w:jc w:val="center"/>
              <w:rPr>
                <w:rFonts w:eastAsia="Times New Roman" w:cstheme="minorHAnsi"/>
                <w:szCs w:val="22"/>
                <w:lang w:val="en-GB" w:eastAsia="en-IN"/>
              </w:rPr>
            </w:pPr>
            <w:r w:rsidRPr="0072636E">
              <w:rPr>
                <w:rFonts w:eastAsia="Times New Roman" w:cstheme="minorHAnsi"/>
                <w:szCs w:val="22"/>
                <w:lang w:val="en-GB" w:eastAsia="en-IN"/>
              </w:rPr>
              <w:t>EPOXY &amp; SMC ITEMS (14 ITEMS)</w:t>
            </w:r>
            <w:bookmarkStart w:id="0" w:name="_GoBack"/>
            <w:bookmarkEnd w:id="0"/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Pr="0072636E" w:rsidRDefault="0072636E" w:rsidP="00EA2B35">
            <w:pPr>
              <w:spacing w:after="0" w:line="240" w:lineRule="auto"/>
              <w:jc w:val="center"/>
              <w:rPr>
                <w:rFonts w:eastAsia="Times New Roman" w:cstheme="minorHAnsi"/>
                <w:szCs w:val="22"/>
                <w:lang w:val="en-GB" w:eastAsia="en-IN"/>
              </w:rPr>
            </w:pPr>
            <w:r w:rsidRPr="0072636E">
              <w:rPr>
                <w:rFonts w:eastAsia="Times New Roman" w:cstheme="minorHAnsi"/>
                <w:szCs w:val="22"/>
                <w:lang w:val="en-GB" w:eastAsia="en-IN"/>
              </w:rPr>
              <w:t>VARIOUS QUANTITIES</w:t>
            </w: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Not Applicable</w:t>
            </w:r>
          </w:p>
        </w:tc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FE0DA6" w:rsidP="00EA2B35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28</w:t>
            </w:r>
            <w:r w:rsidR="003E5172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/0</w:t>
            </w:r>
            <w:r w:rsidR="00505D25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9</w:t>
            </w:r>
            <w:r w:rsidR="003E5172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/26</w:t>
            </w:r>
          </w:p>
        </w:tc>
      </w:tr>
    </w:tbl>
    <w:p w:rsidR="00E3069D" w:rsidRDefault="00E3069D">
      <w:pPr>
        <w:spacing w:after="0" w:line="240" w:lineRule="auto"/>
        <w:rPr>
          <w:rFonts w:eastAsia="Times New Roman" w:cstheme="minorHAnsi"/>
          <w:sz w:val="20"/>
          <w:lang w:eastAsia="en-IN"/>
        </w:rPr>
      </w:pP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cstheme="minorHAnsi"/>
          <w:szCs w:val="22"/>
          <w:lang w:val="en-GB"/>
        </w:rPr>
      </w:pPr>
      <w:r>
        <w:rPr>
          <w:rFonts w:eastAsia="Times New Roman" w:cstheme="minorHAnsi"/>
          <w:szCs w:val="22"/>
          <w:lang w:val="en-GB" w:eastAsia="en-IN"/>
        </w:rPr>
        <w:t xml:space="preserve">Complete tender document and details can be downloaded from </w:t>
      </w:r>
      <w:hyperlink r:id="rId7" w:tgtFrame="_blank" w:history="1">
        <w:r>
          <w:rPr>
            <w:rStyle w:val="Hyperlink"/>
            <w:rFonts w:cstheme="minorHAnsi"/>
            <w:b/>
            <w:bCs/>
            <w:szCs w:val="22"/>
          </w:rPr>
          <w:t>https://eprocurebhel.co.in</w:t>
        </w:r>
      </w:hyperlink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cstheme="minorHAnsi"/>
          <w:szCs w:val="22"/>
          <w:lang w:val="en-GB"/>
        </w:rPr>
      </w:pPr>
      <w:r>
        <w:rPr>
          <w:rFonts w:ascii="Calibri" w:hAnsi="Calibri" w:cs="Calibri"/>
          <w:szCs w:val="22"/>
        </w:rPr>
        <w:t xml:space="preserve">Bids are invited in two parts through EPS </w:t>
      </w:r>
      <w:r>
        <w:rPr>
          <w:rFonts w:cstheme="minorHAnsi"/>
          <w:szCs w:val="22"/>
        </w:rPr>
        <w:t>(</w:t>
      </w:r>
      <w:hyperlink r:id="rId8" w:tgtFrame="_blank" w:history="1">
        <w:r>
          <w:rPr>
            <w:rStyle w:val="Hyperlink"/>
            <w:rFonts w:cstheme="minorHAnsi"/>
            <w:b/>
            <w:bCs/>
            <w:szCs w:val="22"/>
          </w:rPr>
          <w:t>https://eprocurebhel.co.in</w:t>
        </w:r>
      </w:hyperlink>
      <w:r>
        <w:rPr>
          <w:rStyle w:val="Hyperlink"/>
          <w:rFonts w:cstheme="minorHAnsi"/>
          <w:color w:val="auto"/>
          <w:szCs w:val="22"/>
        </w:rPr>
        <w:t>)</w:t>
      </w:r>
      <w:r>
        <w:rPr>
          <w:rFonts w:ascii="Calibri" w:hAnsi="Calibri" w:cs="Calibri"/>
          <w:szCs w:val="22"/>
        </w:rPr>
        <w:t>.</w:t>
      </w:r>
      <w:r>
        <w:rPr>
          <w:rFonts w:cstheme="minorHAnsi"/>
          <w:szCs w:val="22"/>
          <w:lang w:val="en-GB"/>
        </w:rPr>
        <w:t xml:space="preserve"> </w:t>
      </w:r>
      <w:r>
        <w:rPr>
          <w:rFonts w:cstheme="minorHAnsi"/>
          <w:szCs w:val="22"/>
        </w:rPr>
        <w:t xml:space="preserve">Part-1 will consist Pre-Qualification criteria, technical specifications of the item and commercial terms &amp; conditions, Part-2 will be the Price bids. The bids to be submitted </w:t>
      </w:r>
      <w:r>
        <w:rPr>
          <w:rFonts w:cstheme="minorHAnsi"/>
          <w:szCs w:val="22"/>
          <w:lang w:val="en-GB"/>
        </w:rPr>
        <w:t xml:space="preserve">not later than </w:t>
      </w:r>
      <w:r w:rsidR="00502EB9">
        <w:rPr>
          <w:rFonts w:cstheme="minorHAnsi"/>
          <w:b/>
          <w:bCs/>
          <w:szCs w:val="22"/>
          <w:lang w:val="en-GB"/>
        </w:rPr>
        <w:t>1</w:t>
      </w:r>
      <w:r w:rsidR="00DD2615">
        <w:rPr>
          <w:rFonts w:cstheme="minorHAnsi"/>
          <w:b/>
          <w:bCs/>
          <w:szCs w:val="22"/>
          <w:lang w:val="en-GB"/>
        </w:rPr>
        <w:t>1</w:t>
      </w:r>
      <w:r>
        <w:rPr>
          <w:rFonts w:cstheme="minorHAnsi"/>
          <w:b/>
          <w:bCs/>
          <w:szCs w:val="22"/>
          <w:lang w:val="en-GB"/>
        </w:rPr>
        <w:t>:</w:t>
      </w:r>
      <w:r w:rsidR="003E5172">
        <w:rPr>
          <w:rFonts w:cstheme="minorHAnsi"/>
          <w:b/>
          <w:bCs/>
          <w:szCs w:val="22"/>
          <w:lang w:val="en-GB"/>
        </w:rPr>
        <w:t>3</w:t>
      </w:r>
      <w:r>
        <w:rPr>
          <w:rFonts w:cstheme="minorHAnsi"/>
          <w:b/>
          <w:bCs/>
          <w:szCs w:val="22"/>
          <w:lang w:val="en-GB"/>
        </w:rPr>
        <w:t xml:space="preserve">0 </w:t>
      </w:r>
      <w:r w:rsidR="00C20C23">
        <w:rPr>
          <w:rFonts w:cstheme="minorHAnsi"/>
          <w:b/>
          <w:bCs/>
          <w:szCs w:val="22"/>
          <w:lang w:val="en-GB"/>
        </w:rPr>
        <w:t>A</w:t>
      </w:r>
      <w:r>
        <w:rPr>
          <w:rFonts w:cstheme="minorHAnsi"/>
          <w:b/>
          <w:bCs/>
          <w:szCs w:val="22"/>
          <w:lang w:val="en-GB"/>
        </w:rPr>
        <w:t>M</w:t>
      </w:r>
      <w:r>
        <w:rPr>
          <w:rFonts w:cstheme="minorHAnsi"/>
          <w:szCs w:val="22"/>
          <w:lang w:val="en-GB"/>
        </w:rPr>
        <w:t xml:space="preserve"> (IST) on the due date. Tenders will be opened on due date from </w:t>
      </w:r>
      <w:r>
        <w:rPr>
          <w:rFonts w:cstheme="minorHAnsi"/>
          <w:b/>
          <w:bCs/>
          <w:szCs w:val="22"/>
          <w:lang w:val="en-GB"/>
        </w:rPr>
        <w:t>0</w:t>
      </w:r>
      <w:r w:rsidR="00DD2615">
        <w:rPr>
          <w:rFonts w:cstheme="minorHAnsi"/>
          <w:b/>
          <w:bCs/>
          <w:szCs w:val="22"/>
          <w:lang w:val="en-GB"/>
        </w:rPr>
        <w:t>5</w:t>
      </w:r>
      <w:r>
        <w:rPr>
          <w:rFonts w:cstheme="minorHAnsi"/>
          <w:b/>
          <w:bCs/>
          <w:szCs w:val="22"/>
          <w:lang w:val="en-GB"/>
        </w:rPr>
        <w:t>:</w:t>
      </w:r>
      <w:r w:rsidR="00C20C23">
        <w:rPr>
          <w:rFonts w:cstheme="minorHAnsi"/>
          <w:b/>
          <w:bCs/>
          <w:szCs w:val="22"/>
          <w:lang w:val="en-GB"/>
        </w:rPr>
        <w:t>3</w:t>
      </w:r>
      <w:r>
        <w:rPr>
          <w:rFonts w:cstheme="minorHAnsi"/>
          <w:b/>
          <w:bCs/>
          <w:szCs w:val="22"/>
          <w:lang w:val="en-GB"/>
        </w:rPr>
        <w:t>0 PM</w:t>
      </w:r>
      <w:r>
        <w:rPr>
          <w:rFonts w:cstheme="minorHAnsi"/>
          <w:szCs w:val="22"/>
          <w:lang w:val="en-GB"/>
        </w:rPr>
        <w:t xml:space="preserve"> (IST) onwards.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All subsequent corrigendum/amendment shall be published only on the e-procurement website. Hence, bidders are advised to be in touch with the e-procurement website till the tender is finally opened.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Price bids of techno-commercially qualified vendors will only be opened which will be suitably notified.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BHEL reserves the right to accept or reject any of the bid / all the bids or cancel or withdraw the invitation of tender without assigning any reason whatsoever and in such case no bidder / intending bidder shall have any claim arising out of such action by BHEL.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rPr>
          <w:rFonts w:cstheme="minorHAnsi"/>
          <w:szCs w:val="22"/>
        </w:rPr>
      </w:pPr>
      <w:r>
        <w:rPr>
          <w:rFonts w:eastAsia="Times New Roman" w:cstheme="minorHAnsi"/>
          <w:szCs w:val="22"/>
          <w:lang w:val="en-GB" w:eastAsia="en-IN"/>
        </w:rPr>
        <w:t>BHEL’s “GENERAL TERMS AND CONDITIONS OF ENQUIRY” BP200102</w:t>
      </w:r>
      <w:r w:rsidR="00D00B67">
        <w:rPr>
          <w:rFonts w:eastAsia="Times New Roman" w:cstheme="minorHAnsi"/>
          <w:szCs w:val="22"/>
          <w:lang w:val="en-GB" w:eastAsia="en-IN"/>
        </w:rPr>
        <w:t>C</w:t>
      </w:r>
      <w:r>
        <w:rPr>
          <w:rFonts w:eastAsia="Times New Roman" w:cstheme="minorHAnsi"/>
          <w:szCs w:val="22"/>
          <w:lang w:val="en-GB" w:eastAsia="en-IN"/>
        </w:rPr>
        <w:t xml:space="preserve">, available on vendor’s portal at </w:t>
      </w:r>
      <w:hyperlink r:id="rId9" w:history="1">
        <w:r>
          <w:rPr>
            <w:rStyle w:val="Hyperlink"/>
            <w:rFonts w:cstheme="minorHAnsi"/>
            <w:b/>
            <w:bCs/>
            <w:szCs w:val="22"/>
          </w:rPr>
          <w:t>https://bpl.bhel.com/bplweb_new</w:t>
        </w:r>
      </w:hyperlink>
      <w:r>
        <w:t xml:space="preserve"> </w:t>
      </w:r>
      <w:r>
        <w:rPr>
          <w:rFonts w:eastAsia="Times New Roman" w:cstheme="minorHAnsi"/>
          <w:szCs w:val="22"/>
          <w:lang w:val="en-GB" w:eastAsia="en-IN"/>
        </w:rPr>
        <w:t>shall prevail.</w:t>
      </w:r>
    </w:p>
    <w:sectPr w:rsidR="00E3069D" w:rsidSect="009F4841">
      <w:pgSz w:w="11906" w:h="16838"/>
      <w:pgMar w:top="284" w:right="680" w:bottom="28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63598"/>
    <w:multiLevelType w:val="hybridMultilevel"/>
    <w:tmpl w:val="6BC6E7F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9D"/>
    <w:rsid w:val="00000606"/>
    <w:rsid w:val="00157E45"/>
    <w:rsid w:val="001D2E24"/>
    <w:rsid w:val="00206CC6"/>
    <w:rsid w:val="003907A0"/>
    <w:rsid w:val="003E0A14"/>
    <w:rsid w:val="003E5172"/>
    <w:rsid w:val="00406F6B"/>
    <w:rsid w:val="0050009C"/>
    <w:rsid w:val="00502EB9"/>
    <w:rsid w:val="00505D25"/>
    <w:rsid w:val="00591A19"/>
    <w:rsid w:val="005D1535"/>
    <w:rsid w:val="005F71A5"/>
    <w:rsid w:val="0068106E"/>
    <w:rsid w:val="0072636E"/>
    <w:rsid w:val="007717E2"/>
    <w:rsid w:val="008C4B6C"/>
    <w:rsid w:val="008D7534"/>
    <w:rsid w:val="009F4841"/>
    <w:rsid w:val="009F6AE8"/>
    <w:rsid w:val="00AB4BC4"/>
    <w:rsid w:val="00AD2BE5"/>
    <w:rsid w:val="00B144BB"/>
    <w:rsid w:val="00B954F3"/>
    <w:rsid w:val="00C20C23"/>
    <w:rsid w:val="00C33C59"/>
    <w:rsid w:val="00D00B67"/>
    <w:rsid w:val="00DD2615"/>
    <w:rsid w:val="00E3069D"/>
    <w:rsid w:val="00EA2B35"/>
    <w:rsid w:val="00F03E65"/>
    <w:rsid w:val="00FE0DA6"/>
    <w:rsid w:val="00FE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2711A"/>
  <w15:docId w15:val="{204F4467-4752-43E3-9FD5-854392AA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object">
    <w:name w:val="object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Mangal"/>
      <w:sz w:val="18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curebhel.co.in/" TargetMode="External"/><Relationship Id="rId3" Type="http://schemas.openxmlformats.org/officeDocument/2006/relationships/styles" Target="styles.xml"/><Relationship Id="rId7" Type="http://schemas.openxmlformats.org/officeDocument/2006/relationships/hyperlink" Target="https://eprocurebhel.co.i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hirwar@bhel.i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pl.bhel.com/bplweb_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567E4-0B1F-4685-9857-12B56DF6D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6214762wa</dc:creator>
  <cp:keywords/>
  <dc:description/>
  <cp:lastModifiedBy>Gajendra Upadhyay</cp:lastModifiedBy>
  <cp:revision>56</cp:revision>
  <cp:lastPrinted>2021-01-12T09:13:00Z</cp:lastPrinted>
  <dcterms:created xsi:type="dcterms:W3CDTF">2022-07-06T05:05:00Z</dcterms:created>
  <dcterms:modified xsi:type="dcterms:W3CDTF">2026-09-18T11:02:00Z</dcterms:modified>
</cp:coreProperties>
</file>