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206CC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64316</w:t>
            </w:r>
            <w:r w:rsidR="00A470E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21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321C35">
              <w:rPr>
                <w:sz w:val="20"/>
              </w:rPr>
              <w:t>HEATSINK ASSEMBLY (MACHINED) AS PER BHEL DRG NO. 16670500091, REV04 WITH ELECTROLESS NICKEL PLATING ALL OVER HEATSINK. PVC IS APPLICABLE. PVC RATIO OF AL IS 1:7.35, BASE RATE OF AL ALLOY IE07 OF NALCO IS RS 257.75 PER KG AS ON 01.11.2024.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21C35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  <w:r w:rsidR="00A470E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00</w:t>
            </w:r>
            <w:r w:rsidR="003E0A14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 </w:t>
            </w:r>
            <w:r w:rsidR="00A470E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AD2BE5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 w:rsidR="00A470E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01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AB4BC4">
        <w:rPr>
          <w:rFonts w:cstheme="minorHAnsi"/>
          <w:b/>
          <w:bCs/>
          <w:szCs w:val="22"/>
          <w:lang w:val="en-GB"/>
        </w:rPr>
        <w:t>01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05:00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</w:t>
      </w:r>
      <w:bookmarkStart w:id="0" w:name="_GoBack"/>
      <w:bookmarkEnd w:id="0"/>
      <w:r>
        <w:rPr>
          <w:rFonts w:eastAsia="Times New Roman" w:cstheme="minorHAnsi"/>
          <w:szCs w:val="22"/>
          <w:lang w:val="en-GB" w:eastAsia="en-IN"/>
        </w:rPr>
        <w:t>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1D2E24"/>
    <w:rsid w:val="00206CC6"/>
    <w:rsid w:val="00321C35"/>
    <w:rsid w:val="003907A0"/>
    <w:rsid w:val="003E0A14"/>
    <w:rsid w:val="00591A19"/>
    <w:rsid w:val="005F71A5"/>
    <w:rsid w:val="009F4841"/>
    <w:rsid w:val="00A470E6"/>
    <w:rsid w:val="00AB4BC4"/>
    <w:rsid w:val="00AD2BE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74D9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DC333-FFB4-4A7E-8779-E3E85952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30</cp:revision>
  <cp:lastPrinted>2021-01-12T09:13:00Z</cp:lastPrinted>
  <dcterms:created xsi:type="dcterms:W3CDTF">2022-07-06T05:05:00Z</dcterms:created>
  <dcterms:modified xsi:type="dcterms:W3CDTF">2024-12-27T04:41:00Z</dcterms:modified>
</cp:coreProperties>
</file>