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1B3228" w:rsidRPr="00C12F19" w:rsidRDefault="00C61AB0">
      <w:pPr>
        <w:pStyle w:val="Heading9"/>
        <w:ind w:right="-360"/>
        <w:contextualSpacing/>
        <w:jc w:val="center"/>
        <w:rPr>
          <w:b/>
          <w:bCs/>
          <w:sz w:val="22"/>
          <w:szCs w:val="22"/>
          <w:u w:val="single"/>
        </w:rPr>
      </w:pPr>
      <w:r w:rsidRPr="00C12F19">
        <w:rPr>
          <w:b/>
          <w:bCs/>
          <w:sz w:val="22"/>
          <w:szCs w:val="22"/>
          <w:u w:val="single"/>
          <w:lang w:val="es-CR"/>
        </w:rPr>
        <w:t xml:space="preserve">PRESS TENDER NOTICE NO. </w:t>
      </w:r>
      <w:r w:rsidR="0066452E">
        <w:rPr>
          <w:b/>
          <w:bCs/>
          <w:sz w:val="22"/>
          <w:szCs w:val="22"/>
          <w:u w:val="single"/>
        </w:rPr>
        <w:t>E4413048</w:t>
      </w:r>
      <w:r w:rsidR="00C60AFE">
        <w:rPr>
          <w:b/>
          <w:bCs/>
          <w:sz w:val="22"/>
          <w:szCs w:val="22"/>
          <w:u w:val="single"/>
        </w:rPr>
        <w:t>R</w:t>
      </w:r>
      <w:r w:rsidR="004A02CC" w:rsidRPr="00C12F19">
        <w:rPr>
          <w:b/>
          <w:bCs/>
          <w:sz w:val="22"/>
          <w:szCs w:val="22"/>
          <w:u w:val="single"/>
        </w:rPr>
        <w:t xml:space="preserve"> </w:t>
      </w:r>
      <w:r w:rsidR="0066452E">
        <w:rPr>
          <w:b/>
          <w:sz w:val="22"/>
          <w:szCs w:val="22"/>
          <w:u w:val="single"/>
        </w:rPr>
        <w:t>DENDRITE</w:t>
      </w:r>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of </w:t>
      </w:r>
      <w:r w:rsidR="0066452E">
        <w:rPr>
          <w:rFonts w:cs="Times New Roman"/>
          <w:b/>
          <w:sz w:val="22"/>
          <w:szCs w:val="22"/>
        </w:rPr>
        <w:t>Dendrite</w:t>
      </w:r>
      <w:r w:rsidR="004A02CC">
        <w:rPr>
          <w:b/>
          <w:bCs/>
          <w:sz w:val="22"/>
          <w:szCs w:val="22"/>
        </w:rPr>
        <w:t xml:space="preserve"> </w:t>
      </w:r>
      <w:r w:rsidR="00975C99">
        <w:rPr>
          <w:b/>
          <w:bCs/>
          <w:sz w:val="22"/>
          <w:szCs w:val="22"/>
        </w:rPr>
        <w:t>as</w:t>
      </w:r>
      <w:r w:rsidR="000D229F">
        <w:rPr>
          <w:b/>
          <w:bCs/>
          <w:sz w:val="22"/>
          <w:szCs w:val="22"/>
        </w:rPr>
        <w:t xml:space="preserve">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C60AFE">
        <w:rPr>
          <w:b/>
          <w:bCs/>
          <w:sz w:val="22"/>
          <w:szCs w:val="22"/>
        </w:rPr>
        <w:t>09/05</w:t>
      </w:r>
      <w:r w:rsidR="00E1002C">
        <w:rPr>
          <w:b/>
          <w:bCs/>
          <w:sz w:val="22"/>
          <w:szCs w:val="22"/>
        </w:rPr>
        <w:t>/2022</w:t>
      </w:r>
      <w:r w:rsidR="00F8031D">
        <w:rPr>
          <w:b/>
          <w:bCs/>
          <w:sz w:val="22"/>
          <w:szCs w:val="22"/>
        </w:rPr>
        <w:t xml:space="preserve"> (01.00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66452E">
        <w:rPr>
          <w:rFonts w:cs="Times New Roman"/>
        </w:rPr>
        <w:t xml:space="preserve"> same day (09</w:t>
      </w:r>
      <w:r w:rsidR="00490F2F">
        <w:rPr>
          <w:rFonts w:cs="Times New Roman"/>
        </w:rPr>
        <w:t>/</w:t>
      </w:r>
      <w:r w:rsidR="00C60AFE">
        <w:rPr>
          <w:rFonts w:cs="Times New Roman"/>
        </w:rPr>
        <w:t>05</w:t>
      </w:r>
      <w:r w:rsidR="00F8031D">
        <w:rPr>
          <w:rFonts w:cs="Times New Roman"/>
        </w:rPr>
        <w:t>/2022 at 01.00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w:t>
      </w:r>
      <w:proofErr w:type="gramStart"/>
      <w:r>
        <w:rPr>
          <w:rFonts w:ascii="Times New Roman" w:hAnsi="Times New Roman" w:cs="Times New Roman"/>
          <w:b/>
          <w:sz w:val="22"/>
          <w:szCs w:val="22"/>
        </w:rPr>
        <w:t>Two</w:t>
      </w:r>
      <w:proofErr w:type="gramEnd"/>
      <w:r>
        <w:rPr>
          <w:rFonts w:ascii="Times New Roman" w:hAnsi="Times New Roman" w:cs="Times New Roman"/>
          <w:b/>
          <w:sz w:val="22"/>
          <w:szCs w:val="22"/>
        </w:rPr>
        <w:t xml:space="preserve"> parts: </w:t>
      </w:r>
    </w:p>
    <w:p w:rsidR="001B3228" w:rsidRDefault="00C61AB0">
      <w:pPr>
        <w:pStyle w:val="western"/>
        <w:jc w:val="both"/>
        <w:rPr>
          <w:rFonts w:ascii="Times New Roman" w:hAnsi="Times New Roman" w:cs="Times New Roman"/>
          <w:sz w:val="22"/>
          <w:szCs w:val="22"/>
        </w:rPr>
      </w:pPr>
      <w:proofErr w:type="spellStart"/>
      <w:r>
        <w:rPr>
          <w:rFonts w:ascii="Times New Roman" w:hAnsi="Times New Roman" w:cs="Times New Roman"/>
          <w:b/>
          <w:sz w:val="22"/>
          <w:szCs w:val="22"/>
        </w:rPr>
        <w:t>i</w:t>
      </w:r>
      <w:proofErr w:type="spellEnd"/>
      <w:r>
        <w:rPr>
          <w:rFonts w:ascii="Times New Roman" w:hAnsi="Times New Roman" w:cs="Times New Roman"/>
          <w:b/>
          <w:sz w:val="22"/>
          <w:szCs w:val="22"/>
        </w:rPr>
        <w:t>)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proofErr w:type="gramStart"/>
      <w:r>
        <w:rPr>
          <w:b/>
          <w:bCs/>
          <w:sz w:val="22"/>
          <w:szCs w:val="22"/>
        </w:rPr>
        <w:t>) .</w:t>
      </w:r>
      <w:proofErr w:type="gramEnd"/>
      <w:r>
        <w:rPr>
          <w:b/>
          <w:bCs/>
          <w:sz w:val="22"/>
          <w:szCs w:val="22"/>
        </w:rPr>
        <w:t xml:space="preserve"> 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Pr>
          <w:rFonts w:cs="Times New Roman"/>
          <w:b/>
          <w:bCs/>
          <w:sz w:val="22"/>
          <w:szCs w:val="22"/>
          <w:lang w:val="de-DE"/>
        </w:rPr>
        <w:t>Kumar Kishlaya</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C12F19">
        <w:rPr>
          <w:rFonts w:cs="Times New Roman"/>
          <w:b/>
          <w:bCs/>
          <w:sz w:val="22"/>
          <w:szCs w:val="22"/>
          <w:lang w:val="de-DE"/>
        </w:rPr>
        <w:t>Dy.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kishlaya@bhel.in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Phone:  +91 755 250 2275</w:t>
      </w:r>
    </w:p>
    <w:p w:rsidR="001B3228" w:rsidRDefault="00C61AB0">
      <w:pPr>
        <w:jc w:val="right"/>
        <w:rPr>
          <w:rFonts w:cs="Times New Roman"/>
          <w:b/>
          <w:bCs/>
          <w:sz w:val="22"/>
          <w:szCs w:val="22"/>
        </w:rPr>
      </w:pPr>
      <w:r>
        <w:rPr>
          <w:rFonts w:cs="Times New Roman"/>
          <w:b/>
          <w:bCs/>
          <w:sz w:val="22"/>
          <w:szCs w:val="22"/>
        </w:rPr>
        <w:t xml:space="preserve">Mobile: 9816400528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Pr="00C12F19" w:rsidRDefault="000D229F" w:rsidP="004A02CC">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A26D1B">
        <w:rPr>
          <w:rFonts w:cs="Times New Roman"/>
          <w:b/>
          <w:bCs/>
          <w:sz w:val="22"/>
          <w:szCs w:val="22"/>
        </w:rPr>
        <w:t xml:space="preserve">Sheet </w:t>
      </w:r>
      <w:r w:rsidR="0066452E">
        <w:rPr>
          <w:rFonts w:cs="Times New Roman"/>
          <w:b/>
          <w:bCs/>
          <w:sz w:val="22"/>
          <w:szCs w:val="22"/>
        </w:rPr>
        <w:t>E4413048</w:t>
      </w:r>
      <w:r w:rsidR="00C60AFE">
        <w:rPr>
          <w:rFonts w:cs="Times New Roman"/>
          <w:b/>
          <w:bCs/>
          <w:sz w:val="22"/>
          <w:szCs w:val="22"/>
        </w:rPr>
        <w:t>R</w:t>
      </w:r>
    </w:p>
    <w:p w:rsidR="00C12F19" w:rsidRPr="00C12F19" w:rsidRDefault="0066452E" w:rsidP="00C12F19">
      <w:pPr>
        <w:pStyle w:val="ListParagraph"/>
        <w:numPr>
          <w:ilvl w:val="0"/>
          <w:numId w:val="3"/>
        </w:numPr>
        <w:jc w:val="both"/>
        <w:rPr>
          <w:rFonts w:cs="Times New Roman"/>
          <w:b/>
          <w:bCs/>
          <w:sz w:val="22"/>
          <w:szCs w:val="22"/>
        </w:rPr>
      </w:pPr>
      <w:r>
        <w:rPr>
          <w:rFonts w:cs="Times New Roman"/>
          <w:b/>
          <w:bCs/>
          <w:sz w:val="22"/>
          <w:szCs w:val="22"/>
        </w:rPr>
        <w:t>E4413048</w:t>
      </w:r>
      <w:r w:rsidR="00C60AFE">
        <w:rPr>
          <w:rFonts w:cs="Times New Roman"/>
          <w:b/>
          <w:bCs/>
          <w:sz w:val="22"/>
          <w:szCs w:val="22"/>
        </w:rPr>
        <w:t>R</w:t>
      </w:r>
      <w:bookmarkStart w:id="0" w:name="_GoBack"/>
      <w:bookmarkEnd w:id="0"/>
      <w:r w:rsidR="00C12F19" w:rsidRPr="00C12F19">
        <w:rPr>
          <w:rFonts w:cs="Times New Roman"/>
          <w:b/>
          <w:bCs/>
          <w:sz w:val="22"/>
          <w:szCs w:val="22"/>
        </w:rPr>
        <w:t xml:space="preserve"> Tender on NIC</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1B3228" w:rsidRDefault="00C61AB0">
      <w:pPr>
        <w:pStyle w:val="ListParagraph"/>
        <w:numPr>
          <w:ilvl w:val="0"/>
          <w:numId w:val="3"/>
        </w:numPr>
        <w:jc w:val="both"/>
        <w:rPr>
          <w:rFonts w:cs="Times New Roman"/>
          <w:b/>
          <w:bCs/>
          <w:sz w:val="22"/>
          <w:szCs w:val="22"/>
        </w:rPr>
      </w:pPr>
      <w:r>
        <w:rPr>
          <w:rFonts w:cs="Times New Roman"/>
          <w:b/>
          <w:bCs/>
          <w:sz w:val="22"/>
          <w:szCs w:val="22"/>
        </w:rPr>
        <w:t>General terms &amp; Conditions (BP200102)</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801CA7" w:rsidRDefault="00801CA7" w:rsidP="00801CA7">
      <w:pPr>
        <w:pStyle w:val="ListParagraph"/>
        <w:numPr>
          <w:ilvl w:val="0"/>
          <w:numId w:val="3"/>
        </w:numPr>
        <w:jc w:val="both"/>
        <w:rPr>
          <w:rFonts w:cs="Times New Roman"/>
          <w:b/>
          <w:bCs/>
          <w:sz w:val="22"/>
          <w:szCs w:val="22"/>
        </w:rPr>
      </w:pPr>
      <w:r w:rsidRPr="00801CA7">
        <w:rPr>
          <w:rFonts w:cs="Times New Roman"/>
          <w:b/>
          <w:bCs/>
          <w:sz w:val="22"/>
          <w:szCs w:val="22"/>
        </w:rPr>
        <w:t>PQC</w:t>
      </w:r>
    </w:p>
    <w:p w:rsidR="00490F2F" w:rsidRDefault="00490F2F" w:rsidP="00C12F19">
      <w:pPr>
        <w:pStyle w:val="ListParagraph"/>
        <w:jc w:val="both"/>
        <w:rPr>
          <w:rFonts w:cs="Times New Roman"/>
          <w:b/>
          <w:bCs/>
          <w:sz w:val="22"/>
          <w:szCs w:val="22"/>
        </w:rPr>
      </w:pPr>
    </w:p>
    <w:p w:rsidR="000D229F" w:rsidRDefault="000D229F" w:rsidP="00852C59">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R"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D229F"/>
    <w:rsid w:val="001B3228"/>
    <w:rsid w:val="004075BA"/>
    <w:rsid w:val="00490F2F"/>
    <w:rsid w:val="004A02CC"/>
    <w:rsid w:val="0066452E"/>
    <w:rsid w:val="00801CA7"/>
    <w:rsid w:val="00852C59"/>
    <w:rsid w:val="008552C0"/>
    <w:rsid w:val="00975C99"/>
    <w:rsid w:val="00A26D1B"/>
    <w:rsid w:val="00C12F19"/>
    <w:rsid w:val="00C60AFE"/>
    <w:rsid w:val="00C61AB0"/>
    <w:rsid w:val="00C83B77"/>
    <w:rsid w:val="00CB1283"/>
    <w:rsid w:val="00D97ECA"/>
    <w:rsid w:val="00E1002C"/>
    <w:rsid w:val="00F8031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27BA8"/>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2C5BB-6DE2-41C9-950D-3FE4320F0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1273574w</cp:lastModifiedBy>
  <cp:revision>5</cp:revision>
  <cp:lastPrinted>2013-05-29T10:31:00Z</cp:lastPrinted>
  <dcterms:created xsi:type="dcterms:W3CDTF">2022-02-24T05:28:00Z</dcterms:created>
  <dcterms:modified xsi:type="dcterms:W3CDTF">2022-04-15T10:23:00Z</dcterms:modified>
</cp:coreProperties>
</file>