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8D7D9" w14:textId="77777777" w:rsidR="004B5F6B" w:rsidRPr="00E4155F" w:rsidRDefault="00883FC0" w:rsidP="00AC3D79">
      <w:pPr>
        <w:spacing w:after="200" w:line="360" w:lineRule="auto"/>
        <w:rPr>
          <w:rFonts w:asciiTheme="majorHAnsi" w:hAnsiTheme="majorHAnsi"/>
          <w:b/>
          <w:u w:val="single"/>
        </w:rPr>
      </w:pPr>
      <w:r w:rsidRPr="00E4155F">
        <w:rPr>
          <w:rFonts w:asciiTheme="majorHAnsi" w:hAnsiTheme="majorHAnsi"/>
          <w:b/>
          <w:u w:val="single"/>
        </w:rPr>
        <w:t>NIT</w:t>
      </w:r>
      <w:r w:rsidR="00EF4B8E" w:rsidRPr="00E4155F">
        <w:rPr>
          <w:rFonts w:asciiTheme="majorHAnsi" w:hAnsiTheme="majorHAnsi"/>
          <w:b/>
          <w:u w:val="single"/>
        </w:rPr>
        <w:t xml:space="preserve"> TERMS &amp; CONDITIONS:</w:t>
      </w:r>
      <w:bookmarkStart w:id="0" w:name="_GoBack"/>
      <w:bookmarkEnd w:id="0"/>
    </w:p>
    <w:tbl>
      <w:tblPr>
        <w:tblStyle w:val="TableGrid"/>
        <w:tblW w:w="10740" w:type="dxa"/>
        <w:tblLook w:val="04A0" w:firstRow="1" w:lastRow="0" w:firstColumn="1" w:lastColumn="0" w:noHBand="0" w:noVBand="1"/>
      </w:tblPr>
      <w:tblGrid>
        <w:gridCol w:w="570"/>
        <w:gridCol w:w="1977"/>
        <w:gridCol w:w="8193"/>
      </w:tblGrid>
      <w:tr w:rsidR="00E4155F" w:rsidRPr="00BD0EBD" w14:paraId="432EDC59" w14:textId="77777777" w:rsidTr="002C2526">
        <w:tc>
          <w:tcPr>
            <w:tcW w:w="570" w:type="dxa"/>
            <w:shd w:val="clear" w:color="auto" w:fill="C6D9F1" w:themeFill="text2" w:themeFillTint="33"/>
          </w:tcPr>
          <w:p w14:paraId="356D73E7" w14:textId="77777777" w:rsidR="00E4155F" w:rsidRPr="00BD0EBD" w:rsidRDefault="00E4155F" w:rsidP="00EA38DC">
            <w:pPr>
              <w:autoSpaceDE w:val="0"/>
              <w:autoSpaceDN w:val="0"/>
              <w:adjustRightInd w:val="0"/>
              <w:spacing w:after="0"/>
              <w:jc w:val="center"/>
              <w:rPr>
                <w:rFonts w:asciiTheme="majorHAnsi" w:hAnsiTheme="majorHAnsi" w:cstheme="minorHAnsi"/>
                <w:b/>
                <w:bCs/>
                <w:iCs/>
                <w:color w:val="121212"/>
                <w:lang w:bidi="hi-IN"/>
              </w:rPr>
            </w:pPr>
            <w:r w:rsidRPr="00BD0EBD">
              <w:rPr>
                <w:rFonts w:asciiTheme="majorHAnsi" w:hAnsiTheme="majorHAnsi" w:cstheme="minorHAnsi"/>
                <w:b/>
                <w:bCs/>
                <w:iCs/>
                <w:color w:val="121212"/>
                <w:lang w:bidi="hi-IN"/>
              </w:rPr>
              <w:t>SL. NO.</w:t>
            </w:r>
          </w:p>
        </w:tc>
        <w:tc>
          <w:tcPr>
            <w:tcW w:w="1977" w:type="dxa"/>
            <w:shd w:val="clear" w:color="auto" w:fill="C6D9F1" w:themeFill="text2" w:themeFillTint="33"/>
          </w:tcPr>
          <w:p w14:paraId="4304371D" w14:textId="77777777" w:rsidR="00E4155F" w:rsidRPr="00BD0EBD" w:rsidRDefault="00E4155F" w:rsidP="00EA38DC">
            <w:pPr>
              <w:autoSpaceDE w:val="0"/>
              <w:autoSpaceDN w:val="0"/>
              <w:adjustRightInd w:val="0"/>
              <w:spacing w:after="0"/>
              <w:jc w:val="center"/>
              <w:rPr>
                <w:rFonts w:asciiTheme="majorHAnsi" w:hAnsiTheme="majorHAnsi" w:cstheme="minorHAnsi"/>
                <w:b/>
                <w:bCs/>
                <w:iCs/>
                <w:color w:val="121212"/>
                <w:lang w:bidi="hi-IN"/>
              </w:rPr>
            </w:pPr>
            <w:r w:rsidRPr="00BD0EBD">
              <w:rPr>
                <w:rFonts w:asciiTheme="majorHAnsi" w:hAnsiTheme="majorHAnsi" w:cstheme="minorHAnsi"/>
                <w:b/>
                <w:bCs/>
                <w:iCs/>
                <w:color w:val="121212"/>
                <w:lang w:bidi="hi-IN"/>
              </w:rPr>
              <w:t>DESCRIPTION</w:t>
            </w:r>
          </w:p>
        </w:tc>
        <w:tc>
          <w:tcPr>
            <w:tcW w:w="8193" w:type="dxa"/>
            <w:shd w:val="clear" w:color="auto" w:fill="C6D9F1" w:themeFill="text2" w:themeFillTint="33"/>
          </w:tcPr>
          <w:p w14:paraId="13C33758" w14:textId="77777777" w:rsidR="00E4155F" w:rsidRPr="00BD0EBD" w:rsidRDefault="00E4155F" w:rsidP="00EA38DC">
            <w:pPr>
              <w:autoSpaceDE w:val="0"/>
              <w:autoSpaceDN w:val="0"/>
              <w:adjustRightInd w:val="0"/>
              <w:spacing w:after="0"/>
              <w:jc w:val="center"/>
              <w:rPr>
                <w:rFonts w:asciiTheme="majorHAnsi" w:hAnsiTheme="majorHAnsi" w:cstheme="minorHAnsi"/>
                <w:b/>
                <w:bCs/>
                <w:iCs/>
                <w:color w:val="121212"/>
                <w:lang w:bidi="hi-IN"/>
              </w:rPr>
            </w:pPr>
            <w:r w:rsidRPr="00BD0EBD">
              <w:rPr>
                <w:rFonts w:asciiTheme="majorHAnsi" w:hAnsiTheme="majorHAnsi" w:cstheme="minorHAnsi"/>
                <w:b/>
                <w:bCs/>
                <w:iCs/>
                <w:color w:val="121212"/>
                <w:lang w:bidi="hi-IN"/>
              </w:rPr>
              <w:t>DETAILS</w:t>
            </w:r>
          </w:p>
        </w:tc>
      </w:tr>
      <w:tr w:rsidR="00E4155F" w:rsidRPr="00BD0EBD" w14:paraId="4664AD42" w14:textId="77777777" w:rsidTr="002C2526">
        <w:tc>
          <w:tcPr>
            <w:tcW w:w="570" w:type="dxa"/>
          </w:tcPr>
          <w:p w14:paraId="77C810B4" w14:textId="77777777" w:rsidR="00E4155F" w:rsidRPr="00BD0EBD" w:rsidRDefault="00E4155F" w:rsidP="00EA38DC">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5135C971" w14:textId="77777777" w:rsidR="00E4155F" w:rsidRPr="00BD0EBD" w:rsidRDefault="00E4155F" w:rsidP="00EA38DC">
            <w:pPr>
              <w:autoSpaceDE w:val="0"/>
              <w:autoSpaceDN w:val="0"/>
              <w:adjustRightInd w:val="0"/>
              <w:spacing w:after="0" w:line="240" w:lineRule="auto"/>
              <w:rPr>
                <w:rFonts w:asciiTheme="majorHAnsi" w:hAnsiTheme="majorHAnsi" w:cstheme="minorHAnsi"/>
                <w:b/>
                <w:bCs/>
                <w:iCs/>
                <w:color w:val="121212"/>
                <w:lang w:bidi="hi-IN"/>
              </w:rPr>
            </w:pPr>
            <w:r w:rsidRPr="00BD0EBD">
              <w:rPr>
                <w:rFonts w:asciiTheme="majorHAnsi" w:hAnsiTheme="majorHAnsi" w:cstheme="minorHAnsi"/>
                <w:b/>
                <w:bCs/>
                <w:color w:val="121212"/>
                <w:lang w:bidi="hi-IN"/>
              </w:rPr>
              <w:t>ITEM DESCRIPTION</w:t>
            </w:r>
          </w:p>
        </w:tc>
        <w:tc>
          <w:tcPr>
            <w:tcW w:w="8193" w:type="dxa"/>
          </w:tcPr>
          <w:p w14:paraId="177DDE3A" w14:textId="77777777" w:rsidR="0014754C" w:rsidRPr="00BD0EBD" w:rsidRDefault="00655027" w:rsidP="00B86D95">
            <w:pPr>
              <w:rPr>
                <w:rFonts w:asciiTheme="majorHAnsi" w:eastAsia="Times New Roman" w:hAnsiTheme="majorHAnsi" w:cs="Calibri"/>
                <w:b/>
                <w:bCs/>
                <w:lang w:eastAsia="en-IN"/>
              </w:rPr>
            </w:pPr>
            <w:r w:rsidRPr="00BD0EBD">
              <w:rPr>
                <w:rFonts w:asciiTheme="majorHAnsi" w:eastAsia="Times New Roman" w:hAnsiTheme="majorHAnsi" w:cs="Calibri"/>
                <w:b/>
                <w:bCs/>
                <w:lang w:eastAsia="en-IN"/>
              </w:rPr>
              <w:t>E51</w:t>
            </w:r>
            <w:r w:rsidR="00B86D95" w:rsidRPr="00BD0EBD">
              <w:rPr>
                <w:rFonts w:asciiTheme="majorHAnsi" w:eastAsia="Times New Roman" w:hAnsiTheme="majorHAnsi" w:cs="Calibri"/>
                <w:b/>
                <w:bCs/>
                <w:lang w:eastAsia="en-IN"/>
              </w:rPr>
              <w:t>63139</w:t>
            </w:r>
            <w:r w:rsidRPr="00BD0EBD">
              <w:rPr>
                <w:rFonts w:asciiTheme="majorHAnsi" w:eastAsia="Times New Roman" w:hAnsiTheme="majorHAnsi" w:cs="Calibri"/>
                <w:b/>
                <w:bCs/>
                <w:lang w:eastAsia="en-IN"/>
              </w:rPr>
              <w:t>-</w:t>
            </w:r>
            <w:bookmarkStart w:id="1" w:name="_Hlk200096344"/>
            <w:r w:rsidR="0016516D">
              <w:rPr>
                <w:rFonts w:asciiTheme="majorHAnsi" w:eastAsia="Times New Roman" w:hAnsiTheme="majorHAnsi" w:cs="Calibri"/>
                <w:b/>
                <w:bCs/>
                <w:lang w:eastAsia="en-IN"/>
              </w:rPr>
              <w:t xml:space="preserve">RATE CONTRACT FOR SUPPLY OF </w:t>
            </w:r>
            <w:r w:rsidR="00B86D95" w:rsidRPr="00BD0EBD">
              <w:rPr>
                <w:rFonts w:asciiTheme="majorHAnsi" w:eastAsia="Times New Roman" w:hAnsiTheme="majorHAnsi" w:cs="Calibri"/>
                <w:b/>
                <w:bCs/>
                <w:lang w:eastAsia="en-IN"/>
              </w:rPr>
              <w:t>6FRA</w:t>
            </w:r>
            <w:r w:rsidRPr="00BD0EBD">
              <w:rPr>
                <w:rFonts w:asciiTheme="majorHAnsi" w:eastAsia="Times New Roman" w:hAnsiTheme="majorHAnsi" w:cs="Calibri"/>
                <w:b/>
                <w:bCs/>
                <w:lang w:eastAsia="en-IN"/>
              </w:rPr>
              <w:t>-</w:t>
            </w:r>
            <w:r w:rsidRPr="00BD0EBD">
              <w:rPr>
                <w:rFonts w:asciiTheme="majorHAnsi" w:hAnsiTheme="majorHAnsi"/>
                <w:b/>
                <w:bCs/>
              </w:rPr>
              <w:t xml:space="preserve"> </w:t>
            </w:r>
            <w:bookmarkEnd w:id="1"/>
            <w:r w:rsidR="0016516D">
              <w:rPr>
                <w:rFonts w:asciiTheme="majorHAnsi" w:hAnsiTheme="majorHAnsi"/>
                <w:b/>
                <w:bCs/>
              </w:rPr>
              <w:t>S</w:t>
            </w:r>
            <w:r w:rsidR="00B86D95" w:rsidRPr="00BD0EBD">
              <w:rPr>
                <w:rFonts w:asciiTheme="majorHAnsi" w:eastAsia="Times New Roman" w:hAnsiTheme="majorHAnsi" w:cs="Calibri"/>
                <w:b/>
                <w:bCs/>
                <w:lang w:eastAsia="en-IN"/>
              </w:rPr>
              <w:t>TATOR CHAMBER DE</w:t>
            </w:r>
            <w:r w:rsidR="00B86D95" w:rsidRPr="00BD0EBD">
              <w:rPr>
                <w:rFonts w:asciiTheme="majorHAnsi" w:eastAsia="Times New Roman" w:hAnsiTheme="majorHAnsi" w:cs="Calibri"/>
                <w:b/>
                <w:bCs/>
                <w:lang w:eastAsia="en-IN"/>
              </w:rPr>
              <w:t xml:space="preserve"> &amp; NDE </w:t>
            </w:r>
            <w:r w:rsidR="00B86D95" w:rsidRPr="00BD0EBD">
              <w:rPr>
                <w:rFonts w:asciiTheme="majorHAnsi" w:eastAsia="Times New Roman" w:hAnsiTheme="majorHAnsi" w:cs="Calibri"/>
                <w:b/>
                <w:bCs/>
                <w:lang w:eastAsia="en-IN"/>
              </w:rPr>
              <w:t xml:space="preserve">ROUGH </w:t>
            </w:r>
            <w:r w:rsidR="00B86D95" w:rsidRPr="00BD0EBD">
              <w:rPr>
                <w:rFonts w:asciiTheme="majorHAnsi" w:eastAsia="Times New Roman" w:hAnsiTheme="majorHAnsi" w:cs="Calibri"/>
                <w:b/>
                <w:bCs/>
                <w:lang w:eastAsia="en-IN"/>
              </w:rPr>
              <w:t>MACHINED</w:t>
            </w:r>
          </w:p>
          <w:p w14:paraId="52C3194E" w14:textId="77777777" w:rsidR="00B86D95" w:rsidRPr="00BD0EBD" w:rsidRDefault="00B86D95" w:rsidP="00B86D95">
            <w:pPr>
              <w:jc w:val="both"/>
              <w:rPr>
                <w:rFonts w:asciiTheme="majorHAnsi" w:eastAsia="Times New Roman" w:hAnsiTheme="majorHAnsi" w:cs="Calibri"/>
                <w:sz w:val="20"/>
                <w:szCs w:val="20"/>
                <w:lang w:eastAsia="en-IN"/>
              </w:rPr>
            </w:pPr>
            <w:r w:rsidRPr="00BD0EBD">
              <w:rPr>
                <w:rFonts w:asciiTheme="majorHAnsi" w:eastAsia="Times New Roman" w:hAnsiTheme="majorHAnsi" w:cs="Calibri"/>
                <w:b/>
                <w:bCs/>
                <w:lang w:eastAsia="en-IN"/>
              </w:rPr>
              <w:t xml:space="preserve">ITEM#1 - </w:t>
            </w:r>
            <w:r w:rsidRPr="00BD0EBD">
              <w:rPr>
                <w:rFonts w:asciiTheme="majorHAnsi" w:eastAsia="Times New Roman" w:hAnsiTheme="majorHAnsi" w:cs="Calibri"/>
                <w:sz w:val="20"/>
                <w:szCs w:val="20"/>
                <w:lang w:eastAsia="en-IN"/>
              </w:rPr>
              <w:t>STATOR CHAMBER DE ROUGH MACHINED (AS PER CLW DRAWING</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NO.1TWD.096.017,</w:t>
            </w:r>
            <w:r w:rsid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ALT-8 OR LATEST REVISION AND</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SPECIFICATION NO. 4TMS.096.059 REV-01 OR LATEST</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REVISION)</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WITH 2-3 MM MACHINING MARGIN ON DIAMETER 812 MM.</w:t>
            </w:r>
          </w:p>
          <w:p w14:paraId="21AEB50E" w14:textId="77777777" w:rsidR="00B86D95" w:rsidRPr="00BD0EBD" w:rsidRDefault="00B86D95" w:rsidP="00B86D95">
            <w:pPr>
              <w:jc w:val="both"/>
              <w:rPr>
                <w:rFonts w:asciiTheme="majorHAnsi" w:eastAsia="Times New Roman" w:hAnsiTheme="majorHAnsi" w:cs="Calibri"/>
                <w:sz w:val="20"/>
                <w:szCs w:val="20"/>
                <w:lang w:eastAsia="en-IN"/>
              </w:rPr>
            </w:pPr>
            <w:r w:rsidRPr="00BD0EBD">
              <w:rPr>
                <w:rFonts w:asciiTheme="majorHAnsi" w:eastAsia="Times New Roman" w:hAnsiTheme="majorHAnsi" w:cs="Calibri"/>
                <w:b/>
                <w:bCs/>
                <w:lang w:eastAsia="en-IN"/>
              </w:rPr>
              <w:t xml:space="preserve">ITEM#02 - </w:t>
            </w:r>
            <w:r w:rsidRPr="00BD0EBD">
              <w:rPr>
                <w:rFonts w:asciiTheme="majorHAnsi" w:eastAsia="Times New Roman" w:hAnsiTheme="majorHAnsi" w:cs="Calibri"/>
                <w:sz w:val="20"/>
                <w:szCs w:val="20"/>
                <w:lang w:eastAsia="en-IN"/>
              </w:rPr>
              <w:t>STATOR CHAMBER NDE ROUGH MACHINED AS PER CLW DRG</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NO.1TWD.096.016 ALT.9 OR LATEST REVISION AND SPECIFICATION</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NO. 4TMS.096.059 REV-01 OR LATEST REVISION) WITH 2-3 MM</w:t>
            </w:r>
            <w:r w:rsidRPr="00BD0EBD">
              <w:rPr>
                <w:rFonts w:asciiTheme="majorHAnsi" w:eastAsia="Times New Roman" w:hAnsiTheme="majorHAnsi" w:cs="Calibri"/>
                <w:sz w:val="20"/>
                <w:szCs w:val="20"/>
                <w:lang w:eastAsia="en-IN"/>
              </w:rPr>
              <w:t xml:space="preserve"> </w:t>
            </w:r>
            <w:r w:rsidRPr="00BD0EBD">
              <w:rPr>
                <w:rFonts w:asciiTheme="majorHAnsi" w:eastAsia="Times New Roman" w:hAnsiTheme="majorHAnsi" w:cs="Calibri"/>
                <w:sz w:val="20"/>
                <w:szCs w:val="20"/>
                <w:lang w:eastAsia="en-IN"/>
              </w:rPr>
              <w:t>MACHINING MARGIN ON DIAMETER 812 MM</w:t>
            </w:r>
            <w:r w:rsidRPr="00BD0EBD">
              <w:rPr>
                <w:rFonts w:asciiTheme="majorHAnsi" w:eastAsia="Times New Roman" w:hAnsiTheme="majorHAnsi" w:cs="Calibri"/>
                <w:sz w:val="20"/>
                <w:szCs w:val="20"/>
                <w:lang w:eastAsia="en-IN"/>
              </w:rPr>
              <w:t>.</w:t>
            </w:r>
          </w:p>
        </w:tc>
      </w:tr>
      <w:tr w:rsidR="00F2160D" w:rsidRPr="00BD0EBD" w14:paraId="4944309D" w14:textId="77777777" w:rsidTr="002C2526">
        <w:tc>
          <w:tcPr>
            <w:tcW w:w="570" w:type="dxa"/>
          </w:tcPr>
          <w:p w14:paraId="1F578848" w14:textId="77777777" w:rsidR="00F2160D" w:rsidRPr="00BD0EBD" w:rsidRDefault="00F2160D" w:rsidP="00F2160D">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C13FAAF" w14:textId="77777777" w:rsidR="00F2160D" w:rsidRPr="00BD0EBD" w:rsidRDefault="00F2160D" w:rsidP="00F2160D">
            <w:pPr>
              <w:autoSpaceDE w:val="0"/>
              <w:autoSpaceDN w:val="0"/>
              <w:adjustRightInd w:val="0"/>
              <w:spacing w:after="0" w:line="240" w:lineRule="auto"/>
              <w:rPr>
                <w:rFonts w:asciiTheme="majorHAnsi" w:eastAsia="Times New Roman" w:hAnsiTheme="majorHAnsi" w:cstheme="minorHAnsi"/>
                <w:b/>
                <w:color w:val="000000"/>
                <w:lang w:eastAsia="en-IN"/>
              </w:rPr>
            </w:pPr>
            <w:r w:rsidRPr="00BD0EBD">
              <w:rPr>
                <w:rFonts w:asciiTheme="majorHAnsi" w:hAnsiTheme="majorHAnsi" w:cstheme="minorHAnsi"/>
                <w:b/>
                <w:bCs/>
                <w:lang w:bidi="hi-IN"/>
              </w:rPr>
              <w:t>QUANTITY</w:t>
            </w:r>
          </w:p>
        </w:tc>
        <w:tc>
          <w:tcPr>
            <w:tcW w:w="8193" w:type="dxa"/>
          </w:tcPr>
          <w:p w14:paraId="2585052F" w14:textId="77777777" w:rsidR="00F2160D" w:rsidRPr="00BD0EBD" w:rsidRDefault="00B86D95" w:rsidP="002624B1">
            <w:pPr>
              <w:autoSpaceDE w:val="0"/>
              <w:autoSpaceDN w:val="0"/>
              <w:adjustRightInd w:val="0"/>
              <w:rPr>
                <w:rFonts w:asciiTheme="majorHAnsi" w:eastAsia="Times New Roman" w:hAnsiTheme="majorHAnsi" w:cstheme="minorHAnsi"/>
                <w:color w:val="000000"/>
                <w:lang w:eastAsia="en-IN"/>
              </w:rPr>
            </w:pPr>
            <w:r w:rsidRPr="00BD0EBD">
              <w:rPr>
                <w:rFonts w:asciiTheme="majorHAnsi" w:eastAsia="Times New Roman" w:hAnsiTheme="majorHAnsi" w:cstheme="minorHAnsi"/>
                <w:b/>
                <w:bCs/>
                <w:color w:val="000000"/>
                <w:lang w:eastAsia="en-IN"/>
              </w:rPr>
              <w:t>ITEM#01</w:t>
            </w:r>
            <w:r w:rsidRPr="00BD0EBD">
              <w:rPr>
                <w:rFonts w:asciiTheme="majorHAnsi" w:eastAsia="Times New Roman" w:hAnsiTheme="majorHAnsi" w:cstheme="minorHAnsi"/>
                <w:color w:val="000000"/>
                <w:lang w:eastAsia="en-IN"/>
              </w:rPr>
              <w:t xml:space="preserve"> </w:t>
            </w:r>
            <w:r w:rsidR="002C2526" w:rsidRPr="00BD0EBD">
              <w:rPr>
                <w:rFonts w:asciiTheme="majorHAnsi" w:eastAsia="Times New Roman" w:hAnsiTheme="majorHAnsi" w:cstheme="minorHAnsi"/>
                <w:color w:val="000000"/>
                <w:lang w:eastAsia="en-IN"/>
              </w:rPr>
              <w:t>–</w:t>
            </w:r>
            <w:r w:rsidRPr="00BD0EBD">
              <w:rPr>
                <w:rFonts w:asciiTheme="majorHAnsi" w:eastAsia="Times New Roman" w:hAnsiTheme="majorHAnsi" w:cstheme="minorHAnsi"/>
                <w:color w:val="000000"/>
                <w:lang w:eastAsia="en-IN"/>
              </w:rPr>
              <w:t xml:space="preserve"> </w:t>
            </w:r>
            <w:r w:rsidR="002C2526" w:rsidRPr="00BD0EBD">
              <w:rPr>
                <w:rFonts w:asciiTheme="majorHAnsi" w:eastAsia="Times New Roman" w:hAnsiTheme="majorHAnsi" w:cstheme="minorHAnsi"/>
                <w:color w:val="000000"/>
                <w:lang w:eastAsia="en-IN"/>
              </w:rPr>
              <w:t>500 No.</w:t>
            </w:r>
            <w:r w:rsidR="002C2526" w:rsidRPr="00BD0EBD">
              <w:rPr>
                <w:rFonts w:asciiTheme="majorHAnsi" w:eastAsia="Times New Roman" w:hAnsiTheme="majorHAnsi" w:cstheme="minorHAnsi"/>
                <w:lang w:eastAsia="en-IN"/>
              </w:rPr>
              <w:t xml:space="preserve"> </w:t>
            </w:r>
            <w:r w:rsidR="002C2526" w:rsidRPr="00BD0EBD">
              <w:rPr>
                <w:rFonts w:asciiTheme="majorHAnsi" w:eastAsia="Times New Roman" w:hAnsiTheme="majorHAnsi" w:cstheme="minorHAnsi"/>
                <w:lang w:eastAsia="en-IN"/>
              </w:rPr>
              <w:t>± 30%</w:t>
            </w:r>
          </w:p>
          <w:p w14:paraId="7B24AE6B" w14:textId="77777777" w:rsidR="002C2526" w:rsidRPr="00BD0EBD" w:rsidRDefault="002C2526" w:rsidP="002624B1">
            <w:pPr>
              <w:autoSpaceDE w:val="0"/>
              <w:autoSpaceDN w:val="0"/>
              <w:adjustRightInd w:val="0"/>
              <w:rPr>
                <w:rFonts w:asciiTheme="majorHAnsi" w:eastAsia="Times New Roman" w:hAnsiTheme="majorHAnsi" w:cstheme="minorHAnsi"/>
                <w:color w:val="000000"/>
                <w:lang w:eastAsia="en-IN"/>
              </w:rPr>
            </w:pPr>
            <w:r w:rsidRPr="00BD0EBD">
              <w:rPr>
                <w:rFonts w:asciiTheme="majorHAnsi" w:eastAsia="Times New Roman" w:hAnsiTheme="majorHAnsi" w:cstheme="minorHAnsi"/>
                <w:b/>
                <w:bCs/>
                <w:color w:val="000000"/>
                <w:lang w:eastAsia="en-IN"/>
              </w:rPr>
              <w:t>ITEM#02</w:t>
            </w:r>
            <w:r w:rsidRPr="00BD0EBD">
              <w:rPr>
                <w:rFonts w:asciiTheme="majorHAnsi" w:eastAsia="Times New Roman" w:hAnsiTheme="majorHAnsi" w:cstheme="minorHAnsi"/>
                <w:color w:val="000000"/>
                <w:lang w:eastAsia="en-IN"/>
              </w:rPr>
              <w:t xml:space="preserve"> – 500 No. </w:t>
            </w:r>
            <w:r w:rsidRPr="00BD0EBD">
              <w:rPr>
                <w:rFonts w:asciiTheme="majorHAnsi" w:eastAsia="Times New Roman" w:hAnsiTheme="majorHAnsi" w:cstheme="minorHAnsi"/>
                <w:lang w:eastAsia="en-IN"/>
              </w:rPr>
              <w:t>± 30%</w:t>
            </w:r>
          </w:p>
        </w:tc>
      </w:tr>
      <w:tr w:rsidR="00F2160D" w:rsidRPr="00BD0EBD" w14:paraId="79EF8B63" w14:textId="77777777" w:rsidTr="002C2526">
        <w:tc>
          <w:tcPr>
            <w:tcW w:w="570" w:type="dxa"/>
          </w:tcPr>
          <w:p w14:paraId="5809C6AF" w14:textId="77777777" w:rsidR="00F2160D" w:rsidRPr="00BD0EBD" w:rsidRDefault="00F2160D" w:rsidP="00F2160D">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0A1804A4" w14:textId="77777777" w:rsidR="00F2160D" w:rsidRPr="00BD0EBD" w:rsidRDefault="00F2160D" w:rsidP="00F2160D">
            <w:pPr>
              <w:autoSpaceDE w:val="0"/>
              <w:autoSpaceDN w:val="0"/>
              <w:adjustRightInd w:val="0"/>
              <w:spacing w:after="0" w:line="240" w:lineRule="auto"/>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QUANTITY VARIATION</w:t>
            </w:r>
          </w:p>
        </w:tc>
        <w:tc>
          <w:tcPr>
            <w:tcW w:w="8193" w:type="dxa"/>
          </w:tcPr>
          <w:p w14:paraId="5676AB9E" w14:textId="77777777" w:rsidR="00F2160D" w:rsidRPr="00BD0EBD" w:rsidRDefault="00F2160D" w:rsidP="00F2160D">
            <w:pPr>
              <w:spacing w:after="0" w:line="240" w:lineRule="auto"/>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 xml:space="preserve">APPLICABLE (± 30%) i.e., Max Quantity </w:t>
            </w:r>
            <w:r w:rsidR="002C2526" w:rsidRPr="00BD0EBD">
              <w:rPr>
                <w:rFonts w:asciiTheme="majorHAnsi" w:eastAsia="Times New Roman" w:hAnsiTheme="majorHAnsi" w:cstheme="minorHAnsi"/>
                <w:b/>
                <w:bCs/>
                <w:lang w:eastAsia="en-IN"/>
              </w:rPr>
              <w:t>ITEM#01</w:t>
            </w:r>
            <w:r w:rsidR="002C2526" w:rsidRPr="00BD0EBD">
              <w:rPr>
                <w:rFonts w:asciiTheme="majorHAnsi" w:eastAsia="Times New Roman" w:hAnsiTheme="majorHAnsi" w:cstheme="minorHAnsi"/>
                <w:lang w:eastAsia="en-IN"/>
              </w:rPr>
              <w:t xml:space="preserve"> -6</w:t>
            </w:r>
            <w:r w:rsidRPr="00BD0EBD">
              <w:rPr>
                <w:rFonts w:asciiTheme="majorHAnsi" w:eastAsia="Times New Roman" w:hAnsiTheme="majorHAnsi" w:cstheme="minorHAnsi"/>
                <w:lang w:eastAsia="en-IN"/>
              </w:rPr>
              <w:t>50</w:t>
            </w:r>
            <w:r w:rsidR="002C2526" w:rsidRPr="00BD0EBD">
              <w:rPr>
                <w:rFonts w:asciiTheme="majorHAnsi" w:eastAsia="Times New Roman" w:hAnsiTheme="majorHAnsi" w:cstheme="minorHAnsi"/>
                <w:lang w:eastAsia="en-IN"/>
              </w:rPr>
              <w:t xml:space="preserve"> No. &amp; </w:t>
            </w:r>
            <w:r w:rsidR="002C2526" w:rsidRPr="00BD0EBD">
              <w:rPr>
                <w:rFonts w:asciiTheme="majorHAnsi" w:eastAsia="Times New Roman" w:hAnsiTheme="majorHAnsi" w:cstheme="minorHAnsi"/>
                <w:b/>
                <w:bCs/>
                <w:lang w:eastAsia="en-IN"/>
              </w:rPr>
              <w:t>ITEM#02</w:t>
            </w:r>
            <w:r w:rsidR="002C2526" w:rsidRPr="00BD0EBD">
              <w:rPr>
                <w:rFonts w:asciiTheme="majorHAnsi" w:eastAsia="Times New Roman" w:hAnsiTheme="majorHAnsi" w:cstheme="minorHAnsi"/>
                <w:lang w:eastAsia="en-IN"/>
              </w:rPr>
              <w:t xml:space="preserve"> - </w:t>
            </w:r>
            <w:r w:rsidR="002C2526" w:rsidRPr="00BD0EBD">
              <w:rPr>
                <w:rFonts w:asciiTheme="majorHAnsi" w:eastAsia="Times New Roman" w:hAnsiTheme="majorHAnsi" w:cstheme="minorHAnsi"/>
                <w:lang w:eastAsia="en-IN"/>
              </w:rPr>
              <w:t>650 No.</w:t>
            </w:r>
          </w:p>
          <w:p w14:paraId="21A2B467" w14:textId="77777777" w:rsidR="00F2160D" w:rsidRPr="00BD0EBD" w:rsidRDefault="00F2160D" w:rsidP="00F2160D">
            <w:pPr>
              <w:spacing w:after="0" w:line="240" w:lineRule="auto"/>
              <w:rPr>
                <w:rFonts w:asciiTheme="majorHAnsi" w:eastAsia="Times New Roman" w:hAnsiTheme="majorHAnsi" w:cstheme="minorHAnsi"/>
                <w:lang w:eastAsia="en-IN"/>
              </w:rPr>
            </w:pPr>
          </w:p>
        </w:tc>
      </w:tr>
      <w:tr w:rsidR="00E4155F" w:rsidRPr="00BD0EBD" w14:paraId="2C354CD2" w14:textId="77777777" w:rsidTr="002C2526">
        <w:tc>
          <w:tcPr>
            <w:tcW w:w="570" w:type="dxa"/>
          </w:tcPr>
          <w:p w14:paraId="75C3491A" w14:textId="77777777" w:rsidR="00E4155F" w:rsidRPr="00BD0EBD" w:rsidRDefault="00E4155F" w:rsidP="00EA38DC">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5FD85943" w14:textId="77777777" w:rsidR="00E4155F" w:rsidRPr="00BD0EBD" w:rsidRDefault="00E4155F" w:rsidP="00EA38DC">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RATE CONTRACT TERMS</w:t>
            </w:r>
          </w:p>
        </w:tc>
        <w:tc>
          <w:tcPr>
            <w:tcW w:w="8193" w:type="dxa"/>
          </w:tcPr>
          <w:p w14:paraId="09E5520F" w14:textId="77777777" w:rsidR="00657AFD" w:rsidRPr="00BD0EBD" w:rsidRDefault="00E4155F" w:rsidP="00F2160D">
            <w:pPr>
              <w:autoSpaceDE w:val="0"/>
              <w:autoSpaceDN w:val="0"/>
              <w:adjustRightInd w:val="0"/>
              <w:jc w:val="both"/>
              <w:rPr>
                <w:rFonts w:asciiTheme="majorHAnsi" w:hAnsiTheme="majorHAnsi" w:cstheme="minorHAnsi"/>
              </w:rPr>
            </w:pPr>
            <w:r w:rsidRPr="00BD0EBD">
              <w:rPr>
                <w:rFonts w:asciiTheme="majorHAnsi" w:eastAsia="Times New Roman" w:hAnsiTheme="majorHAnsi" w:cstheme="minorHAnsi"/>
                <w:color w:val="000000"/>
                <w:lang w:eastAsia="en-IN"/>
              </w:rPr>
              <w:t xml:space="preserve">We intend to enter into a Rate Contract (RC) for </w:t>
            </w:r>
            <w:r w:rsidRPr="00DF5DA3">
              <w:rPr>
                <w:rFonts w:asciiTheme="majorHAnsi" w:eastAsia="Times New Roman" w:hAnsiTheme="majorHAnsi" w:cstheme="minorHAnsi"/>
                <w:b/>
                <w:bCs/>
                <w:lang w:eastAsia="en-IN"/>
              </w:rPr>
              <w:t xml:space="preserve">ordering up to </w:t>
            </w:r>
            <w:r w:rsidR="002C04E0" w:rsidRPr="00DF5DA3">
              <w:rPr>
                <w:rFonts w:asciiTheme="majorHAnsi" w:eastAsia="Times New Roman" w:hAnsiTheme="majorHAnsi" w:cstheme="minorHAnsi"/>
                <w:b/>
                <w:bCs/>
                <w:lang w:eastAsia="en-IN"/>
              </w:rPr>
              <w:t>1</w:t>
            </w:r>
            <w:r w:rsidR="0014754C" w:rsidRPr="00DF5DA3">
              <w:rPr>
                <w:rFonts w:asciiTheme="majorHAnsi" w:eastAsia="Times New Roman" w:hAnsiTheme="majorHAnsi" w:cstheme="minorHAnsi"/>
                <w:b/>
                <w:bCs/>
                <w:lang w:eastAsia="en-IN"/>
              </w:rPr>
              <w:t>2</w:t>
            </w:r>
            <w:r w:rsidRPr="00DF5DA3">
              <w:rPr>
                <w:rFonts w:asciiTheme="majorHAnsi" w:eastAsia="Times New Roman" w:hAnsiTheme="majorHAnsi" w:cstheme="minorHAnsi"/>
                <w:b/>
                <w:bCs/>
                <w:lang w:eastAsia="en-IN"/>
              </w:rPr>
              <w:t xml:space="preserve"> months from RC freeze date</w:t>
            </w:r>
            <w:r w:rsidRPr="00BD0EBD">
              <w:rPr>
                <w:rFonts w:asciiTheme="majorHAnsi" w:eastAsia="Times New Roman" w:hAnsiTheme="majorHAnsi" w:cstheme="minorHAnsi"/>
                <w:color w:val="000000"/>
                <w:lang w:eastAsia="en-IN"/>
              </w:rPr>
              <w:t xml:space="preserve">, i.e. RC is to be kept valid for ordering up to </w:t>
            </w:r>
            <w:r w:rsidR="002C04E0" w:rsidRPr="00BD0EBD">
              <w:rPr>
                <w:rFonts w:asciiTheme="majorHAnsi" w:eastAsia="Times New Roman" w:hAnsiTheme="majorHAnsi" w:cstheme="minorHAnsi"/>
                <w:color w:val="FF0000"/>
                <w:lang w:eastAsia="en-IN"/>
              </w:rPr>
              <w:t>1</w:t>
            </w:r>
            <w:r w:rsidR="0014754C" w:rsidRPr="00BD0EBD">
              <w:rPr>
                <w:rFonts w:asciiTheme="majorHAnsi" w:eastAsia="Times New Roman" w:hAnsiTheme="majorHAnsi" w:cstheme="minorHAnsi"/>
                <w:color w:val="FF0000"/>
                <w:lang w:eastAsia="en-IN"/>
              </w:rPr>
              <w:t>2</w:t>
            </w:r>
            <w:r w:rsidRPr="00BD0EBD">
              <w:rPr>
                <w:rFonts w:asciiTheme="majorHAnsi" w:eastAsia="Times New Roman" w:hAnsiTheme="majorHAnsi" w:cstheme="minorHAnsi"/>
                <w:color w:val="FF0000"/>
                <w:lang w:eastAsia="en-IN"/>
              </w:rPr>
              <w:t xml:space="preserve"> </w:t>
            </w:r>
            <w:r w:rsidRPr="00BD0EBD">
              <w:rPr>
                <w:rFonts w:asciiTheme="majorHAnsi" w:eastAsia="Times New Roman" w:hAnsiTheme="majorHAnsi" w:cstheme="minorHAnsi"/>
                <w:color w:val="000000"/>
                <w:lang w:eastAsia="en-IN"/>
              </w:rPr>
              <w:t>months from</w:t>
            </w:r>
            <w:r w:rsidRPr="00BD0EBD">
              <w:rPr>
                <w:rFonts w:asciiTheme="majorHAnsi" w:hAnsiTheme="majorHAnsi" w:cstheme="minorHAnsi"/>
              </w:rPr>
              <w:t xml:space="preserve"> RC freeze date. Ordering shall be done against firm requirement as &amp; when needed by BHEL. </w:t>
            </w:r>
          </w:p>
          <w:p w14:paraId="3D89C072" w14:textId="77777777" w:rsidR="009E1F1F" w:rsidRPr="00BD0EBD" w:rsidRDefault="00E4155F" w:rsidP="00F2160D">
            <w:pPr>
              <w:autoSpaceDE w:val="0"/>
              <w:autoSpaceDN w:val="0"/>
              <w:adjustRightInd w:val="0"/>
              <w:jc w:val="both"/>
              <w:rPr>
                <w:rFonts w:asciiTheme="majorHAnsi" w:hAnsiTheme="majorHAnsi" w:cstheme="minorHAnsi"/>
              </w:rPr>
            </w:pPr>
            <w:r w:rsidRPr="00BD0EBD">
              <w:rPr>
                <w:rFonts w:asciiTheme="majorHAnsi" w:hAnsiTheme="majorHAnsi" w:cstheme="minorHAnsi"/>
              </w:rPr>
              <w:t>BHEL reserves the right to cancel/ short close the RC at any point of time even before the expiry of RC validity without assigning any reason whatsoever it may be.</w:t>
            </w:r>
          </w:p>
          <w:p w14:paraId="68A8BBB0" w14:textId="77777777" w:rsidR="002C2526" w:rsidRPr="00BD0EBD" w:rsidRDefault="00660076" w:rsidP="00F2160D">
            <w:pPr>
              <w:autoSpaceDE w:val="0"/>
              <w:autoSpaceDN w:val="0"/>
              <w:adjustRightInd w:val="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BHEL reserves the right to cancel/ short close the PO at any point of time on non-performance of the contract without assigning any reason whatsoever it may be.</w:t>
            </w:r>
          </w:p>
        </w:tc>
      </w:tr>
      <w:tr w:rsidR="00E4155F" w:rsidRPr="00BD0EBD" w14:paraId="235016B8" w14:textId="77777777" w:rsidTr="002C2526">
        <w:tc>
          <w:tcPr>
            <w:tcW w:w="570" w:type="dxa"/>
          </w:tcPr>
          <w:p w14:paraId="13D0CDC3" w14:textId="77777777" w:rsidR="00E4155F" w:rsidRPr="00BD0EBD" w:rsidRDefault="00E4155F" w:rsidP="00EA38DC">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4C727187" w14:textId="77777777" w:rsidR="00E4155F" w:rsidRPr="00BD0EBD" w:rsidRDefault="00E4155F" w:rsidP="00EA38DC">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SPLITTING OF ORDER</w:t>
            </w:r>
          </w:p>
        </w:tc>
        <w:tc>
          <w:tcPr>
            <w:tcW w:w="8193" w:type="dxa"/>
          </w:tcPr>
          <w:p w14:paraId="5D7A3104" w14:textId="77777777" w:rsidR="00776CD7" w:rsidRPr="00BD0EBD" w:rsidRDefault="00776CD7" w:rsidP="00776CD7">
            <w:pPr>
              <w:autoSpaceDE w:val="0"/>
              <w:autoSpaceDN w:val="0"/>
              <w:adjustRightInd w:val="0"/>
              <w:spacing w:after="0"/>
              <w:jc w:val="both"/>
              <w:rPr>
                <w:rFonts w:asciiTheme="majorHAnsi" w:hAnsiTheme="majorHAnsi"/>
                <w:b/>
                <w:bCs/>
              </w:rPr>
            </w:pPr>
            <w:r w:rsidRPr="00BD0EBD">
              <w:rPr>
                <w:rFonts w:asciiTheme="majorHAnsi" w:hAnsiTheme="majorHAnsi"/>
                <w:b/>
                <w:bCs/>
              </w:rPr>
              <w:t>Splitting on 2 Sources (65:35)</w:t>
            </w:r>
            <w:r w:rsidR="0002392A" w:rsidRPr="00BD0EBD">
              <w:rPr>
                <w:rFonts w:asciiTheme="majorHAnsi" w:hAnsiTheme="majorHAnsi"/>
                <w:b/>
                <w:bCs/>
              </w:rPr>
              <w:t>/</w:t>
            </w:r>
          </w:p>
          <w:p w14:paraId="33B752A7" w14:textId="77777777" w:rsidR="00776CD7" w:rsidRPr="00BD0EBD" w:rsidRDefault="00776CD7" w:rsidP="00776CD7">
            <w:pPr>
              <w:autoSpaceDE w:val="0"/>
              <w:autoSpaceDN w:val="0"/>
              <w:adjustRightInd w:val="0"/>
              <w:spacing w:after="0"/>
              <w:jc w:val="both"/>
              <w:rPr>
                <w:rFonts w:asciiTheme="majorHAnsi" w:hAnsiTheme="majorHAnsi"/>
                <w:sz w:val="10"/>
                <w:szCs w:val="10"/>
              </w:rPr>
            </w:pPr>
          </w:p>
          <w:p w14:paraId="1AEA8F3C" w14:textId="77777777" w:rsidR="00776CD7" w:rsidRPr="00BD0EBD" w:rsidRDefault="00776CD7" w:rsidP="00776CD7">
            <w:pPr>
              <w:autoSpaceDE w:val="0"/>
              <w:autoSpaceDN w:val="0"/>
              <w:adjustRightInd w:val="0"/>
              <w:spacing w:after="0"/>
              <w:jc w:val="both"/>
              <w:rPr>
                <w:rFonts w:asciiTheme="majorHAnsi" w:hAnsiTheme="majorHAnsi"/>
              </w:rPr>
            </w:pPr>
            <w:r w:rsidRPr="00BD0EBD">
              <w:rPr>
                <w:rFonts w:asciiTheme="majorHAnsi" w:hAnsiTheme="majorHAnsi"/>
              </w:rPr>
              <w:t xml:space="preserve">- Rate Contract to be finalized on 2 (two) sources with quantity distribution ratio of 65% </w:t>
            </w:r>
            <w:r w:rsidR="002C2526" w:rsidRPr="00BD0EBD">
              <w:rPr>
                <w:rFonts w:asciiTheme="majorHAnsi" w:hAnsiTheme="majorHAnsi"/>
              </w:rPr>
              <w:t>&amp; 35</w:t>
            </w:r>
            <w:r w:rsidRPr="00BD0EBD">
              <w:rPr>
                <w:rFonts w:asciiTheme="majorHAnsi" w:hAnsiTheme="majorHAnsi"/>
              </w:rPr>
              <w:t>% to L-1 and the other bidder accepting L-1 rates in sequence, subject to minimum 3 qualified bidders.</w:t>
            </w:r>
          </w:p>
          <w:p w14:paraId="3385BDF9" w14:textId="77777777" w:rsidR="00776CD7" w:rsidRPr="00BD0EBD" w:rsidRDefault="00776CD7" w:rsidP="00776CD7">
            <w:pPr>
              <w:autoSpaceDE w:val="0"/>
              <w:autoSpaceDN w:val="0"/>
              <w:adjustRightInd w:val="0"/>
              <w:spacing w:after="0"/>
              <w:jc w:val="both"/>
              <w:rPr>
                <w:rFonts w:asciiTheme="majorHAnsi" w:hAnsiTheme="majorHAnsi"/>
              </w:rPr>
            </w:pPr>
            <w:r w:rsidRPr="00BD0EBD">
              <w:rPr>
                <w:rFonts w:asciiTheme="majorHAnsi" w:hAnsiTheme="majorHAnsi"/>
              </w:rPr>
              <w:t>- For ascertaining bidder for 35% quantity, HESG equivalent rate of L-1 bidder shall be counter-offered to L-2, L-3 and so on sequentially until any bidder accepts the same.</w:t>
            </w:r>
          </w:p>
          <w:p w14:paraId="2CD5D6BF" w14:textId="77777777" w:rsidR="00776CD7" w:rsidRPr="00BD0EBD" w:rsidRDefault="00776CD7" w:rsidP="00776CD7">
            <w:pPr>
              <w:autoSpaceDE w:val="0"/>
              <w:autoSpaceDN w:val="0"/>
              <w:adjustRightInd w:val="0"/>
              <w:spacing w:after="0"/>
              <w:jc w:val="both"/>
              <w:rPr>
                <w:rFonts w:asciiTheme="majorHAnsi" w:hAnsiTheme="majorHAnsi"/>
                <w:sz w:val="10"/>
                <w:szCs w:val="10"/>
              </w:rPr>
            </w:pPr>
          </w:p>
          <w:p w14:paraId="229C1656" w14:textId="77777777" w:rsidR="00776CD7" w:rsidRPr="00BD0EBD" w:rsidRDefault="00776CD7" w:rsidP="00776CD7">
            <w:pPr>
              <w:autoSpaceDE w:val="0"/>
              <w:autoSpaceDN w:val="0"/>
              <w:adjustRightInd w:val="0"/>
              <w:spacing w:after="0"/>
              <w:jc w:val="both"/>
              <w:rPr>
                <w:rFonts w:asciiTheme="majorHAnsi" w:hAnsiTheme="majorHAnsi"/>
                <w:color w:val="FF0000"/>
              </w:rPr>
            </w:pPr>
            <w:r w:rsidRPr="00BD0EBD">
              <w:rPr>
                <w:rFonts w:asciiTheme="majorHAnsi" w:hAnsiTheme="majorHAnsi"/>
              </w:rPr>
              <w:t xml:space="preserve">- </w:t>
            </w:r>
            <w:r w:rsidR="00981A17" w:rsidRPr="00BD0EBD">
              <w:rPr>
                <w:rFonts w:asciiTheme="majorHAnsi" w:hAnsiTheme="majorHAnsi"/>
              </w:rPr>
              <w:t>In case of only 2 qualified bidders, splitting of the qty. shall not be applicable.</w:t>
            </w:r>
          </w:p>
          <w:p w14:paraId="59119684" w14:textId="77777777" w:rsidR="00776CD7" w:rsidRPr="00BD0EBD" w:rsidRDefault="00776CD7" w:rsidP="00776CD7">
            <w:pPr>
              <w:autoSpaceDE w:val="0"/>
              <w:autoSpaceDN w:val="0"/>
              <w:adjustRightInd w:val="0"/>
              <w:spacing w:after="0"/>
              <w:jc w:val="both"/>
              <w:rPr>
                <w:rFonts w:asciiTheme="majorHAnsi" w:hAnsiTheme="majorHAnsi"/>
              </w:rPr>
            </w:pPr>
            <w:r w:rsidRPr="00BD0EBD">
              <w:rPr>
                <w:rFonts w:asciiTheme="majorHAnsi" w:hAnsiTheme="majorHAnsi"/>
              </w:rPr>
              <w:t>- In case no bidder agrees to accept the counter-offered HESG equivalent rate of L-1 OR in case of only one qualified bidder, BHEL may decide to award entire 100% quantity to L-1 bidder.</w:t>
            </w:r>
          </w:p>
          <w:p w14:paraId="12C8256A" w14:textId="77777777" w:rsidR="00E4155F" w:rsidRPr="00BD0EBD" w:rsidRDefault="00776CD7" w:rsidP="00F2160D">
            <w:pPr>
              <w:autoSpaceDE w:val="0"/>
              <w:autoSpaceDN w:val="0"/>
              <w:adjustRightInd w:val="0"/>
              <w:jc w:val="both"/>
              <w:rPr>
                <w:rFonts w:asciiTheme="majorHAnsi" w:hAnsiTheme="majorHAnsi"/>
              </w:rPr>
            </w:pPr>
            <w:r w:rsidRPr="00BD0EBD">
              <w:rPr>
                <w:rFonts w:asciiTheme="majorHAnsi" w:hAnsiTheme="majorHAnsi"/>
              </w:rPr>
              <w:t>- Distribution in compliance with latest guidelines for MII and MSE shall also be ensured</w:t>
            </w:r>
            <w:r w:rsidR="00A1399F" w:rsidRPr="00BD0EBD">
              <w:rPr>
                <w:rFonts w:asciiTheme="majorHAnsi" w:hAnsiTheme="majorHAnsi"/>
              </w:rPr>
              <w:t>.</w:t>
            </w:r>
          </w:p>
        </w:tc>
      </w:tr>
      <w:tr w:rsidR="00AC0E28" w:rsidRPr="00BD0EBD" w14:paraId="14EA11ED" w14:textId="77777777" w:rsidTr="002C2526">
        <w:tc>
          <w:tcPr>
            <w:tcW w:w="570" w:type="dxa"/>
          </w:tcPr>
          <w:p w14:paraId="5284680F" w14:textId="77777777" w:rsidR="00AC0E28" w:rsidRPr="00BD0EBD" w:rsidRDefault="00AC0E28" w:rsidP="00AC0E28">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3C98F1C6" w14:textId="77777777" w:rsidR="00B8715D" w:rsidRPr="00BD0EBD" w:rsidRDefault="00AC0E28" w:rsidP="00AC0E28">
            <w:pPr>
              <w:autoSpaceDE w:val="0"/>
              <w:autoSpaceDN w:val="0"/>
              <w:adjustRightInd w:val="0"/>
              <w:spacing w:after="0"/>
              <w:rPr>
                <w:rFonts w:asciiTheme="majorHAnsi" w:eastAsia="Times New Roman" w:hAnsiTheme="majorHAnsi" w:cs="Calibri"/>
                <w:b/>
                <w:bCs/>
                <w:color w:val="000000"/>
                <w:sz w:val="20"/>
                <w:szCs w:val="20"/>
                <w:lang w:eastAsia="en-IN" w:bidi="hi-IN"/>
              </w:rPr>
            </w:pPr>
            <w:r w:rsidRPr="00BD0EBD">
              <w:rPr>
                <w:rFonts w:asciiTheme="majorHAnsi" w:eastAsia="Times New Roman" w:hAnsiTheme="majorHAnsi" w:cs="Calibri"/>
                <w:b/>
                <w:bCs/>
                <w:color w:val="000000"/>
                <w:sz w:val="20"/>
                <w:szCs w:val="20"/>
                <w:lang w:eastAsia="en-IN" w:bidi="hi-IN"/>
              </w:rPr>
              <w:t>TECHNICAL QUALIFICATION CRITERIA</w:t>
            </w:r>
          </w:p>
        </w:tc>
        <w:tc>
          <w:tcPr>
            <w:tcW w:w="8193" w:type="dxa"/>
          </w:tcPr>
          <w:p w14:paraId="5280091A" w14:textId="77777777" w:rsidR="0035053E" w:rsidRPr="00BD0EBD" w:rsidRDefault="00497A5C" w:rsidP="001C0EA1">
            <w:pPr>
              <w:spacing w:after="0" w:line="256" w:lineRule="auto"/>
              <w:jc w:val="both"/>
              <w:rPr>
                <w:rFonts w:asciiTheme="majorHAnsi" w:eastAsia="Times New Roman" w:hAnsiTheme="majorHAnsi" w:cs="Calibri"/>
                <w:lang w:eastAsia="en-IN" w:bidi="hi-IN"/>
              </w:rPr>
            </w:pPr>
            <w:r w:rsidRPr="00BD0EBD">
              <w:rPr>
                <w:rFonts w:asciiTheme="majorHAnsi" w:eastAsia="Times New Roman" w:hAnsiTheme="majorHAnsi" w:cs="Calibri"/>
                <w:lang w:eastAsia="en-IN" w:bidi="hi-IN"/>
              </w:rPr>
              <w:t>Applicable, attached.</w:t>
            </w:r>
          </w:p>
        </w:tc>
      </w:tr>
      <w:tr w:rsidR="00776CD7" w:rsidRPr="00BD0EBD" w14:paraId="7570FAD0" w14:textId="77777777" w:rsidTr="002C2526">
        <w:tc>
          <w:tcPr>
            <w:tcW w:w="570" w:type="dxa"/>
          </w:tcPr>
          <w:p w14:paraId="72BE5EA7" w14:textId="77777777" w:rsidR="00776CD7" w:rsidRPr="00BD0EBD" w:rsidRDefault="00776CD7" w:rsidP="00776CD7">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0C42174B" w14:textId="77777777" w:rsidR="00776CD7" w:rsidRPr="00BD0EBD" w:rsidRDefault="00776CD7" w:rsidP="00776CD7">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FINANCIAL PQR (F-PQR)</w:t>
            </w:r>
          </w:p>
        </w:tc>
        <w:tc>
          <w:tcPr>
            <w:tcW w:w="8193" w:type="dxa"/>
          </w:tcPr>
          <w:p w14:paraId="5E845E01" w14:textId="77777777" w:rsidR="00776CD7" w:rsidRPr="00DF5DA3" w:rsidRDefault="00776CD7" w:rsidP="00776CD7">
            <w:pPr>
              <w:autoSpaceDE w:val="0"/>
              <w:autoSpaceDN w:val="0"/>
              <w:adjustRightInd w:val="0"/>
              <w:spacing w:after="0"/>
              <w:jc w:val="both"/>
              <w:rPr>
                <w:rFonts w:asciiTheme="majorHAnsi" w:eastAsia="Times New Roman" w:hAnsiTheme="majorHAnsi" w:cstheme="minorHAnsi"/>
                <w:b/>
                <w:i/>
                <w:iCs/>
                <w:lang w:eastAsia="en-IN"/>
              </w:rPr>
            </w:pPr>
            <w:r w:rsidRPr="00BD0EBD">
              <w:rPr>
                <w:rFonts w:asciiTheme="majorHAnsi" w:eastAsia="Times New Roman" w:hAnsiTheme="majorHAnsi" w:cstheme="minorHAnsi"/>
                <w:bCs/>
                <w:lang w:eastAsia="en-IN"/>
              </w:rPr>
              <w:t xml:space="preserve">(a) </w:t>
            </w:r>
            <w:r w:rsidRPr="00BD0EBD">
              <w:rPr>
                <w:rFonts w:asciiTheme="majorHAnsi" w:eastAsia="Times New Roman" w:hAnsiTheme="majorHAnsi" w:cstheme="minorHAnsi"/>
                <w:b/>
                <w:bCs/>
                <w:lang w:eastAsia="en-IN"/>
              </w:rPr>
              <w:t>Average Turnover of three years should be at least:</w:t>
            </w:r>
            <w:r w:rsidRPr="00BD0EBD">
              <w:rPr>
                <w:rFonts w:asciiTheme="majorHAnsi" w:eastAsia="Times New Roman" w:hAnsiTheme="majorHAnsi" w:cstheme="minorHAnsi"/>
                <w:bCs/>
                <w:lang w:eastAsia="en-IN"/>
              </w:rPr>
              <w:t xml:space="preserve"> </w:t>
            </w:r>
            <w:r w:rsidRPr="00DF5DA3">
              <w:rPr>
                <w:rFonts w:asciiTheme="majorHAnsi" w:eastAsia="Times New Roman" w:hAnsiTheme="majorHAnsi" w:cstheme="minorHAnsi"/>
                <w:b/>
                <w:i/>
                <w:iCs/>
                <w:lang w:eastAsia="en-IN"/>
              </w:rPr>
              <w:t xml:space="preserve">Rs. </w:t>
            </w:r>
            <w:r w:rsidR="00437F87" w:rsidRPr="00DF5DA3">
              <w:rPr>
                <w:rFonts w:asciiTheme="majorHAnsi" w:eastAsia="Times New Roman" w:hAnsiTheme="majorHAnsi" w:cstheme="minorHAnsi"/>
                <w:b/>
                <w:i/>
                <w:iCs/>
                <w:lang w:eastAsia="en-IN"/>
              </w:rPr>
              <w:t>75</w:t>
            </w:r>
            <w:r w:rsidRPr="00DF5DA3">
              <w:rPr>
                <w:rFonts w:asciiTheme="majorHAnsi" w:eastAsia="Times New Roman" w:hAnsiTheme="majorHAnsi" w:cstheme="minorHAnsi"/>
                <w:b/>
                <w:i/>
                <w:iCs/>
                <w:lang w:eastAsia="en-IN"/>
              </w:rPr>
              <w:t xml:space="preserve"> Lacs.</w:t>
            </w:r>
          </w:p>
          <w:p w14:paraId="17172A54" w14:textId="77777777" w:rsidR="00776CD7" w:rsidRPr="00BD0EBD" w:rsidRDefault="00776CD7" w:rsidP="00776CD7">
            <w:pPr>
              <w:autoSpaceDE w:val="0"/>
              <w:autoSpaceDN w:val="0"/>
              <w:adjustRightInd w:val="0"/>
              <w:spacing w:after="0"/>
              <w:jc w:val="both"/>
              <w:rPr>
                <w:rFonts w:asciiTheme="majorHAnsi" w:eastAsia="Times New Roman" w:hAnsiTheme="majorHAnsi" w:cstheme="minorHAnsi"/>
                <w:bCs/>
                <w:i/>
                <w:lang w:eastAsia="en-IN"/>
              </w:rPr>
            </w:pPr>
            <w:r w:rsidRPr="00BD0EBD">
              <w:rPr>
                <w:rFonts w:asciiTheme="majorHAnsi" w:eastAsia="Times New Roman" w:hAnsiTheme="majorHAnsi" w:cstheme="minorHAnsi"/>
                <w:bCs/>
                <w:i/>
                <w:lang w:eastAsia="en-IN"/>
              </w:rPr>
              <w:t>(For calculation of average Turnover, turnover for 3 years ending on 31st March prior to previous financial year shall be considered.)</w:t>
            </w:r>
          </w:p>
          <w:p w14:paraId="6EBF8372" w14:textId="77777777" w:rsidR="00776CD7" w:rsidRPr="00BD0EBD" w:rsidRDefault="00776CD7" w:rsidP="00776CD7">
            <w:pPr>
              <w:autoSpaceDE w:val="0"/>
              <w:autoSpaceDN w:val="0"/>
              <w:adjustRightInd w:val="0"/>
              <w:spacing w:after="0"/>
              <w:jc w:val="both"/>
              <w:rPr>
                <w:rFonts w:asciiTheme="majorHAnsi" w:eastAsia="Times New Roman" w:hAnsiTheme="majorHAnsi" w:cstheme="minorHAnsi"/>
                <w:bCs/>
                <w:lang w:eastAsia="en-IN"/>
              </w:rPr>
            </w:pPr>
            <w:r w:rsidRPr="00BD0EBD">
              <w:rPr>
                <w:rFonts w:asciiTheme="majorHAnsi" w:eastAsia="Times New Roman" w:hAnsiTheme="majorHAnsi" w:cstheme="minorHAnsi"/>
                <w:bCs/>
                <w:lang w:eastAsia="en-IN"/>
              </w:rPr>
              <w:lastRenderedPageBreak/>
              <w:t xml:space="preserve">(b) </w:t>
            </w:r>
            <w:r w:rsidRPr="00BD0EBD">
              <w:rPr>
                <w:rFonts w:asciiTheme="majorHAnsi" w:eastAsia="Times New Roman" w:hAnsiTheme="majorHAnsi" w:cstheme="minorHAnsi"/>
                <w:b/>
                <w:bCs/>
                <w:lang w:eastAsia="en-IN"/>
              </w:rPr>
              <w:t>MANDATORY SUPPORTING DOCUMENTS:</w:t>
            </w:r>
            <w:r w:rsidRPr="00BD0EBD">
              <w:rPr>
                <w:rFonts w:asciiTheme="majorHAnsi" w:eastAsia="Times New Roman" w:hAnsiTheme="majorHAnsi" w:cstheme="minorHAnsi"/>
                <w:bCs/>
                <w:lang w:eastAsia="en-IN"/>
              </w:rPr>
              <w:t xml:space="preserve"> ‘Audited Statement of P&amp;L Accounts’, OR ‘CA certificate of Turnover’ for 3 years ending on 31st March prior to previous financial year. </w:t>
            </w:r>
          </w:p>
          <w:p w14:paraId="4422AFB0" w14:textId="77777777" w:rsidR="00776CD7" w:rsidRPr="00BD0EBD" w:rsidRDefault="00776CD7" w:rsidP="00776CD7">
            <w:pPr>
              <w:autoSpaceDE w:val="0"/>
              <w:autoSpaceDN w:val="0"/>
              <w:adjustRightInd w:val="0"/>
              <w:spacing w:after="0"/>
              <w:jc w:val="both"/>
              <w:rPr>
                <w:rFonts w:asciiTheme="majorHAnsi" w:eastAsia="Times New Roman" w:hAnsiTheme="majorHAnsi" w:cstheme="minorHAnsi"/>
                <w:bCs/>
                <w:i/>
                <w:lang w:eastAsia="en-IN"/>
              </w:rPr>
            </w:pPr>
            <w:r w:rsidRPr="00BD0EBD">
              <w:rPr>
                <w:rFonts w:asciiTheme="majorHAnsi" w:eastAsia="Times New Roman" w:hAnsiTheme="majorHAnsi" w:cstheme="minorHAnsi"/>
                <w:bCs/>
                <w:i/>
                <w:lang w:eastAsia="en-IN"/>
              </w:rPr>
              <w:t>(In case of issuing enquiry in FY 2</w:t>
            </w:r>
            <w:r w:rsidR="002C2526" w:rsidRPr="00BD0EBD">
              <w:rPr>
                <w:rFonts w:asciiTheme="majorHAnsi" w:eastAsia="Times New Roman" w:hAnsiTheme="majorHAnsi" w:cstheme="minorHAnsi"/>
                <w:bCs/>
                <w:i/>
                <w:lang w:eastAsia="en-IN"/>
              </w:rPr>
              <w:t>6</w:t>
            </w:r>
            <w:r w:rsidRPr="00BD0EBD">
              <w:rPr>
                <w:rFonts w:asciiTheme="majorHAnsi" w:eastAsia="Times New Roman" w:hAnsiTheme="majorHAnsi" w:cstheme="minorHAnsi"/>
                <w:bCs/>
                <w:i/>
                <w:lang w:eastAsia="en-IN"/>
              </w:rPr>
              <w:t>-2</w:t>
            </w:r>
            <w:r w:rsidR="002C2526" w:rsidRPr="00BD0EBD">
              <w:rPr>
                <w:rFonts w:asciiTheme="majorHAnsi" w:eastAsia="Times New Roman" w:hAnsiTheme="majorHAnsi" w:cstheme="minorHAnsi"/>
                <w:bCs/>
                <w:i/>
                <w:lang w:eastAsia="en-IN"/>
              </w:rPr>
              <w:t>7</w:t>
            </w:r>
            <w:r w:rsidRPr="00BD0EBD">
              <w:rPr>
                <w:rFonts w:asciiTheme="majorHAnsi" w:eastAsia="Times New Roman" w:hAnsiTheme="majorHAnsi" w:cstheme="minorHAnsi"/>
                <w:bCs/>
                <w:i/>
                <w:lang w:eastAsia="en-IN"/>
              </w:rPr>
              <w:t>, documents are to be submitted for FY 2</w:t>
            </w:r>
            <w:r w:rsidR="002C2526" w:rsidRPr="00BD0EBD">
              <w:rPr>
                <w:rFonts w:asciiTheme="majorHAnsi" w:eastAsia="Times New Roman" w:hAnsiTheme="majorHAnsi" w:cstheme="minorHAnsi"/>
                <w:bCs/>
                <w:i/>
                <w:lang w:eastAsia="en-IN"/>
              </w:rPr>
              <w:t>4</w:t>
            </w:r>
            <w:r w:rsidRPr="00BD0EBD">
              <w:rPr>
                <w:rFonts w:asciiTheme="majorHAnsi" w:eastAsia="Times New Roman" w:hAnsiTheme="majorHAnsi" w:cstheme="minorHAnsi"/>
                <w:bCs/>
                <w:i/>
                <w:lang w:eastAsia="en-IN"/>
              </w:rPr>
              <w:t>-2</w:t>
            </w:r>
            <w:r w:rsidR="002C2526" w:rsidRPr="00BD0EBD">
              <w:rPr>
                <w:rFonts w:asciiTheme="majorHAnsi" w:eastAsia="Times New Roman" w:hAnsiTheme="majorHAnsi" w:cstheme="minorHAnsi"/>
                <w:bCs/>
                <w:i/>
                <w:lang w:eastAsia="en-IN"/>
              </w:rPr>
              <w:t>5</w:t>
            </w:r>
            <w:r w:rsidRPr="00BD0EBD">
              <w:rPr>
                <w:rFonts w:asciiTheme="majorHAnsi" w:eastAsia="Times New Roman" w:hAnsiTheme="majorHAnsi" w:cstheme="minorHAnsi"/>
                <w:bCs/>
                <w:i/>
                <w:lang w:eastAsia="en-IN"/>
              </w:rPr>
              <w:t>, 2</w:t>
            </w:r>
            <w:r w:rsidR="002C2526" w:rsidRPr="00BD0EBD">
              <w:rPr>
                <w:rFonts w:asciiTheme="majorHAnsi" w:eastAsia="Times New Roman" w:hAnsiTheme="majorHAnsi" w:cstheme="minorHAnsi"/>
                <w:bCs/>
                <w:i/>
                <w:lang w:eastAsia="en-IN"/>
              </w:rPr>
              <w:t>3</w:t>
            </w:r>
            <w:r w:rsidRPr="00BD0EBD">
              <w:rPr>
                <w:rFonts w:asciiTheme="majorHAnsi" w:eastAsia="Times New Roman" w:hAnsiTheme="majorHAnsi" w:cstheme="minorHAnsi"/>
                <w:bCs/>
                <w:i/>
                <w:lang w:eastAsia="en-IN"/>
              </w:rPr>
              <w:t>-2</w:t>
            </w:r>
            <w:r w:rsidR="002C2526" w:rsidRPr="00BD0EBD">
              <w:rPr>
                <w:rFonts w:asciiTheme="majorHAnsi" w:eastAsia="Times New Roman" w:hAnsiTheme="majorHAnsi" w:cstheme="minorHAnsi"/>
                <w:bCs/>
                <w:i/>
                <w:lang w:eastAsia="en-IN"/>
              </w:rPr>
              <w:t>4</w:t>
            </w:r>
            <w:r w:rsidRPr="00BD0EBD">
              <w:rPr>
                <w:rFonts w:asciiTheme="majorHAnsi" w:eastAsia="Times New Roman" w:hAnsiTheme="majorHAnsi" w:cstheme="minorHAnsi"/>
                <w:bCs/>
                <w:i/>
                <w:lang w:eastAsia="en-IN"/>
              </w:rPr>
              <w:t xml:space="preserve"> and 2</w:t>
            </w:r>
            <w:r w:rsidR="002C2526" w:rsidRPr="00BD0EBD">
              <w:rPr>
                <w:rFonts w:asciiTheme="majorHAnsi" w:eastAsia="Times New Roman" w:hAnsiTheme="majorHAnsi" w:cstheme="minorHAnsi"/>
                <w:bCs/>
                <w:i/>
                <w:lang w:eastAsia="en-IN"/>
              </w:rPr>
              <w:t>2</w:t>
            </w:r>
            <w:r w:rsidRPr="00BD0EBD">
              <w:rPr>
                <w:rFonts w:asciiTheme="majorHAnsi" w:eastAsia="Times New Roman" w:hAnsiTheme="majorHAnsi" w:cstheme="minorHAnsi"/>
                <w:bCs/>
                <w:i/>
                <w:lang w:eastAsia="en-IN"/>
              </w:rPr>
              <w:t>-2</w:t>
            </w:r>
            <w:r w:rsidR="002C2526" w:rsidRPr="00BD0EBD">
              <w:rPr>
                <w:rFonts w:asciiTheme="majorHAnsi" w:eastAsia="Times New Roman" w:hAnsiTheme="majorHAnsi" w:cstheme="minorHAnsi"/>
                <w:bCs/>
                <w:i/>
                <w:lang w:eastAsia="en-IN"/>
              </w:rPr>
              <w:t>3</w:t>
            </w:r>
            <w:r w:rsidRPr="00BD0EBD">
              <w:rPr>
                <w:rFonts w:asciiTheme="majorHAnsi" w:eastAsia="Times New Roman" w:hAnsiTheme="majorHAnsi" w:cstheme="minorHAnsi"/>
                <w:bCs/>
                <w:i/>
                <w:lang w:eastAsia="en-IN"/>
              </w:rPr>
              <w:t>.)</w:t>
            </w:r>
          </w:p>
          <w:p w14:paraId="01BAD5C6" w14:textId="77777777" w:rsidR="00776CD7" w:rsidRPr="00BD0EBD" w:rsidRDefault="00776CD7" w:rsidP="00776CD7">
            <w:pPr>
              <w:autoSpaceDE w:val="0"/>
              <w:autoSpaceDN w:val="0"/>
              <w:adjustRightInd w:val="0"/>
              <w:spacing w:after="0"/>
              <w:jc w:val="both"/>
              <w:rPr>
                <w:rFonts w:asciiTheme="majorHAnsi" w:eastAsia="Times New Roman" w:hAnsiTheme="majorHAnsi" w:cstheme="minorHAnsi"/>
                <w:bCs/>
                <w:sz w:val="12"/>
                <w:szCs w:val="12"/>
                <w:lang w:eastAsia="en-IN"/>
              </w:rPr>
            </w:pPr>
          </w:p>
          <w:p w14:paraId="77A7B071" w14:textId="77777777" w:rsidR="00776CD7" w:rsidRPr="00BD0EBD" w:rsidRDefault="00776CD7" w:rsidP="00776CD7">
            <w:pPr>
              <w:autoSpaceDE w:val="0"/>
              <w:autoSpaceDN w:val="0"/>
              <w:adjustRightInd w:val="0"/>
              <w:spacing w:after="0"/>
              <w:jc w:val="both"/>
              <w:rPr>
                <w:rFonts w:asciiTheme="majorHAnsi" w:eastAsia="Times New Roman" w:hAnsiTheme="majorHAnsi" w:cstheme="minorHAnsi"/>
                <w:bCs/>
                <w:lang w:eastAsia="en-IN"/>
              </w:rPr>
            </w:pPr>
            <w:r w:rsidRPr="00BD0EBD">
              <w:rPr>
                <w:rFonts w:asciiTheme="majorHAnsi" w:eastAsia="Times New Roman" w:hAnsiTheme="majorHAnsi" w:cstheme="minorHAnsi"/>
                <w:bCs/>
                <w:lang w:eastAsia="en-IN"/>
              </w:rPr>
              <w:t>Financial Pre-Qualification Requirements (F-PQR) for procurement of the item is attached with the NIT. Compliance of all the points in F-PQR is mandatory. In absence of compliance of above and non-submission of documents required against the F-PQR, the Vendor’s offer is liable to be rejected.</w:t>
            </w:r>
          </w:p>
          <w:p w14:paraId="7728E300" w14:textId="77777777" w:rsidR="00776CD7" w:rsidRPr="00BD0EBD" w:rsidRDefault="00776CD7" w:rsidP="00776CD7">
            <w:pPr>
              <w:autoSpaceDE w:val="0"/>
              <w:autoSpaceDN w:val="0"/>
              <w:adjustRightInd w:val="0"/>
              <w:spacing w:after="0"/>
              <w:jc w:val="both"/>
              <w:rPr>
                <w:rFonts w:asciiTheme="majorHAnsi" w:eastAsia="Times New Roman" w:hAnsiTheme="majorHAnsi" w:cstheme="minorHAnsi"/>
                <w:b/>
                <w:bCs/>
                <w:lang w:eastAsia="en-IN"/>
              </w:rPr>
            </w:pPr>
            <w:r w:rsidRPr="00BD0EBD">
              <w:rPr>
                <w:rFonts w:asciiTheme="majorHAnsi" w:eastAsia="Times New Roman" w:hAnsiTheme="majorHAnsi" w:cstheme="minorHAnsi"/>
                <w:b/>
                <w:bCs/>
                <w:lang w:eastAsia="en-IN"/>
              </w:rPr>
              <w:t>Duly filled F-PQR with desired documents shall be submitted by the Vendor along with the offer.</w:t>
            </w:r>
          </w:p>
          <w:p w14:paraId="769962D2" w14:textId="77777777" w:rsidR="00776CD7" w:rsidRPr="00BD0EBD" w:rsidRDefault="00776CD7" w:rsidP="00F2160D">
            <w:pPr>
              <w:autoSpaceDE w:val="0"/>
              <w:autoSpaceDN w:val="0"/>
              <w:adjustRightInd w:val="0"/>
              <w:jc w:val="both"/>
              <w:rPr>
                <w:rFonts w:asciiTheme="majorHAnsi" w:eastAsia="Times New Roman" w:hAnsiTheme="majorHAnsi" w:cstheme="minorHAnsi"/>
                <w:bCs/>
                <w:lang w:eastAsia="en-IN"/>
              </w:rPr>
            </w:pPr>
            <w:r w:rsidRPr="00BD0EBD">
              <w:rPr>
                <w:rFonts w:asciiTheme="majorHAnsi" w:eastAsia="Times New Roman" w:hAnsiTheme="majorHAnsi" w:cstheme="minorHAnsi"/>
                <w:bCs/>
                <w:i/>
                <w:lang w:eastAsia="en-IN"/>
              </w:rPr>
              <w:t>Information/ compliance/ documents submitted by vendor shall be authentic in all aspects. In case any deviation/ false information/ forged documents are observed / revealed later on, BHEL is free to initiate appropriate punitive proceeding against the Vendor as per Prevalent Processes and Guidelines of Company.</w:t>
            </w:r>
          </w:p>
        </w:tc>
      </w:tr>
      <w:tr w:rsidR="00B40426" w:rsidRPr="00BD0EBD" w14:paraId="21DDFB0F" w14:textId="77777777" w:rsidTr="002C2526">
        <w:tc>
          <w:tcPr>
            <w:tcW w:w="570" w:type="dxa"/>
          </w:tcPr>
          <w:p w14:paraId="0A52E664"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295D424D" w14:textId="77777777" w:rsidR="00B40426" w:rsidRPr="00BD0EBD" w:rsidRDefault="00B40426" w:rsidP="00B40426">
            <w:pPr>
              <w:autoSpaceDE w:val="0"/>
              <w:autoSpaceDN w:val="0"/>
              <w:adjustRightInd w:val="0"/>
              <w:spacing w:after="0"/>
              <w:rPr>
                <w:rFonts w:asciiTheme="majorHAnsi" w:eastAsia="Times New Roman" w:hAnsiTheme="majorHAnsi" w:cstheme="minorHAnsi"/>
                <w:b/>
                <w:lang w:eastAsia="en-IN"/>
              </w:rPr>
            </w:pPr>
            <w:r w:rsidRPr="00BD0EBD">
              <w:rPr>
                <w:rFonts w:asciiTheme="majorHAnsi" w:eastAsia="Times New Roman" w:hAnsiTheme="majorHAnsi" w:cstheme="minorHAnsi"/>
                <w:b/>
                <w:bCs/>
                <w:lang w:eastAsia="en-IN"/>
              </w:rPr>
              <w:t>QAP</w:t>
            </w:r>
          </w:p>
        </w:tc>
        <w:tc>
          <w:tcPr>
            <w:tcW w:w="8193" w:type="dxa"/>
          </w:tcPr>
          <w:p w14:paraId="79C551BF" w14:textId="77777777" w:rsidR="00B40426" w:rsidRPr="00BD0EBD" w:rsidRDefault="00776CD7" w:rsidP="00F2160D">
            <w:pPr>
              <w:autoSpaceDE w:val="0"/>
              <w:autoSpaceDN w:val="0"/>
              <w:adjustRightInd w:val="0"/>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A</w:t>
            </w:r>
            <w:r w:rsidR="00E829BF" w:rsidRPr="00BD0EBD">
              <w:rPr>
                <w:rFonts w:asciiTheme="majorHAnsi" w:eastAsia="Times New Roman" w:hAnsiTheme="majorHAnsi" w:cstheme="minorHAnsi"/>
                <w:lang w:eastAsia="en-IN"/>
              </w:rPr>
              <w:t>pplicable</w:t>
            </w:r>
            <w:r w:rsidRPr="00BD0EBD">
              <w:rPr>
                <w:rFonts w:asciiTheme="majorHAnsi" w:eastAsia="Times New Roman" w:hAnsiTheme="majorHAnsi" w:cstheme="minorHAnsi"/>
                <w:lang w:eastAsia="en-IN"/>
              </w:rPr>
              <w:t>, Attached</w:t>
            </w:r>
          </w:p>
        </w:tc>
      </w:tr>
      <w:tr w:rsidR="00B40426" w:rsidRPr="00BD0EBD" w14:paraId="07F63010" w14:textId="77777777" w:rsidTr="002C2526">
        <w:tc>
          <w:tcPr>
            <w:tcW w:w="570" w:type="dxa"/>
          </w:tcPr>
          <w:p w14:paraId="5BF52CDD"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67C6FFE3" w14:textId="77777777" w:rsidR="00B40426" w:rsidRPr="00BD0EBD" w:rsidRDefault="00B40426" w:rsidP="00B40426">
            <w:pPr>
              <w:autoSpaceDE w:val="0"/>
              <w:autoSpaceDN w:val="0"/>
              <w:adjustRightInd w:val="0"/>
              <w:spacing w:after="0"/>
              <w:rPr>
                <w:rFonts w:asciiTheme="majorHAnsi" w:eastAsia="Times New Roman" w:hAnsiTheme="majorHAnsi" w:cstheme="minorHAnsi"/>
                <w:b/>
                <w:bCs/>
                <w:lang w:eastAsia="en-IN"/>
              </w:rPr>
            </w:pPr>
            <w:r w:rsidRPr="00BD0EBD">
              <w:rPr>
                <w:rFonts w:asciiTheme="majorHAnsi" w:eastAsia="Times New Roman" w:hAnsiTheme="majorHAnsi" w:cstheme="minorHAnsi"/>
                <w:b/>
                <w:bCs/>
                <w:lang w:eastAsia="en-IN"/>
              </w:rPr>
              <w:t>TOOLS / FIXTURES (from BHEL on Loan basis)</w:t>
            </w:r>
          </w:p>
        </w:tc>
        <w:tc>
          <w:tcPr>
            <w:tcW w:w="8193" w:type="dxa"/>
          </w:tcPr>
          <w:p w14:paraId="58538CFE"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lang w:eastAsia="en-IN"/>
              </w:rPr>
            </w:pPr>
            <w:r w:rsidRPr="00BD0EBD">
              <w:rPr>
                <w:rFonts w:asciiTheme="majorHAnsi" w:eastAsia="Times New Roman" w:hAnsiTheme="majorHAnsi" w:cstheme="minorHAnsi"/>
                <w:bCs/>
                <w:lang w:eastAsia="en-IN"/>
              </w:rPr>
              <w:t xml:space="preserve">Not </w:t>
            </w:r>
            <w:r w:rsidRPr="00BD0EBD">
              <w:rPr>
                <w:rFonts w:asciiTheme="majorHAnsi" w:eastAsia="Times New Roman" w:hAnsiTheme="majorHAnsi" w:cstheme="minorHAnsi"/>
                <w:lang w:eastAsia="en-IN"/>
              </w:rPr>
              <w:t>applicable</w:t>
            </w:r>
          </w:p>
          <w:p w14:paraId="1854CAD6" w14:textId="77777777" w:rsidR="00B40426" w:rsidRPr="00BD0EBD" w:rsidRDefault="00B40426" w:rsidP="00B40426">
            <w:pPr>
              <w:spacing w:after="0" w:line="240" w:lineRule="auto"/>
              <w:rPr>
                <w:rFonts w:asciiTheme="majorHAnsi" w:eastAsia="Times New Roman" w:hAnsiTheme="majorHAnsi" w:cstheme="minorHAnsi"/>
                <w:lang w:eastAsia="en-IN"/>
              </w:rPr>
            </w:pPr>
          </w:p>
        </w:tc>
      </w:tr>
      <w:tr w:rsidR="00B40426" w:rsidRPr="00BD0EBD" w14:paraId="403E4932" w14:textId="77777777" w:rsidTr="002C2526">
        <w:tc>
          <w:tcPr>
            <w:tcW w:w="570" w:type="dxa"/>
          </w:tcPr>
          <w:p w14:paraId="0A9E91C2"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004A7EF2"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lang w:eastAsia="en-IN"/>
              </w:rPr>
              <w:t>BID PARTS</w:t>
            </w:r>
          </w:p>
        </w:tc>
        <w:tc>
          <w:tcPr>
            <w:tcW w:w="8193" w:type="dxa"/>
          </w:tcPr>
          <w:p w14:paraId="44F4B79F" w14:textId="77777777" w:rsidR="00B40426" w:rsidRPr="00BD0EBD" w:rsidRDefault="00B40426" w:rsidP="00B40426">
            <w:pPr>
              <w:autoSpaceDE w:val="0"/>
              <w:autoSpaceDN w:val="0"/>
              <w:adjustRightInd w:val="0"/>
              <w:spacing w:after="0"/>
              <w:jc w:val="both"/>
              <w:rPr>
                <w:rFonts w:asciiTheme="majorHAnsi" w:hAnsiTheme="majorHAnsi" w:cstheme="minorHAnsi"/>
                <w:bCs/>
                <w:iCs/>
                <w:color w:val="121212"/>
                <w:lang w:bidi="hi-IN"/>
              </w:rPr>
            </w:pPr>
            <w:r w:rsidRPr="00BD0EBD">
              <w:rPr>
                <w:rFonts w:asciiTheme="majorHAnsi" w:hAnsiTheme="majorHAnsi" w:cstheme="minorHAnsi"/>
                <w:bCs/>
                <w:iCs/>
                <w:color w:val="121212"/>
                <w:lang w:bidi="hi-IN"/>
              </w:rPr>
              <w:t xml:space="preserve">Offer shall be submitted by the bidders in Two Parts, </w:t>
            </w:r>
          </w:p>
          <w:p w14:paraId="7B3520F5" w14:textId="77777777" w:rsidR="00B40426" w:rsidRPr="00BD0EBD" w:rsidRDefault="00B40426" w:rsidP="00F2160D">
            <w:pPr>
              <w:autoSpaceDE w:val="0"/>
              <w:autoSpaceDN w:val="0"/>
              <w:adjustRightInd w:val="0"/>
              <w:jc w:val="both"/>
              <w:rPr>
                <w:rFonts w:asciiTheme="majorHAnsi" w:hAnsiTheme="majorHAnsi" w:cstheme="minorHAnsi"/>
                <w:bCs/>
                <w:iCs/>
                <w:color w:val="121212"/>
                <w:lang w:bidi="hi-IN"/>
              </w:rPr>
            </w:pPr>
            <w:r w:rsidRPr="00BD0EBD">
              <w:rPr>
                <w:rFonts w:asciiTheme="majorHAnsi" w:hAnsiTheme="majorHAnsi" w:cstheme="minorHAnsi"/>
                <w:bCs/>
                <w:iCs/>
                <w:color w:val="121212"/>
                <w:lang w:bidi="hi-IN"/>
              </w:rPr>
              <w:t xml:space="preserve">i.e. </w:t>
            </w:r>
            <w:r w:rsidRPr="00BD0EBD">
              <w:rPr>
                <w:rFonts w:asciiTheme="majorHAnsi" w:hAnsiTheme="majorHAnsi" w:cs="Calibri"/>
                <w:b/>
                <w:color w:val="000000"/>
              </w:rPr>
              <w:t>Part-I Technical cum Commercial bid &amp; Part-II Price bid</w:t>
            </w:r>
          </w:p>
        </w:tc>
      </w:tr>
      <w:tr w:rsidR="00B40426" w:rsidRPr="00BD0EBD" w14:paraId="49F281F7" w14:textId="77777777" w:rsidTr="002C2526">
        <w:tc>
          <w:tcPr>
            <w:tcW w:w="570" w:type="dxa"/>
          </w:tcPr>
          <w:p w14:paraId="308AD61C"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5944CCEF"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lang w:eastAsia="en-IN"/>
              </w:rPr>
              <w:t>DELIVERY AT</w:t>
            </w:r>
          </w:p>
        </w:tc>
        <w:tc>
          <w:tcPr>
            <w:tcW w:w="8193" w:type="dxa"/>
          </w:tcPr>
          <w:p w14:paraId="3F76C1B8" w14:textId="77777777" w:rsidR="00B40426" w:rsidRPr="00BD0EBD" w:rsidRDefault="00B40426" w:rsidP="00B40426">
            <w:pPr>
              <w:autoSpaceDE w:val="0"/>
              <w:autoSpaceDN w:val="0"/>
              <w:adjustRightInd w:val="0"/>
              <w:spacing w:after="0" w:line="360" w:lineRule="auto"/>
              <w:jc w:val="both"/>
              <w:rPr>
                <w:rFonts w:asciiTheme="majorHAnsi" w:hAnsiTheme="majorHAnsi" w:cstheme="minorHAnsi"/>
                <w:bCs/>
                <w:iCs/>
                <w:color w:val="121212"/>
                <w:lang w:bidi="hi-IN"/>
              </w:rPr>
            </w:pPr>
            <w:r w:rsidRPr="00BD0EBD">
              <w:rPr>
                <w:rFonts w:asciiTheme="majorHAnsi" w:eastAsia="Times New Roman" w:hAnsiTheme="majorHAnsi" w:cstheme="minorHAnsi"/>
                <w:color w:val="000000"/>
                <w:lang w:eastAsia="en-IN"/>
              </w:rPr>
              <w:t>CRX, BHEL, Bhopal-462022</w:t>
            </w:r>
          </w:p>
        </w:tc>
      </w:tr>
      <w:tr w:rsidR="00B40426" w:rsidRPr="00BD0EBD" w14:paraId="2F5BD870" w14:textId="77777777" w:rsidTr="002C2526">
        <w:trPr>
          <w:trHeight w:val="398"/>
        </w:trPr>
        <w:tc>
          <w:tcPr>
            <w:tcW w:w="570" w:type="dxa"/>
          </w:tcPr>
          <w:p w14:paraId="7770BD90"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3B253F8A"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lang w:eastAsia="en-IN"/>
              </w:rPr>
              <w:t>DELIVERY TERMS</w:t>
            </w:r>
          </w:p>
        </w:tc>
        <w:tc>
          <w:tcPr>
            <w:tcW w:w="8193" w:type="dxa"/>
          </w:tcPr>
          <w:p w14:paraId="1F035F49"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3)</w:t>
            </w:r>
          </w:p>
          <w:p w14:paraId="5F6B384D" w14:textId="77777777" w:rsidR="00B40426" w:rsidRPr="00BD0EBD" w:rsidRDefault="00B40426" w:rsidP="00E45B05">
            <w:pPr>
              <w:autoSpaceDE w:val="0"/>
              <w:autoSpaceDN w:val="0"/>
              <w:adjustRightInd w:val="0"/>
              <w:spacing w:after="0" w:line="360" w:lineRule="auto"/>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 xml:space="preserve">i.e. </w:t>
            </w:r>
            <w:r w:rsidRPr="00BD0EBD">
              <w:rPr>
                <w:rFonts w:asciiTheme="majorHAnsi" w:eastAsia="Times New Roman" w:hAnsiTheme="majorHAnsi" w:cstheme="minorHAnsi"/>
                <w:b/>
                <w:color w:val="000000"/>
                <w:lang w:eastAsia="en-IN"/>
              </w:rPr>
              <w:t>FOR Destination</w:t>
            </w:r>
          </w:p>
        </w:tc>
      </w:tr>
      <w:tr w:rsidR="00B40426" w:rsidRPr="00BD0EBD" w14:paraId="0176B498" w14:textId="77777777" w:rsidTr="002C2526">
        <w:tc>
          <w:tcPr>
            <w:tcW w:w="570" w:type="dxa"/>
          </w:tcPr>
          <w:p w14:paraId="718AFAD4"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BC5956B"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hAnsiTheme="majorHAnsi" w:cstheme="minorHAnsi"/>
                <w:b/>
                <w:bCs/>
                <w:iCs/>
                <w:color w:val="121212"/>
                <w:lang w:bidi="hi-IN"/>
              </w:rPr>
              <w:t>DELIVERY SCHEDULE</w:t>
            </w:r>
          </w:p>
        </w:tc>
        <w:tc>
          <w:tcPr>
            <w:tcW w:w="8193" w:type="dxa"/>
          </w:tcPr>
          <w:p w14:paraId="66021431" w14:textId="77777777" w:rsidR="00583374" w:rsidRPr="00BD0EBD" w:rsidRDefault="00583374" w:rsidP="00583374">
            <w:pPr>
              <w:autoSpaceDE w:val="0"/>
              <w:autoSpaceDN w:val="0"/>
              <w:adjustRightInd w:val="0"/>
              <w:spacing w:after="0"/>
              <w:jc w:val="both"/>
              <w:rPr>
                <w:rFonts w:asciiTheme="majorHAnsi" w:eastAsia="Times New Roman" w:hAnsiTheme="majorHAnsi" w:cstheme="minorHAnsi"/>
                <w:bCs/>
                <w:lang w:eastAsia="en-IN"/>
              </w:rPr>
            </w:pPr>
            <w:r w:rsidRPr="00BD0EBD">
              <w:rPr>
                <w:rFonts w:asciiTheme="majorHAnsi" w:eastAsia="Times New Roman" w:hAnsiTheme="majorHAnsi" w:cstheme="minorHAnsi"/>
                <w:bCs/>
                <w:lang w:eastAsia="en-IN"/>
              </w:rPr>
              <w:t>As per attached BHEL GTC of ENQUIRY (</w:t>
            </w:r>
            <w:r w:rsidR="00481B45" w:rsidRPr="00BD0EBD">
              <w:rPr>
                <w:rFonts w:asciiTheme="majorHAnsi" w:eastAsia="Times New Roman" w:hAnsiTheme="majorHAnsi" w:cstheme="minorHAnsi"/>
                <w:bCs/>
                <w:lang w:eastAsia="en-IN"/>
              </w:rPr>
              <w:t>BP 200102C</w:t>
            </w:r>
            <w:r w:rsidRPr="00BD0EBD">
              <w:rPr>
                <w:rFonts w:asciiTheme="majorHAnsi" w:eastAsia="Times New Roman" w:hAnsiTheme="majorHAnsi" w:cstheme="minorHAnsi"/>
                <w:bCs/>
                <w:lang w:eastAsia="en-IN"/>
              </w:rPr>
              <w:t>, Cl. No. 6)</w:t>
            </w:r>
          </w:p>
          <w:p w14:paraId="78CD9269" w14:textId="77777777" w:rsidR="00071679" w:rsidRPr="00BD0EBD" w:rsidRDefault="00583374" w:rsidP="00F2160D">
            <w:pPr>
              <w:autoSpaceDE w:val="0"/>
              <w:autoSpaceDN w:val="0"/>
              <w:adjustRightInd w:val="0"/>
              <w:jc w:val="both"/>
              <w:rPr>
                <w:rFonts w:asciiTheme="majorHAnsi" w:eastAsia="Times New Roman" w:hAnsiTheme="majorHAnsi" w:cstheme="minorHAnsi"/>
                <w:bCs/>
                <w:lang w:eastAsia="en-IN"/>
              </w:rPr>
            </w:pPr>
            <w:r w:rsidRPr="00BD0EBD">
              <w:rPr>
                <w:rFonts w:asciiTheme="majorHAnsi" w:eastAsia="Times New Roman" w:hAnsiTheme="majorHAnsi" w:cstheme="minorHAnsi"/>
                <w:bCs/>
                <w:lang w:eastAsia="en-IN"/>
              </w:rPr>
              <w:t xml:space="preserve">- </w:t>
            </w:r>
            <w:r w:rsidR="00437F87" w:rsidRPr="00BD0EBD">
              <w:rPr>
                <w:rFonts w:asciiTheme="majorHAnsi" w:eastAsia="Times New Roman" w:hAnsiTheme="majorHAnsi" w:cstheme="minorHAnsi"/>
                <w:bCs/>
                <w:lang w:eastAsia="en-IN"/>
              </w:rPr>
              <w:t xml:space="preserve">FOR THE FIRST LOT OF </w:t>
            </w:r>
            <w:r w:rsidR="002C2526" w:rsidRPr="00BD0EBD">
              <w:rPr>
                <w:rFonts w:asciiTheme="majorHAnsi" w:eastAsia="Times New Roman" w:hAnsiTheme="majorHAnsi" w:cstheme="minorHAnsi"/>
                <w:b/>
                <w:lang w:eastAsia="en-IN"/>
              </w:rPr>
              <w:t>100 No.</w:t>
            </w:r>
            <w:r w:rsidR="002C2526" w:rsidRPr="00BD0EBD">
              <w:rPr>
                <w:rFonts w:asciiTheme="majorHAnsi" w:hAnsiTheme="majorHAnsi"/>
                <w:b/>
                <w:color w:val="2C3F7E"/>
                <w:sz w:val="16"/>
                <w:szCs w:val="16"/>
                <w:shd w:val="clear" w:color="auto" w:fill="D6FFCC"/>
              </w:rPr>
              <w:t xml:space="preserve"> </w:t>
            </w:r>
            <w:r w:rsidR="002C2526" w:rsidRPr="00BD0EBD">
              <w:rPr>
                <w:rFonts w:asciiTheme="majorHAnsi" w:eastAsia="Times New Roman" w:hAnsiTheme="majorHAnsi" w:cstheme="minorHAnsi"/>
                <w:b/>
                <w:lang w:eastAsia="en-IN"/>
              </w:rPr>
              <w:t xml:space="preserve">EACH FOR </w:t>
            </w:r>
            <w:r w:rsidR="002C2526" w:rsidRPr="00BD0EBD">
              <w:rPr>
                <w:rFonts w:asciiTheme="majorHAnsi" w:eastAsia="Times New Roman" w:hAnsiTheme="majorHAnsi" w:cstheme="minorHAnsi"/>
                <w:b/>
                <w:lang w:eastAsia="en-IN"/>
              </w:rPr>
              <w:t>ITEM#1 AND ITEM#2</w:t>
            </w:r>
            <w:r w:rsidR="00437F87" w:rsidRPr="00BD0EBD">
              <w:rPr>
                <w:rFonts w:asciiTheme="majorHAnsi" w:eastAsia="Times New Roman" w:hAnsiTheme="majorHAnsi" w:cstheme="minorHAnsi"/>
                <w:bCs/>
                <w:lang w:eastAsia="en-IN"/>
              </w:rPr>
              <w:t xml:space="preserve"> SCHEDULED DELIVERY DATE SHALL BE WITHIN 60 DAYS FROM THE PO DATE &amp; THEREAFTER FOR EACH SUBSEQUENT LOT OF </w:t>
            </w:r>
            <w:r w:rsidR="003F2C64" w:rsidRPr="00BD0EBD">
              <w:rPr>
                <w:rFonts w:asciiTheme="majorHAnsi" w:eastAsia="Times New Roman" w:hAnsiTheme="majorHAnsi" w:cstheme="minorHAnsi"/>
                <w:b/>
                <w:lang w:eastAsia="en-IN"/>
              </w:rPr>
              <w:t>100 No.</w:t>
            </w:r>
            <w:r w:rsidR="003F2C64" w:rsidRPr="00BD0EBD">
              <w:rPr>
                <w:rFonts w:asciiTheme="majorHAnsi" w:hAnsiTheme="majorHAnsi"/>
                <w:b/>
                <w:color w:val="2C3F7E"/>
                <w:sz w:val="16"/>
                <w:szCs w:val="16"/>
                <w:shd w:val="clear" w:color="auto" w:fill="D6FFCC"/>
              </w:rPr>
              <w:t xml:space="preserve"> </w:t>
            </w:r>
            <w:r w:rsidR="003F2C64" w:rsidRPr="00BD0EBD">
              <w:rPr>
                <w:rFonts w:asciiTheme="majorHAnsi" w:eastAsia="Times New Roman" w:hAnsiTheme="majorHAnsi" w:cstheme="minorHAnsi"/>
                <w:b/>
                <w:lang w:eastAsia="en-IN"/>
              </w:rPr>
              <w:t>EACH FOR ITEM#1 AND ITEM#2</w:t>
            </w:r>
            <w:r w:rsidR="00437F87" w:rsidRPr="00BD0EBD">
              <w:rPr>
                <w:rFonts w:asciiTheme="majorHAnsi" w:eastAsia="Times New Roman" w:hAnsiTheme="majorHAnsi" w:cstheme="minorHAnsi"/>
                <w:bCs/>
                <w:lang w:eastAsia="en-IN"/>
              </w:rPr>
              <w:t xml:space="preserve"> SCHEDULED DELIVERY DATE SHALL BE WITHIN 30 DAYS FROM THE SCHEDULED DELIVERY DATE OF THE PREVIOUS LOT. EARLY DELIVERY IS ACCEPTABLE.</w:t>
            </w:r>
          </w:p>
        </w:tc>
      </w:tr>
      <w:tr w:rsidR="00B40426" w:rsidRPr="00BD0EBD" w14:paraId="1A4632D9" w14:textId="77777777" w:rsidTr="002C2526">
        <w:tc>
          <w:tcPr>
            <w:tcW w:w="570" w:type="dxa"/>
          </w:tcPr>
          <w:p w14:paraId="41FAD4CE"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4EC2B568"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lang w:eastAsia="en-IN"/>
              </w:rPr>
              <w:t>PENALTY/LD</w:t>
            </w:r>
          </w:p>
        </w:tc>
        <w:tc>
          <w:tcPr>
            <w:tcW w:w="8193" w:type="dxa"/>
          </w:tcPr>
          <w:p w14:paraId="1EB64288"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As per attached BHEL GTC of ENQUIRY (</w:t>
            </w:r>
            <w:r w:rsidR="00481B45" w:rsidRPr="00BD0EBD">
              <w:rPr>
                <w:rFonts w:asciiTheme="majorHAnsi" w:eastAsia="Times New Roman" w:hAnsiTheme="majorHAnsi" w:cstheme="minorHAnsi"/>
                <w:lang w:eastAsia="en-IN"/>
              </w:rPr>
              <w:t>BP 200102C</w:t>
            </w:r>
            <w:r w:rsidRPr="00BD0EBD">
              <w:rPr>
                <w:rFonts w:asciiTheme="majorHAnsi" w:eastAsia="Times New Roman" w:hAnsiTheme="majorHAnsi" w:cstheme="minorHAnsi"/>
                <w:lang w:eastAsia="en-IN"/>
              </w:rPr>
              <w:t>, Cl. No. 9)</w:t>
            </w:r>
          </w:p>
          <w:p w14:paraId="51231686"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b/>
                <w:lang w:eastAsia="en-IN"/>
              </w:rPr>
            </w:pPr>
            <w:r w:rsidRPr="00BD0EBD">
              <w:rPr>
                <w:rFonts w:asciiTheme="majorHAnsi" w:eastAsia="Times New Roman" w:hAnsiTheme="majorHAnsi" w:cstheme="minorHAnsi"/>
                <w:lang w:eastAsia="en-IN"/>
              </w:rPr>
              <w:t xml:space="preserve">i.e. </w:t>
            </w:r>
            <w:r w:rsidRPr="00BD0EBD">
              <w:rPr>
                <w:rFonts w:asciiTheme="majorHAnsi" w:eastAsia="Times New Roman" w:hAnsiTheme="majorHAnsi" w:cstheme="minorHAnsi"/>
                <w:b/>
                <w:lang w:eastAsia="en-IN"/>
              </w:rPr>
              <w:t xml:space="preserve">0.5% of the undelivered portion per week of delay or part thereof, subject to a maximum of 10% of the undelivered order value owing to delayed delivery.  </w:t>
            </w:r>
          </w:p>
          <w:p w14:paraId="4A23F895"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b/>
                <w:sz w:val="14"/>
                <w:szCs w:val="14"/>
                <w:lang w:eastAsia="en-IN"/>
              </w:rPr>
            </w:pPr>
          </w:p>
          <w:p w14:paraId="6104472A"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b/>
                <w:lang w:eastAsia="en-IN"/>
              </w:rPr>
            </w:pPr>
            <w:r w:rsidRPr="00BD0EBD">
              <w:rPr>
                <w:rFonts w:asciiTheme="majorHAnsi" w:eastAsia="Times New Roman" w:hAnsiTheme="majorHAnsi" w:cstheme="minorHAnsi"/>
                <w:b/>
                <w:lang w:eastAsia="en-IN"/>
              </w:rPr>
              <w:t>Total undelivered order value above shall be item wise, lot wise order value of PO.</w:t>
            </w:r>
          </w:p>
          <w:p w14:paraId="7C2B0AB1" w14:textId="77777777" w:rsidR="00B40426" w:rsidRPr="00BD0EBD" w:rsidRDefault="00B40426" w:rsidP="00F2160D">
            <w:pPr>
              <w:autoSpaceDE w:val="0"/>
              <w:autoSpaceDN w:val="0"/>
              <w:adjustRightInd w:val="0"/>
              <w:jc w:val="both"/>
              <w:rPr>
                <w:rFonts w:asciiTheme="majorHAnsi" w:hAnsiTheme="majorHAnsi" w:cstheme="minorHAnsi"/>
                <w:bCs/>
                <w:iCs/>
                <w:color w:val="121212"/>
                <w:lang w:bidi="hi-IN"/>
              </w:rPr>
            </w:pPr>
            <w:r w:rsidRPr="00BD0EBD">
              <w:rPr>
                <w:rFonts w:asciiTheme="majorHAnsi" w:hAnsiTheme="majorHAnsi" w:cstheme="minorHAnsi"/>
                <w:bCs/>
                <w:i/>
                <w:iCs/>
                <w:lang w:bidi="hi-IN"/>
              </w:rPr>
              <w:t>On selection of any value other than 10%, bid shall be suitably loaded while evaluating the price-bid.</w:t>
            </w:r>
          </w:p>
        </w:tc>
      </w:tr>
      <w:tr w:rsidR="00B40426" w:rsidRPr="00BD0EBD" w14:paraId="4C87B036" w14:textId="77777777" w:rsidTr="002C2526">
        <w:tc>
          <w:tcPr>
            <w:tcW w:w="570" w:type="dxa"/>
          </w:tcPr>
          <w:p w14:paraId="12195CC4"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2088BF0"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lang w:eastAsia="en-IN"/>
              </w:rPr>
              <w:t>PRICE BASIS</w:t>
            </w:r>
          </w:p>
        </w:tc>
        <w:tc>
          <w:tcPr>
            <w:tcW w:w="8193" w:type="dxa"/>
          </w:tcPr>
          <w:p w14:paraId="4CED73FE" w14:textId="77777777" w:rsidR="00B40426" w:rsidRPr="00BD0EBD" w:rsidRDefault="00B40426" w:rsidP="00F2160D">
            <w:pPr>
              <w:autoSpaceDE w:val="0"/>
              <w:autoSpaceDN w:val="0"/>
              <w:adjustRightInd w:val="0"/>
              <w:jc w:val="both"/>
              <w:rPr>
                <w:rFonts w:asciiTheme="majorHAnsi" w:eastAsia="Times New Roman" w:hAnsiTheme="majorHAnsi" w:cstheme="minorHAnsi"/>
                <w:bCs/>
                <w:color w:val="FF0000"/>
                <w:lang w:eastAsia="en-IN"/>
              </w:rPr>
            </w:pPr>
            <w:r w:rsidRPr="00BD0EBD">
              <w:rPr>
                <w:rFonts w:asciiTheme="majorHAnsi" w:eastAsia="Times New Roman" w:hAnsiTheme="majorHAnsi" w:cstheme="minorHAnsi"/>
                <w:bCs/>
                <w:lang w:eastAsia="en-IN"/>
              </w:rPr>
              <w:t>Firm Price basis.</w:t>
            </w:r>
          </w:p>
        </w:tc>
      </w:tr>
      <w:tr w:rsidR="00B40426" w:rsidRPr="00BD0EBD" w14:paraId="4DF479F2" w14:textId="77777777" w:rsidTr="002C2526">
        <w:tc>
          <w:tcPr>
            <w:tcW w:w="570" w:type="dxa"/>
          </w:tcPr>
          <w:p w14:paraId="0C7FF8C3"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24770EF5"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PRICING TERMS</w:t>
            </w:r>
          </w:p>
        </w:tc>
        <w:tc>
          <w:tcPr>
            <w:tcW w:w="8193" w:type="dxa"/>
          </w:tcPr>
          <w:p w14:paraId="068596BD" w14:textId="77777777" w:rsidR="00B40426" w:rsidRPr="00BD0EBD" w:rsidRDefault="00B40426" w:rsidP="00B40426">
            <w:pPr>
              <w:autoSpaceDE w:val="0"/>
              <w:autoSpaceDN w:val="0"/>
              <w:adjustRightInd w:val="0"/>
              <w:spacing w:after="0" w:line="360" w:lineRule="auto"/>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12)</w:t>
            </w:r>
          </w:p>
        </w:tc>
      </w:tr>
      <w:tr w:rsidR="00B40426" w:rsidRPr="00BD0EBD" w14:paraId="563A7221" w14:textId="77777777" w:rsidTr="002C2526">
        <w:trPr>
          <w:trHeight w:val="70"/>
        </w:trPr>
        <w:tc>
          <w:tcPr>
            <w:tcW w:w="570" w:type="dxa"/>
          </w:tcPr>
          <w:p w14:paraId="36F715FA"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4012E239"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lang w:eastAsia="en-IN"/>
              </w:rPr>
              <w:t>PRICE VALIDITY</w:t>
            </w:r>
          </w:p>
        </w:tc>
        <w:tc>
          <w:tcPr>
            <w:tcW w:w="8193" w:type="dxa"/>
          </w:tcPr>
          <w:p w14:paraId="2F7D8CB5"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13)</w:t>
            </w:r>
          </w:p>
          <w:p w14:paraId="7E8BDA16" w14:textId="77777777" w:rsidR="00B40426" w:rsidRPr="00BD0EBD" w:rsidRDefault="00B40426" w:rsidP="00F2160D">
            <w:pPr>
              <w:autoSpaceDE w:val="0"/>
              <w:autoSpaceDN w:val="0"/>
              <w:adjustRightInd w:val="0"/>
              <w:jc w:val="both"/>
              <w:rPr>
                <w:rFonts w:asciiTheme="majorHAnsi" w:hAnsiTheme="majorHAnsi" w:cstheme="minorHAnsi"/>
                <w:bCs/>
                <w:iCs/>
                <w:color w:val="121212"/>
                <w:lang w:bidi="hi-IN"/>
              </w:rPr>
            </w:pPr>
            <w:r w:rsidRPr="00BD0EBD">
              <w:rPr>
                <w:rFonts w:asciiTheme="majorHAnsi" w:hAnsiTheme="majorHAnsi" w:cstheme="minorHAnsi"/>
                <w:bCs/>
                <w:iCs/>
                <w:color w:val="121212"/>
                <w:lang w:bidi="hi-IN"/>
              </w:rPr>
              <w:lastRenderedPageBreak/>
              <w:t xml:space="preserve">i.e. </w:t>
            </w:r>
            <w:r w:rsidRPr="00BD0EBD">
              <w:rPr>
                <w:rFonts w:asciiTheme="majorHAnsi" w:hAnsiTheme="majorHAnsi" w:cstheme="minorHAnsi"/>
                <w:b/>
                <w:bCs/>
                <w:iCs/>
                <w:color w:val="121212"/>
                <w:lang w:bidi="hi-IN"/>
              </w:rPr>
              <w:t>Offer shall be valid for a period of 90 days from the date of Techno- commercial (Part-I) bid opening date.</w:t>
            </w:r>
          </w:p>
        </w:tc>
      </w:tr>
      <w:tr w:rsidR="00B40426" w:rsidRPr="00BD0EBD" w14:paraId="798CA196" w14:textId="77777777" w:rsidTr="002C2526">
        <w:tc>
          <w:tcPr>
            <w:tcW w:w="570" w:type="dxa"/>
          </w:tcPr>
          <w:p w14:paraId="1B394ACF"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FF7B379"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TAXES &amp; DUTIES</w:t>
            </w:r>
          </w:p>
        </w:tc>
        <w:tc>
          <w:tcPr>
            <w:tcW w:w="8193" w:type="dxa"/>
          </w:tcPr>
          <w:p w14:paraId="5CAD25B6" w14:textId="77777777" w:rsidR="00B40426" w:rsidRPr="00BD0EBD" w:rsidRDefault="00B40426" w:rsidP="00B40426">
            <w:pPr>
              <w:spacing w:after="0" w:line="360" w:lineRule="auto"/>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14)</w:t>
            </w:r>
          </w:p>
        </w:tc>
      </w:tr>
      <w:tr w:rsidR="00B40426" w:rsidRPr="00BD0EBD" w14:paraId="6595678B" w14:textId="77777777" w:rsidTr="002C2526">
        <w:tc>
          <w:tcPr>
            <w:tcW w:w="570" w:type="dxa"/>
          </w:tcPr>
          <w:p w14:paraId="231FFBF8"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D1211F7" w14:textId="77777777" w:rsidR="00B40426" w:rsidRPr="00BD0EBD" w:rsidRDefault="00B40426" w:rsidP="00B40426">
            <w:pPr>
              <w:autoSpaceDE w:val="0"/>
              <w:autoSpaceDN w:val="0"/>
              <w:adjustRightInd w:val="0"/>
              <w:spacing w:after="0"/>
              <w:rPr>
                <w:rFonts w:asciiTheme="majorHAnsi" w:hAnsiTheme="majorHAnsi" w:cstheme="minorHAnsi"/>
                <w:b/>
                <w:bCs/>
                <w:iCs/>
                <w:color w:val="121212"/>
                <w:lang w:bidi="hi-IN"/>
              </w:rPr>
            </w:pPr>
            <w:r w:rsidRPr="00BD0EBD">
              <w:rPr>
                <w:rFonts w:asciiTheme="majorHAnsi" w:eastAsia="Times New Roman" w:hAnsiTheme="majorHAnsi" w:cstheme="minorHAnsi"/>
                <w:b/>
                <w:color w:val="000000" w:themeColor="text1"/>
                <w:lang w:eastAsia="en-IN"/>
              </w:rPr>
              <w:t>PAYMENT TERMS</w:t>
            </w:r>
          </w:p>
        </w:tc>
        <w:tc>
          <w:tcPr>
            <w:tcW w:w="8193" w:type="dxa"/>
          </w:tcPr>
          <w:p w14:paraId="59480566"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b/>
                <w:color w:val="000000" w:themeColor="text1"/>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16)</w:t>
            </w:r>
          </w:p>
          <w:p w14:paraId="3B03FDA3" w14:textId="77777777" w:rsidR="00B40426" w:rsidRPr="00BD0EBD" w:rsidRDefault="00B40426" w:rsidP="00B40426">
            <w:pPr>
              <w:spacing w:after="0" w:line="240" w:lineRule="auto"/>
              <w:ind w:left="72" w:right="120"/>
              <w:jc w:val="both"/>
              <w:rPr>
                <w:rFonts w:asciiTheme="majorHAnsi" w:eastAsia="Times New Roman" w:hAnsiTheme="majorHAnsi" w:cs="Calibri"/>
                <w:sz w:val="10"/>
                <w:szCs w:val="10"/>
                <w:lang w:eastAsia="en-IN" w:bidi="hi-IN"/>
              </w:rPr>
            </w:pPr>
          </w:p>
          <w:p w14:paraId="2326190E" w14:textId="77777777" w:rsidR="00B40426" w:rsidRPr="00BD0EBD" w:rsidRDefault="00B40426" w:rsidP="00B3315E">
            <w:pPr>
              <w:spacing w:after="0" w:line="240" w:lineRule="auto"/>
              <w:ind w:left="72"/>
              <w:jc w:val="both"/>
              <w:rPr>
                <w:rFonts w:asciiTheme="majorHAnsi" w:eastAsia="Times New Roman" w:hAnsiTheme="majorHAnsi" w:cs="Calibri"/>
                <w:lang w:eastAsia="en-IN" w:bidi="hi-IN"/>
              </w:rPr>
            </w:pPr>
            <w:r w:rsidRPr="00BD0EBD">
              <w:rPr>
                <w:rFonts w:asciiTheme="majorHAnsi" w:eastAsia="Times New Roman" w:hAnsiTheme="majorHAnsi" w:cs="Calibri"/>
                <w:lang w:eastAsia="en-IN" w:bidi="hi-IN"/>
              </w:rPr>
              <w:t>i.e. 100% payment in 90 days of receipt (</w:t>
            </w:r>
            <w:r w:rsidRPr="00BD0EBD">
              <w:rPr>
                <w:rFonts w:asciiTheme="majorHAnsi" w:eastAsia="Times New Roman" w:hAnsiTheme="majorHAnsi" w:cs="Calibri"/>
                <w:b/>
                <w:bCs/>
                <w:lang w:eastAsia="en-IN" w:bidi="hi-IN"/>
              </w:rPr>
              <w:t xml:space="preserve">45 days for Micro &amp; Small and 60 days for Medium enterprises as registered in </w:t>
            </w:r>
            <w:proofErr w:type="spellStart"/>
            <w:r w:rsidRPr="00BD0EBD">
              <w:rPr>
                <w:rFonts w:asciiTheme="majorHAnsi" w:eastAsia="Times New Roman" w:hAnsiTheme="majorHAnsi" w:cs="Calibri"/>
                <w:b/>
                <w:bCs/>
                <w:lang w:eastAsia="en-IN" w:bidi="hi-IN"/>
              </w:rPr>
              <w:t>Udyam</w:t>
            </w:r>
            <w:proofErr w:type="spellEnd"/>
            <w:r w:rsidRPr="00BD0EBD">
              <w:rPr>
                <w:rFonts w:asciiTheme="majorHAnsi" w:eastAsia="Times New Roman" w:hAnsiTheme="majorHAnsi" w:cs="Calibri"/>
                <w:b/>
                <w:bCs/>
                <w:lang w:eastAsia="en-IN" w:bidi="hi-IN"/>
              </w:rPr>
              <w:t xml:space="preserve"> certificate as per relevant MSME act in force</w:t>
            </w:r>
            <w:r w:rsidRPr="00BD0EBD">
              <w:rPr>
                <w:rFonts w:asciiTheme="majorHAnsi" w:eastAsia="Times New Roman" w:hAnsiTheme="majorHAnsi" w:cs="Calibri"/>
                <w:lang w:eastAsia="en-IN" w:bidi="hi-IN"/>
              </w:rPr>
              <w:t>) and subject to acceptance of material and relevant documents at BHEL.</w:t>
            </w:r>
          </w:p>
          <w:p w14:paraId="079BE277" w14:textId="77777777" w:rsidR="00B40426" w:rsidRPr="00BD0EBD" w:rsidRDefault="00B40426" w:rsidP="00B40426">
            <w:pPr>
              <w:spacing w:after="0" w:line="240" w:lineRule="auto"/>
              <w:ind w:left="72" w:right="120"/>
              <w:jc w:val="both"/>
              <w:rPr>
                <w:rFonts w:asciiTheme="majorHAnsi" w:eastAsia="Times New Roman" w:hAnsiTheme="majorHAnsi" w:cs="Calibri"/>
                <w:sz w:val="16"/>
                <w:szCs w:val="16"/>
                <w:lang w:eastAsia="en-IN" w:bidi="hi-IN"/>
              </w:rPr>
            </w:pPr>
            <w:r w:rsidRPr="00BD0EBD">
              <w:rPr>
                <w:rFonts w:asciiTheme="majorHAnsi" w:eastAsia="Times New Roman" w:hAnsiTheme="majorHAnsi" w:cs="Calibri"/>
                <w:lang w:eastAsia="en-IN" w:bidi="hi-IN"/>
              </w:rPr>
              <w:t> </w:t>
            </w:r>
          </w:p>
          <w:p w14:paraId="024BA170" w14:textId="77777777" w:rsidR="00B40426" w:rsidRPr="00BD0EBD" w:rsidRDefault="00B40426" w:rsidP="00F2160D">
            <w:pPr>
              <w:autoSpaceDE w:val="0"/>
              <w:autoSpaceDN w:val="0"/>
              <w:adjustRightInd w:val="0"/>
              <w:jc w:val="both"/>
              <w:rPr>
                <w:rFonts w:asciiTheme="majorHAnsi" w:eastAsia="Times New Roman" w:hAnsiTheme="majorHAnsi" w:cs="Calibri"/>
                <w:lang w:eastAsia="en-IN" w:bidi="hi-IN"/>
              </w:rPr>
            </w:pPr>
            <w:r w:rsidRPr="00BD0EBD">
              <w:rPr>
                <w:rFonts w:asciiTheme="majorHAnsi" w:eastAsia="Times New Roman" w:hAnsiTheme="majorHAnsi" w:cs="Calibri"/>
                <w:lang w:eastAsia="en-IN" w:bidi="hi-IN"/>
              </w:rPr>
              <w:t xml:space="preserve">Any deviation from the above payment terms, if accepted (by BHEL), shall be loaded @ </w:t>
            </w:r>
            <w:r w:rsidR="00A45BD5" w:rsidRPr="00BD0EBD">
              <w:rPr>
                <w:rFonts w:asciiTheme="majorHAnsi" w:eastAsia="Times New Roman" w:hAnsiTheme="majorHAnsi" w:cs="Calibri"/>
                <w:lang w:eastAsia="en-IN" w:bidi="hi-IN"/>
              </w:rPr>
              <w:t>Repo</w:t>
            </w:r>
            <w:r w:rsidRPr="00BD0EBD">
              <w:rPr>
                <w:rFonts w:asciiTheme="majorHAnsi" w:eastAsia="Times New Roman" w:hAnsiTheme="majorHAnsi" w:cs="Calibri"/>
                <w:lang w:eastAsia="en-IN" w:bidi="hi-IN"/>
              </w:rPr>
              <w:t xml:space="preserve"> rate + </w:t>
            </w:r>
            <w:r w:rsidR="00A45BD5" w:rsidRPr="00BD0EBD">
              <w:rPr>
                <w:rFonts w:asciiTheme="majorHAnsi" w:eastAsia="Times New Roman" w:hAnsiTheme="majorHAnsi" w:cs="Calibri"/>
                <w:lang w:eastAsia="en-IN" w:bidi="hi-IN"/>
              </w:rPr>
              <w:t>4</w:t>
            </w:r>
            <w:r w:rsidRPr="00BD0EBD">
              <w:rPr>
                <w:rFonts w:asciiTheme="majorHAnsi" w:eastAsia="Times New Roman" w:hAnsiTheme="majorHAnsi" w:cs="Calibri"/>
                <w:lang w:eastAsia="en-IN" w:bidi="hi-IN"/>
              </w:rPr>
              <w:t>% for the purpose of bid evaluation.</w:t>
            </w:r>
          </w:p>
          <w:p w14:paraId="2A7CEDA0" w14:textId="77777777" w:rsidR="00981A17" w:rsidRPr="00BD0EBD" w:rsidRDefault="00981A17" w:rsidP="00981A17">
            <w:pPr>
              <w:autoSpaceDE w:val="0"/>
              <w:autoSpaceDN w:val="0"/>
              <w:adjustRightInd w:val="0"/>
              <w:spacing w:after="0"/>
              <w:jc w:val="both"/>
              <w:rPr>
                <w:rFonts w:asciiTheme="majorHAnsi" w:eastAsia="Times New Roman" w:hAnsiTheme="majorHAnsi" w:cs="Calibri"/>
                <w:b/>
                <w:bCs/>
                <w:lang w:eastAsia="en-IN" w:bidi="hi-IN"/>
              </w:rPr>
            </w:pPr>
            <w:r w:rsidRPr="00BD0EBD">
              <w:rPr>
                <w:rFonts w:asciiTheme="majorHAnsi" w:eastAsia="Times New Roman" w:hAnsiTheme="majorHAnsi" w:cs="Calibri"/>
                <w:b/>
                <w:bCs/>
                <w:lang w:eastAsia="en-IN" w:bidi="hi-IN"/>
              </w:rPr>
              <w:t>Payment through TReDS for MSME suppliers</w:t>
            </w:r>
          </w:p>
          <w:p w14:paraId="15B4E5DA" w14:textId="77777777" w:rsidR="00981A17" w:rsidRPr="00BD0EBD" w:rsidRDefault="00981A17" w:rsidP="00981A17">
            <w:pPr>
              <w:autoSpaceDE w:val="0"/>
              <w:autoSpaceDN w:val="0"/>
              <w:adjustRightInd w:val="0"/>
              <w:jc w:val="both"/>
              <w:rPr>
                <w:rFonts w:asciiTheme="majorHAnsi" w:eastAsia="Times New Roman" w:hAnsiTheme="majorHAnsi" w:cs="Calibri"/>
                <w:lang w:eastAsia="en-IN" w:bidi="hi-IN"/>
              </w:rPr>
            </w:pPr>
            <w:r w:rsidRPr="00BD0EBD">
              <w:rPr>
                <w:rFonts w:asciiTheme="majorHAnsi" w:eastAsia="Times New Roman" w:hAnsiTheme="majorHAnsi" w:cs="Calibri"/>
                <w:lang w:eastAsia="en-IN" w:bidi="hi-IN"/>
              </w:rPr>
              <w:t xml:space="preserve">In respect of procurement of goods or services from Micro, Small and Medium enterprises (MSMEs), the settlement of invoice shall be only through any of the </w:t>
            </w:r>
            <w:proofErr w:type="spellStart"/>
            <w:r w:rsidRPr="00BD0EBD">
              <w:rPr>
                <w:rFonts w:asciiTheme="majorHAnsi" w:eastAsia="Times New Roman" w:hAnsiTheme="majorHAnsi" w:cs="Calibri"/>
                <w:lang w:eastAsia="en-IN" w:bidi="hi-IN"/>
              </w:rPr>
              <w:t>TReDS</w:t>
            </w:r>
            <w:proofErr w:type="spellEnd"/>
            <w:r w:rsidRPr="00BD0EBD">
              <w:rPr>
                <w:rFonts w:asciiTheme="majorHAnsi" w:eastAsia="Times New Roman" w:hAnsiTheme="majorHAnsi" w:cs="Calibri"/>
                <w:lang w:eastAsia="en-IN" w:bidi="hi-IN"/>
              </w:rPr>
              <w:t xml:space="preserve"> platform (</w:t>
            </w:r>
            <w:proofErr w:type="spellStart"/>
            <w:r w:rsidRPr="00BD0EBD">
              <w:rPr>
                <w:rFonts w:asciiTheme="majorHAnsi" w:eastAsia="Times New Roman" w:hAnsiTheme="majorHAnsi" w:cs="Calibri"/>
                <w:lang w:eastAsia="en-IN" w:bidi="hi-IN"/>
              </w:rPr>
              <w:t>i.e</w:t>
            </w:r>
            <w:proofErr w:type="spellEnd"/>
            <w:r w:rsidRPr="00BD0EBD">
              <w:rPr>
                <w:rFonts w:asciiTheme="majorHAnsi" w:eastAsia="Times New Roman" w:hAnsiTheme="majorHAnsi" w:cs="Calibri"/>
                <w:lang w:eastAsia="en-IN" w:bidi="hi-IN"/>
              </w:rPr>
              <w:t xml:space="preserve"> RXIL, </w:t>
            </w:r>
            <w:proofErr w:type="spellStart"/>
            <w:r w:rsidRPr="00BD0EBD">
              <w:rPr>
                <w:rFonts w:asciiTheme="majorHAnsi" w:eastAsia="Times New Roman" w:hAnsiTheme="majorHAnsi" w:cs="Calibri"/>
                <w:lang w:eastAsia="en-IN" w:bidi="hi-IN"/>
              </w:rPr>
              <w:t>Ml</w:t>
            </w:r>
            <w:proofErr w:type="spellEnd"/>
            <w:r w:rsidRPr="00BD0EBD">
              <w:rPr>
                <w:rFonts w:asciiTheme="majorHAnsi" w:eastAsia="Times New Roman" w:hAnsiTheme="majorHAnsi" w:cs="Calibri"/>
                <w:lang w:eastAsia="en-IN" w:bidi="hi-IN"/>
              </w:rPr>
              <w:t xml:space="preserve"> </w:t>
            </w:r>
            <w:proofErr w:type="spellStart"/>
            <w:r w:rsidRPr="00BD0EBD">
              <w:rPr>
                <w:rFonts w:asciiTheme="majorHAnsi" w:eastAsia="Times New Roman" w:hAnsiTheme="majorHAnsi" w:cs="Calibri"/>
                <w:lang w:eastAsia="en-IN" w:bidi="hi-IN"/>
              </w:rPr>
              <w:t>xchange</w:t>
            </w:r>
            <w:proofErr w:type="spellEnd"/>
            <w:r w:rsidRPr="00BD0EBD">
              <w:rPr>
                <w:rFonts w:asciiTheme="majorHAnsi" w:eastAsia="Times New Roman" w:hAnsiTheme="majorHAnsi" w:cs="Calibri"/>
                <w:lang w:eastAsia="en-IN" w:bidi="hi-IN"/>
              </w:rPr>
              <w:t xml:space="preserve">, </w:t>
            </w:r>
            <w:proofErr w:type="spellStart"/>
            <w:r w:rsidRPr="00BD0EBD">
              <w:rPr>
                <w:rFonts w:asciiTheme="majorHAnsi" w:eastAsia="Times New Roman" w:hAnsiTheme="majorHAnsi" w:cs="Calibri"/>
                <w:lang w:eastAsia="en-IN" w:bidi="hi-IN"/>
              </w:rPr>
              <w:t>lnvoicemart</w:t>
            </w:r>
            <w:proofErr w:type="spellEnd"/>
            <w:r w:rsidRPr="00BD0EBD">
              <w:rPr>
                <w:rFonts w:asciiTheme="majorHAnsi" w:eastAsia="Times New Roman" w:hAnsiTheme="majorHAnsi" w:cs="Calibri"/>
                <w:lang w:eastAsia="en-IN" w:bidi="hi-IN"/>
              </w:rPr>
              <w:t xml:space="preserve">, </w:t>
            </w:r>
            <w:proofErr w:type="spellStart"/>
            <w:r w:rsidRPr="00BD0EBD">
              <w:rPr>
                <w:rFonts w:asciiTheme="majorHAnsi" w:eastAsia="Times New Roman" w:hAnsiTheme="majorHAnsi" w:cs="Calibri"/>
                <w:lang w:eastAsia="en-IN" w:bidi="hi-IN"/>
              </w:rPr>
              <w:t>KReDX</w:t>
            </w:r>
            <w:proofErr w:type="spellEnd"/>
            <w:r w:rsidRPr="00BD0EBD">
              <w:rPr>
                <w:rFonts w:asciiTheme="majorHAnsi" w:eastAsia="Times New Roman" w:hAnsiTheme="majorHAnsi" w:cs="Calibri"/>
                <w:lang w:eastAsia="en-IN" w:bidi="hi-IN"/>
              </w:rPr>
              <w:t xml:space="preserve">, C2FO), authorised by the Reserve Bank of India. Such MSME suppliers to select their preferred TReDS platform before award of contract so that the data is captured in the Order /Contract database of the Unit. They also will have the option to change the TReDS platform from the </w:t>
            </w:r>
            <w:proofErr w:type="gramStart"/>
            <w:r w:rsidRPr="00BD0EBD">
              <w:rPr>
                <w:rFonts w:asciiTheme="majorHAnsi" w:eastAsia="Times New Roman" w:hAnsiTheme="majorHAnsi" w:cs="Calibri"/>
                <w:lang w:eastAsia="en-IN" w:bidi="hi-IN"/>
              </w:rPr>
              <w:t>drop down</w:t>
            </w:r>
            <w:proofErr w:type="gramEnd"/>
            <w:r w:rsidRPr="00BD0EBD">
              <w:rPr>
                <w:rFonts w:asciiTheme="majorHAnsi" w:eastAsia="Times New Roman" w:hAnsiTheme="majorHAnsi" w:cs="Calibri"/>
                <w:lang w:eastAsia="en-IN" w:bidi="hi-IN"/>
              </w:rPr>
              <w:t xml:space="preserve"> menu on Suvidha portal of BHEL, at the time of invoice submission.</w:t>
            </w:r>
          </w:p>
          <w:p w14:paraId="57E294B1" w14:textId="77777777" w:rsidR="00981A17" w:rsidRPr="00BD0EBD" w:rsidRDefault="00981A17" w:rsidP="00981A17">
            <w:pPr>
              <w:autoSpaceDE w:val="0"/>
              <w:autoSpaceDN w:val="0"/>
              <w:adjustRightInd w:val="0"/>
              <w:jc w:val="both"/>
              <w:rPr>
                <w:rFonts w:asciiTheme="majorHAnsi" w:eastAsia="Times New Roman" w:hAnsiTheme="majorHAnsi" w:cs="Calibri"/>
                <w:lang w:eastAsia="en-IN" w:bidi="hi-IN"/>
              </w:rPr>
            </w:pPr>
            <w:r w:rsidRPr="00BD0EBD">
              <w:rPr>
                <w:rFonts w:asciiTheme="majorHAnsi" w:eastAsia="Times New Roman" w:hAnsiTheme="majorHAnsi" w:cs="Calibri"/>
                <w:lang w:eastAsia="en-IN" w:bidi="hi-IN"/>
              </w:rPr>
              <w:t>Wherever the Trade Receivable is accepted by BHEL, the same shall be validated by the Unit on the respective TReDS platform selected by the supplier.</w:t>
            </w:r>
          </w:p>
          <w:p w14:paraId="2A6F227E" w14:textId="77777777" w:rsidR="00981A17" w:rsidRPr="00BD0EBD" w:rsidRDefault="00981A17" w:rsidP="00981A17">
            <w:pPr>
              <w:autoSpaceDE w:val="0"/>
              <w:autoSpaceDN w:val="0"/>
              <w:adjustRightInd w:val="0"/>
              <w:jc w:val="both"/>
              <w:rPr>
                <w:rFonts w:asciiTheme="majorHAnsi" w:eastAsia="Times New Roman" w:hAnsiTheme="majorHAnsi" w:cs="Calibri"/>
                <w:lang w:eastAsia="en-IN" w:bidi="hi-IN"/>
              </w:rPr>
            </w:pPr>
            <w:r w:rsidRPr="00BD0EBD">
              <w:rPr>
                <w:rFonts w:asciiTheme="majorHAnsi" w:eastAsia="Times New Roman" w:hAnsiTheme="majorHAnsi" w:cs="Calibri"/>
                <w:lang w:eastAsia="en-IN" w:bidi="hi-IN"/>
              </w:rPr>
              <w:t>The routing of invoices through the TReDS platform shall not be construed as mandating discounting of such invoices and the MSMEs supplier shall have the option to avail or not avail financing or discounting of its receivables on the TReDS platform.</w:t>
            </w:r>
          </w:p>
          <w:p w14:paraId="048B0D99" w14:textId="77777777" w:rsidR="00981A17" w:rsidRPr="00BD0EBD" w:rsidRDefault="00981A17" w:rsidP="00981A17">
            <w:pPr>
              <w:autoSpaceDE w:val="0"/>
              <w:autoSpaceDN w:val="0"/>
              <w:adjustRightInd w:val="0"/>
              <w:jc w:val="both"/>
              <w:rPr>
                <w:rFonts w:asciiTheme="majorHAnsi" w:hAnsiTheme="majorHAnsi" w:cstheme="minorHAnsi"/>
                <w:bCs/>
                <w:iCs/>
                <w:color w:val="121212"/>
                <w:lang w:bidi="hi-IN"/>
              </w:rPr>
            </w:pPr>
            <w:r w:rsidRPr="00BD0EBD">
              <w:rPr>
                <w:rFonts w:asciiTheme="majorHAnsi" w:eastAsia="Times New Roman" w:hAnsiTheme="majorHAnsi" w:cs="Calibri"/>
                <w:lang w:eastAsia="en-IN" w:bidi="hi-IN"/>
              </w:rPr>
              <w:t xml:space="preserve">In case discounting is not availed by the supplier on TReDS, </w:t>
            </w:r>
            <w:r w:rsidRPr="00BD0EBD">
              <w:rPr>
                <w:rFonts w:asciiTheme="majorHAnsi" w:eastAsia="Times New Roman" w:hAnsiTheme="majorHAnsi" w:cs="Calibri"/>
                <w:b/>
                <w:bCs/>
                <w:lang w:eastAsia="en-IN" w:bidi="hi-IN"/>
              </w:rPr>
              <w:t>the trade receivables will be paid through TReDS as per the payment timelines indicated in the contract.</w:t>
            </w:r>
          </w:p>
        </w:tc>
      </w:tr>
      <w:tr w:rsidR="00B40426" w:rsidRPr="00BD0EBD" w14:paraId="00F64C5E" w14:textId="77777777" w:rsidTr="002C2526">
        <w:tc>
          <w:tcPr>
            <w:tcW w:w="570" w:type="dxa"/>
          </w:tcPr>
          <w:p w14:paraId="2FB22BD8"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6148C9F8"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themeColor="text1"/>
                <w:lang w:eastAsia="en-IN"/>
              </w:rPr>
              <w:t>TECHNICAL CONDITION</w:t>
            </w:r>
          </w:p>
        </w:tc>
        <w:tc>
          <w:tcPr>
            <w:tcW w:w="8193" w:type="dxa"/>
          </w:tcPr>
          <w:p w14:paraId="40791A64" w14:textId="77777777" w:rsidR="00B40426" w:rsidRPr="00BD0EBD" w:rsidRDefault="003F2C64" w:rsidP="00B40426">
            <w:pPr>
              <w:autoSpaceDE w:val="0"/>
              <w:autoSpaceDN w:val="0"/>
              <w:adjustRightInd w:val="0"/>
              <w:spacing w:after="0" w:line="360" w:lineRule="auto"/>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IDENTIFICATION MUST</w:t>
            </w:r>
          </w:p>
        </w:tc>
      </w:tr>
      <w:tr w:rsidR="00B40426" w:rsidRPr="00BD0EBD" w14:paraId="1836B1A6" w14:textId="77777777" w:rsidTr="002C2526">
        <w:tc>
          <w:tcPr>
            <w:tcW w:w="570" w:type="dxa"/>
          </w:tcPr>
          <w:p w14:paraId="03DC640E"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38F71F84"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SAMPLE</w:t>
            </w:r>
          </w:p>
        </w:tc>
        <w:tc>
          <w:tcPr>
            <w:tcW w:w="8193" w:type="dxa"/>
          </w:tcPr>
          <w:p w14:paraId="7B80D34A" w14:textId="77777777" w:rsidR="00B40426" w:rsidRPr="00BD0EBD" w:rsidRDefault="00B40426" w:rsidP="00B40426">
            <w:pPr>
              <w:autoSpaceDE w:val="0"/>
              <w:autoSpaceDN w:val="0"/>
              <w:adjustRightInd w:val="0"/>
              <w:spacing w:after="0" w:line="360" w:lineRule="auto"/>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No</w:t>
            </w:r>
          </w:p>
        </w:tc>
      </w:tr>
      <w:tr w:rsidR="00B40426" w:rsidRPr="00BD0EBD" w14:paraId="58E7A346" w14:textId="77777777" w:rsidTr="002C2526">
        <w:tc>
          <w:tcPr>
            <w:tcW w:w="570" w:type="dxa"/>
          </w:tcPr>
          <w:p w14:paraId="0549F936"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01EA402C"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INSPECTION CONDITION</w:t>
            </w:r>
          </w:p>
        </w:tc>
        <w:tc>
          <w:tcPr>
            <w:tcW w:w="8193" w:type="dxa"/>
          </w:tcPr>
          <w:p w14:paraId="12AC8A44"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b/>
                <w:color w:val="000000" w:themeColor="text1"/>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17)</w:t>
            </w:r>
          </w:p>
          <w:p w14:paraId="0041019D" w14:textId="77777777" w:rsidR="00B40426" w:rsidRPr="00BD0EBD" w:rsidRDefault="00B40426" w:rsidP="00692742">
            <w:pPr>
              <w:autoSpaceDE w:val="0"/>
              <w:autoSpaceDN w:val="0"/>
              <w:adjustRightInd w:val="0"/>
              <w:spacing w:after="0" w:line="360" w:lineRule="auto"/>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 xml:space="preserve">- </w:t>
            </w:r>
            <w:r w:rsidR="003F2C64" w:rsidRPr="00BD0EBD">
              <w:rPr>
                <w:rFonts w:asciiTheme="majorHAnsi" w:eastAsia="Times New Roman" w:hAnsiTheme="majorHAnsi" w:cstheme="minorHAnsi"/>
                <w:b/>
                <w:lang w:eastAsia="en-IN"/>
              </w:rPr>
              <w:t xml:space="preserve">BY </w:t>
            </w:r>
            <w:r w:rsidR="00C15CA2" w:rsidRPr="00BD0EBD">
              <w:rPr>
                <w:rFonts w:asciiTheme="majorHAnsi" w:eastAsia="Times New Roman" w:hAnsiTheme="majorHAnsi" w:cstheme="minorHAnsi"/>
                <w:b/>
                <w:lang w:eastAsia="en-IN"/>
              </w:rPr>
              <w:t>BHEL AUTHORISED TPIA AT VENDOR'S WORKS</w:t>
            </w:r>
          </w:p>
        </w:tc>
      </w:tr>
      <w:tr w:rsidR="00B40426" w:rsidRPr="00BD0EBD" w14:paraId="22B03597" w14:textId="77777777" w:rsidTr="002C2526">
        <w:tc>
          <w:tcPr>
            <w:tcW w:w="570" w:type="dxa"/>
          </w:tcPr>
          <w:p w14:paraId="496F99F5"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597238F3"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TEST CERTIFICATE</w:t>
            </w:r>
          </w:p>
        </w:tc>
        <w:tc>
          <w:tcPr>
            <w:tcW w:w="8193" w:type="dxa"/>
          </w:tcPr>
          <w:p w14:paraId="0DFFA02A" w14:textId="77777777" w:rsidR="00B40426" w:rsidRPr="00BD0EBD" w:rsidRDefault="00B40426" w:rsidP="00F2160D">
            <w:pPr>
              <w:autoSpaceDE w:val="0"/>
              <w:autoSpaceDN w:val="0"/>
              <w:adjustRightInd w:val="0"/>
              <w:jc w:val="both"/>
              <w:rPr>
                <w:rFonts w:asciiTheme="majorHAnsi" w:eastAsia="Times New Roman" w:hAnsiTheme="majorHAnsi" w:cstheme="minorHAnsi"/>
                <w:color w:val="FF0000"/>
                <w:lang w:eastAsia="en-IN"/>
              </w:rPr>
            </w:pPr>
            <w:r w:rsidRPr="00BD0EBD">
              <w:rPr>
                <w:rFonts w:asciiTheme="majorHAnsi" w:eastAsia="Times New Roman" w:hAnsiTheme="majorHAnsi" w:cstheme="minorHAnsi"/>
                <w:lang w:eastAsia="en-IN"/>
              </w:rPr>
              <w:t xml:space="preserve">All Material TC to be supplied along with material as per </w:t>
            </w:r>
            <w:proofErr w:type="spellStart"/>
            <w:r w:rsidRPr="00BD0EBD">
              <w:rPr>
                <w:rFonts w:asciiTheme="majorHAnsi" w:eastAsia="Times New Roman" w:hAnsiTheme="majorHAnsi" w:cstheme="minorHAnsi"/>
                <w:lang w:eastAsia="en-IN"/>
              </w:rPr>
              <w:t>Drg</w:t>
            </w:r>
            <w:proofErr w:type="spellEnd"/>
            <w:r w:rsidRPr="00BD0EBD">
              <w:rPr>
                <w:rFonts w:asciiTheme="majorHAnsi" w:eastAsia="Times New Roman" w:hAnsiTheme="majorHAnsi" w:cstheme="minorHAnsi"/>
                <w:lang w:eastAsia="en-IN"/>
              </w:rPr>
              <w:t xml:space="preserve">. &amp; Spec. and TC should </w:t>
            </w:r>
            <w:r w:rsidRPr="00BD0EBD">
              <w:rPr>
                <w:rFonts w:asciiTheme="majorHAnsi" w:hAnsiTheme="majorHAnsi" w:cstheme="minorHAnsi"/>
                <w:bCs/>
                <w:lang w:bidi="hi-IN"/>
              </w:rPr>
              <w:t xml:space="preserve">incorporate </w:t>
            </w:r>
            <w:proofErr w:type="spellStart"/>
            <w:proofErr w:type="gramStart"/>
            <w:r w:rsidRPr="00BD0EBD">
              <w:rPr>
                <w:rFonts w:asciiTheme="majorHAnsi" w:hAnsiTheme="majorHAnsi" w:cstheme="minorHAnsi"/>
                <w:bCs/>
                <w:lang w:bidi="hi-IN"/>
              </w:rPr>
              <w:t>Drg</w:t>
            </w:r>
            <w:proofErr w:type="spellEnd"/>
            <w:r w:rsidRPr="00BD0EBD">
              <w:rPr>
                <w:rFonts w:asciiTheme="majorHAnsi" w:hAnsiTheme="majorHAnsi" w:cstheme="minorHAnsi"/>
                <w:bCs/>
                <w:lang w:bidi="hi-IN"/>
              </w:rPr>
              <w:t>./</w:t>
            </w:r>
            <w:proofErr w:type="gramEnd"/>
            <w:r w:rsidRPr="00BD0EBD">
              <w:rPr>
                <w:rFonts w:asciiTheme="majorHAnsi" w:hAnsiTheme="majorHAnsi" w:cstheme="minorHAnsi"/>
                <w:bCs/>
                <w:lang w:bidi="hi-IN"/>
              </w:rPr>
              <w:t>Spec. as mentioned in item description.</w:t>
            </w:r>
          </w:p>
        </w:tc>
      </w:tr>
      <w:tr w:rsidR="00B40426" w:rsidRPr="00BD0EBD" w14:paraId="099BA1BB" w14:textId="77777777" w:rsidTr="002C2526">
        <w:tc>
          <w:tcPr>
            <w:tcW w:w="570" w:type="dxa"/>
          </w:tcPr>
          <w:p w14:paraId="5D049C86"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4F5A323"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GUARANTEE / WARRANTY</w:t>
            </w:r>
          </w:p>
        </w:tc>
        <w:tc>
          <w:tcPr>
            <w:tcW w:w="8193" w:type="dxa"/>
          </w:tcPr>
          <w:p w14:paraId="2E80431E"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b/>
                <w:color w:val="000000" w:themeColor="text1"/>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18)</w:t>
            </w:r>
          </w:p>
        </w:tc>
      </w:tr>
      <w:tr w:rsidR="00B40426" w:rsidRPr="00BD0EBD" w14:paraId="52C680FF" w14:textId="77777777" w:rsidTr="002C2526">
        <w:trPr>
          <w:trHeight w:val="112"/>
        </w:trPr>
        <w:tc>
          <w:tcPr>
            <w:tcW w:w="570" w:type="dxa"/>
          </w:tcPr>
          <w:p w14:paraId="32982F84"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363B7B8"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GUARANTEE CERTIFICATE</w:t>
            </w:r>
          </w:p>
        </w:tc>
        <w:tc>
          <w:tcPr>
            <w:tcW w:w="8193" w:type="dxa"/>
          </w:tcPr>
          <w:p w14:paraId="738BBC5F" w14:textId="77777777" w:rsidR="00B40426" w:rsidRPr="00BD0EBD" w:rsidRDefault="00B40426" w:rsidP="00F2160D">
            <w:pPr>
              <w:autoSpaceDE w:val="0"/>
              <w:autoSpaceDN w:val="0"/>
              <w:adjustRightInd w:val="0"/>
              <w:jc w:val="both"/>
              <w:rPr>
                <w:rFonts w:asciiTheme="majorHAnsi" w:hAnsiTheme="majorHAnsi" w:cstheme="minorHAnsi"/>
                <w:bCs/>
                <w:lang w:bidi="hi-IN"/>
              </w:rPr>
            </w:pPr>
            <w:r w:rsidRPr="00BD0EBD">
              <w:rPr>
                <w:rFonts w:asciiTheme="majorHAnsi" w:eastAsia="Times New Roman" w:hAnsiTheme="majorHAnsi" w:cstheme="minorHAnsi"/>
                <w:lang w:eastAsia="en-IN"/>
              </w:rPr>
              <w:t>GC to be supplied along with the material and G</w:t>
            </w:r>
            <w:r w:rsidRPr="00BD0EBD">
              <w:rPr>
                <w:rFonts w:asciiTheme="majorHAnsi" w:hAnsiTheme="majorHAnsi" w:cstheme="minorHAnsi"/>
                <w:bCs/>
                <w:lang w:bidi="hi-IN"/>
              </w:rPr>
              <w:t xml:space="preserve">C should incorporate </w:t>
            </w:r>
            <w:proofErr w:type="spellStart"/>
            <w:proofErr w:type="gramStart"/>
            <w:r w:rsidRPr="00BD0EBD">
              <w:rPr>
                <w:rFonts w:asciiTheme="majorHAnsi" w:hAnsiTheme="majorHAnsi" w:cstheme="minorHAnsi"/>
                <w:bCs/>
                <w:lang w:bidi="hi-IN"/>
              </w:rPr>
              <w:t>Drg</w:t>
            </w:r>
            <w:proofErr w:type="spellEnd"/>
            <w:r w:rsidRPr="00BD0EBD">
              <w:rPr>
                <w:rFonts w:asciiTheme="majorHAnsi" w:hAnsiTheme="majorHAnsi" w:cstheme="minorHAnsi"/>
                <w:bCs/>
                <w:lang w:bidi="hi-IN"/>
              </w:rPr>
              <w:t>./</w:t>
            </w:r>
            <w:proofErr w:type="gramEnd"/>
            <w:r w:rsidRPr="00BD0EBD">
              <w:rPr>
                <w:rFonts w:asciiTheme="majorHAnsi" w:hAnsiTheme="majorHAnsi" w:cstheme="minorHAnsi"/>
                <w:bCs/>
                <w:lang w:bidi="hi-IN"/>
              </w:rPr>
              <w:t>Spec. as mentioned in item description.</w:t>
            </w:r>
          </w:p>
        </w:tc>
      </w:tr>
      <w:tr w:rsidR="00B40426" w:rsidRPr="00BD0EBD" w14:paraId="0DCBFF10" w14:textId="77777777" w:rsidTr="002C2526">
        <w:trPr>
          <w:trHeight w:val="70"/>
        </w:trPr>
        <w:tc>
          <w:tcPr>
            <w:tcW w:w="570" w:type="dxa"/>
          </w:tcPr>
          <w:p w14:paraId="244F937A"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BD964D2"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EVALUATION CRITERIA</w:t>
            </w:r>
          </w:p>
        </w:tc>
        <w:tc>
          <w:tcPr>
            <w:tcW w:w="8193" w:type="dxa"/>
          </w:tcPr>
          <w:p w14:paraId="7DFD9A49"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19)</w:t>
            </w:r>
          </w:p>
          <w:p w14:paraId="0514E619" w14:textId="77777777" w:rsidR="00B40426" w:rsidRPr="00BD0EBD" w:rsidRDefault="00B40426" w:rsidP="00B40426">
            <w:pPr>
              <w:autoSpaceDE w:val="0"/>
              <w:autoSpaceDN w:val="0"/>
              <w:adjustRightInd w:val="0"/>
              <w:spacing w:after="0" w:line="360" w:lineRule="auto"/>
              <w:jc w:val="both"/>
              <w:rPr>
                <w:rFonts w:asciiTheme="majorHAnsi" w:eastAsia="Times New Roman" w:hAnsiTheme="majorHAnsi" w:cstheme="minorHAnsi"/>
                <w:color w:val="FF0000"/>
                <w:lang w:eastAsia="en-IN"/>
              </w:rPr>
            </w:pPr>
            <w:r w:rsidRPr="00BD0EBD">
              <w:rPr>
                <w:rFonts w:asciiTheme="majorHAnsi" w:eastAsia="Times New Roman" w:hAnsiTheme="majorHAnsi" w:cstheme="minorHAnsi"/>
                <w:lang w:eastAsia="en-IN"/>
              </w:rPr>
              <w:t xml:space="preserve">- </w:t>
            </w:r>
            <w:r w:rsidRPr="00BD0EBD">
              <w:rPr>
                <w:rFonts w:asciiTheme="majorHAnsi" w:eastAsia="Times New Roman" w:hAnsiTheme="majorHAnsi" w:cstheme="minorHAnsi"/>
                <w:b/>
                <w:lang w:eastAsia="en-IN"/>
              </w:rPr>
              <w:t>Overall L1 basis</w:t>
            </w:r>
            <w:r w:rsidR="00981A17" w:rsidRPr="00BD0EBD">
              <w:rPr>
                <w:rFonts w:asciiTheme="majorHAnsi" w:eastAsia="Times New Roman" w:hAnsiTheme="majorHAnsi" w:cstheme="minorHAnsi"/>
                <w:b/>
                <w:lang w:eastAsia="en-IN"/>
              </w:rPr>
              <w:t xml:space="preserve"> </w:t>
            </w:r>
          </w:p>
        </w:tc>
      </w:tr>
      <w:tr w:rsidR="00B40426" w:rsidRPr="00BD0EBD" w14:paraId="7BD64342" w14:textId="77777777" w:rsidTr="002C2526">
        <w:tc>
          <w:tcPr>
            <w:tcW w:w="570" w:type="dxa"/>
          </w:tcPr>
          <w:p w14:paraId="6604C235"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5F9B4A56" w14:textId="77777777" w:rsidR="00B40426" w:rsidRPr="00BD0EBD" w:rsidRDefault="00B40426" w:rsidP="00B40426">
            <w:pPr>
              <w:spacing w:after="0" w:line="235" w:lineRule="atLeast"/>
              <w:rPr>
                <w:rFonts w:asciiTheme="majorHAnsi" w:eastAsia="Times New Roman" w:hAnsiTheme="majorHAnsi" w:cstheme="minorHAnsi"/>
                <w:b/>
                <w:bCs/>
                <w:lang w:eastAsia="en-IN"/>
              </w:rPr>
            </w:pPr>
            <w:r w:rsidRPr="00BD0EBD">
              <w:rPr>
                <w:rFonts w:asciiTheme="majorHAnsi" w:eastAsia="Times New Roman" w:hAnsiTheme="majorHAnsi" w:cstheme="minorHAnsi"/>
                <w:b/>
                <w:bCs/>
                <w:lang w:eastAsia="en-IN"/>
              </w:rPr>
              <w:t>BID SECURITY/ Earnest Money Deposit (EMD)</w:t>
            </w:r>
          </w:p>
        </w:tc>
        <w:tc>
          <w:tcPr>
            <w:tcW w:w="8193" w:type="dxa"/>
          </w:tcPr>
          <w:p w14:paraId="637FB256" w14:textId="77777777" w:rsidR="00B40426" w:rsidRPr="00BD0EBD" w:rsidRDefault="00B40426" w:rsidP="00B40426">
            <w:pPr>
              <w:spacing w:after="120" w:line="235" w:lineRule="atLeast"/>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Not Applicable</w:t>
            </w:r>
          </w:p>
          <w:p w14:paraId="34E97911" w14:textId="77777777" w:rsidR="00B40426" w:rsidRPr="00BD0EBD" w:rsidRDefault="00B40426" w:rsidP="00B40426">
            <w:pPr>
              <w:pStyle w:val="ListParagraph"/>
              <w:spacing w:after="120" w:line="235" w:lineRule="atLeast"/>
              <w:ind w:left="360"/>
              <w:jc w:val="both"/>
              <w:rPr>
                <w:rFonts w:asciiTheme="majorHAnsi" w:eastAsia="Times New Roman" w:hAnsiTheme="majorHAnsi" w:cstheme="minorHAnsi"/>
                <w:lang w:eastAsia="en-IN"/>
              </w:rPr>
            </w:pPr>
          </w:p>
        </w:tc>
      </w:tr>
      <w:tr w:rsidR="00D47CB9" w:rsidRPr="00BD0EBD" w14:paraId="748EF2E1" w14:textId="77777777" w:rsidTr="002C2526">
        <w:tc>
          <w:tcPr>
            <w:tcW w:w="570" w:type="dxa"/>
          </w:tcPr>
          <w:p w14:paraId="65DF431F" w14:textId="77777777" w:rsidR="00D47CB9" w:rsidRPr="00BD0EBD" w:rsidRDefault="00D47CB9" w:rsidP="00D47CB9">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411ED7C0" w14:textId="77777777" w:rsidR="00D47CB9" w:rsidRPr="00BD0EBD" w:rsidRDefault="00D47CB9" w:rsidP="00D47CB9">
            <w:pPr>
              <w:spacing w:after="120" w:line="235" w:lineRule="atLeast"/>
              <w:jc w:val="both"/>
              <w:rPr>
                <w:rFonts w:asciiTheme="majorHAnsi" w:eastAsia="Times New Roman" w:hAnsiTheme="majorHAnsi" w:cstheme="minorHAnsi"/>
                <w:lang w:eastAsia="en-IN"/>
              </w:rPr>
            </w:pPr>
            <w:r w:rsidRPr="00BD0EBD">
              <w:rPr>
                <w:rFonts w:asciiTheme="majorHAnsi" w:eastAsia="Times New Roman" w:hAnsiTheme="majorHAnsi" w:cstheme="minorHAnsi"/>
                <w:b/>
                <w:bCs/>
                <w:lang w:eastAsia="en-IN"/>
              </w:rPr>
              <w:t>PERFORMANCE SECURITY (PBG)</w:t>
            </w:r>
          </w:p>
        </w:tc>
        <w:tc>
          <w:tcPr>
            <w:tcW w:w="8193" w:type="dxa"/>
          </w:tcPr>
          <w:p w14:paraId="5747B245" w14:textId="77777777" w:rsidR="00D47CB9" w:rsidRPr="00BD0EBD" w:rsidRDefault="00851D2B" w:rsidP="003F2C64">
            <w:pPr>
              <w:spacing w:after="120" w:line="235" w:lineRule="atLeast"/>
              <w:jc w:val="both"/>
              <w:rPr>
                <w:rFonts w:asciiTheme="majorHAnsi" w:eastAsia="Times New Roman" w:hAnsiTheme="majorHAnsi" w:cstheme="minorHAnsi"/>
                <w:color w:val="FF0000"/>
                <w:lang w:eastAsia="en-IN"/>
              </w:rPr>
            </w:pPr>
            <w:r w:rsidRPr="00BD0EBD">
              <w:rPr>
                <w:rFonts w:asciiTheme="majorHAnsi" w:eastAsia="Times New Roman" w:hAnsiTheme="majorHAnsi" w:cstheme="minorHAnsi"/>
                <w:lang w:eastAsia="en-IN"/>
              </w:rPr>
              <w:t>Not Applicable</w:t>
            </w:r>
          </w:p>
        </w:tc>
      </w:tr>
      <w:tr w:rsidR="00B40426" w:rsidRPr="00BD0EBD" w14:paraId="292BF550" w14:textId="77777777" w:rsidTr="002C2526">
        <w:tc>
          <w:tcPr>
            <w:tcW w:w="570" w:type="dxa"/>
          </w:tcPr>
          <w:p w14:paraId="2B089E92"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04B81232" w14:textId="77777777" w:rsidR="00B40426" w:rsidRPr="00BD0EBD" w:rsidRDefault="00B40426" w:rsidP="00B40426">
            <w:pPr>
              <w:autoSpaceDE w:val="0"/>
              <w:autoSpaceDN w:val="0"/>
              <w:adjustRightInd w:val="0"/>
              <w:spacing w:after="0"/>
              <w:rPr>
                <w:rFonts w:asciiTheme="majorHAnsi" w:hAnsiTheme="majorHAnsi" w:cstheme="minorHAnsi"/>
                <w:b/>
                <w:bCs/>
              </w:rPr>
            </w:pPr>
            <w:r w:rsidRPr="00BD0EBD">
              <w:rPr>
                <w:rFonts w:asciiTheme="majorHAnsi" w:eastAsia="Times New Roman" w:hAnsiTheme="majorHAnsi" w:cstheme="minorHAnsi"/>
                <w:b/>
                <w:color w:val="000000"/>
                <w:lang w:eastAsia="en-IN"/>
              </w:rPr>
              <w:t>REVERSE AUCTION</w:t>
            </w:r>
          </w:p>
        </w:tc>
        <w:tc>
          <w:tcPr>
            <w:tcW w:w="8193" w:type="dxa"/>
          </w:tcPr>
          <w:p w14:paraId="249EC2C3" w14:textId="77777777" w:rsidR="00BF29EE" w:rsidRPr="00BD0EBD" w:rsidRDefault="00BF29EE" w:rsidP="00C15CA2">
            <w:pPr>
              <w:autoSpaceDE w:val="0"/>
              <w:autoSpaceDN w:val="0"/>
              <w:adjustRightInd w:val="0"/>
              <w:spacing w:after="0"/>
              <w:jc w:val="both"/>
              <w:rPr>
                <w:rFonts w:asciiTheme="majorHAnsi" w:hAnsiTheme="majorHAnsi" w:cstheme="minorHAnsi"/>
                <w:b/>
                <w:u w:val="single"/>
              </w:rPr>
            </w:pPr>
            <w:r w:rsidRPr="00BD0EBD">
              <w:rPr>
                <w:rFonts w:asciiTheme="majorHAnsi" w:hAnsiTheme="majorHAnsi" w:cstheme="minorHAnsi"/>
                <w:b/>
                <w:u w:val="single"/>
              </w:rPr>
              <w:t>Applicable</w:t>
            </w:r>
          </w:p>
          <w:p w14:paraId="79A267F6" w14:textId="77777777" w:rsidR="00BF29EE" w:rsidRPr="00BD0EBD" w:rsidRDefault="00BF29EE" w:rsidP="00C15CA2">
            <w:pPr>
              <w:autoSpaceDE w:val="0"/>
              <w:autoSpaceDN w:val="0"/>
              <w:adjustRightInd w:val="0"/>
              <w:spacing w:after="0"/>
              <w:jc w:val="both"/>
              <w:rPr>
                <w:rFonts w:asciiTheme="majorHAnsi" w:hAnsiTheme="majorHAnsi" w:cstheme="minorHAnsi"/>
                <w:bCs/>
              </w:rPr>
            </w:pPr>
          </w:p>
          <w:p w14:paraId="667B4040" w14:textId="77777777" w:rsidR="00C15CA2" w:rsidRPr="00BD0EBD" w:rsidRDefault="00C15CA2" w:rsidP="00C15CA2">
            <w:pPr>
              <w:autoSpaceDE w:val="0"/>
              <w:autoSpaceDN w:val="0"/>
              <w:adjustRightInd w:val="0"/>
              <w:spacing w:after="0"/>
              <w:jc w:val="both"/>
              <w:rPr>
                <w:rFonts w:asciiTheme="majorHAnsi" w:hAnsiTheme="majorHAnsi" w:cstheme="minorHAnsi"/>
                <w:bCs/>
              </w:rPr>
            </w:pPr>
            <w:r w:rsidRPr="00BD0EBD">
              <w:rPr>
                <w:rFonts w:asciiTheme="majorHAnsi" w:hAnsiTheme="majorHAnsi" w:cstheme="minorHAnsi"/>
                <w:bCs/>
              </w:rPr>
              <w:t>It is declared upfront that this enquiry shall be subject to Reverse Auction (RA). Bidders may kindly note the Reverse Auction (RA) field as mentioned and asked for in enquiry template &amp; ensure to proceed with choosing “YES” against same when asked during submission of their offer to give their acceptance for participation in RA.</w:t>
            </w:r>
          </w:p>
          <w:p w14:paraId="215CC911" w14:textId="77777777" w:rsidR="00BF29EE" w:rsidRPr="00BD0EBD" w:rsidRDefault="00BF29EE" w:rsidP="00C15CA2">
            <w:pPr>
              <w:autoSpaceDE w:val="0"/>
              <w:autoSpaceDN w:val="0"/>
              <w:adjustRightInd w:val="0"/>
              <w:spacing w:after="0"/>
              <w:jc w:val="both"/>
              <w:rPr>
                <w:rFonts w:asciiTheme="majorHAnsi" w:hAnsiTheme="majorHAnsi" w:cstheme="minorHAnsi"/>
                <w:bCs/>
              </w:rPr>
            </w:pPr>
          </w:p>
          <w:p w14:paraId="7F9A67A4" w14:textId="77777777" w:rsidR="00BF29EE" w:rsidRPr="00BD0EBD" w:rsidRDefault="00BF29EE" w:rsidP="00C15CA2">
            <w:pPr>
              <w:autoSpaceDE w:val="0"/>
              <w:autoSpaceDN w:val="0"/>
              <w:adjustRightInd w:val="0"/>
              <w:spacing w:after="0"/>
              <w:jc w:val="both"/>
              <w:rPr>
                <w:rFonts w:asciiTheme="majorHAnsi" w:hAnsiTheme="majorHAnsi" w:cstheme="minorHAnsi"/>
                <w:bCs/>
              </w:rPr>
            </w:pPr>
            <w:r w:rsidRPr="00BD0EBD">
              <w:rPr>
                <w:rFonts w:asciiTheme="majorHAnsi" w:hAnsiTheme="majorHAnsi" w:cstheme="minorHAnsi"/>
                <w:bCs/>
              </w:rPr>
              <w:t>Details as below:</w:t>
            </w:r>
          </w:p>
          <w:p w14:paraId="6186EFF1" w14:textId="77777777" w:rsidR="00BF29EE" w:rsidRPr="00BD0EBD" w:rsidRDefault="00BF29EE" w:rsidP="0045161C">
            <w:pPr>
              <w:pStyle w:val="ListParagraph"/>
              <w:numPr>
                <w:ilvl w:val="0"/>
                <w:numId w:val="26"/>
              </w:num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In case RA is opted in a tender, the techno-commercially qualified H-1 will not be allowed to participate in RA. In case more than one H-1 bidder quote the same rate, the Price Offer received last, as per the time log of the Portal, shall be removed first, on the principle of last in, first out by the system.  However, H-1 will be allowed to participate in RA in the following cases:</w:t>
            </w:r>
          </w:p>
          <w:p w14:paraId="10AFEA03" w14:textId="77777777" w:rsidR="00BF29EE" w:rsidRPr="00BD0EBD" w:rsidRDefault="00BF29EE" w:rsidP="00BF29EE">
            <w:p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a) If number of techno-commercially qualified bidders are only 2 or 3.</w:t>
            </w:r>
          </w:p>
          <w:p w14:paraId="47B1396D" w14:textId="77777777" w:rsidR="00BF29EE" w:rsidRPr="00BD0EBD" w:rsidRDefault="00BF29EE" w:rsidP="00BF29EE">
            <w:p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b) In case Primary product of only one OEM is left in contention for participation in RA on elimination of H-</w:t>
            </w:r>
            <w:proofErr w:type="gramStart"/>
            <w:r w:rsidRPr="00BD0EBD">
              <w:rPr>
                <w:rFonts w:asciiTheme="majorHAnsi" w:hAnsiTheme="majorHAnsi" w:cstheme="minorHAnsi"/>
                <w:bCs/>
              </w:rPr>
              <w:t>1 .</w:t>
            </w:r>
            <w:proofErr w:type="gramEnd"/>
          </w:p>
          <w:p w14:paraId="74F4D73F" w14:textId="77777777" w:rsidR="00BF29EE" w:rsidRPr="00BD0EBD" w:rsidRDefault="00BF29EE" w:rsidP="00BF29EE">
            <w:p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c) For cases where there are more than 3 techno-commercially qualified bidders, if lowest bidder in sealed price bid is non-MSE and H-1 is eligible MSE and H-1 price is coming within price band of 15% of Non MSE lowest bidder.</w:t>
            </w:r>
          </w:p>
          <w:p w14:paraId="6FF2851E" w14:textId="77777777" w:rsidR="00BF29EE" w:rsidRPr="00BD0EBD" w:rsidRDefault="00BF29EE" w:rsidP="00BF29EE">
            <w:p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d) For cases where there are more than 3 techno-commercially qualified bidders, if lowest bidder in sealed price bid is non-Mil and H-1 is eligible Mil and H-1 price is coming within price band of 20% of Non-MII lowest bidder.</w:t>
            </w:r>
          </w:p>
          <w:p w14:paraId="45E9CC34" w14:textId="77777777" w:rsidR="00BF29EE" w:rsidRPr="00BD0EBD" w:rsidRDefault="00BF29EE" w:rsidP="00C15CA2">
            <w:pPr>
              <w:autoSpaceDE w:val="0"/>
              <w:autoSpaceDN w:val="0"/>
              <w:adjustRightInd w:val="0"/>
              <w:spacing w:after="0"/>
              <w:jc w:val="both"/>
              <w:rPr>
                <w:rFonts w:asciiTheme="majorHAnsi" w:hAnsiTheme="majorHAnsi" w:cstheme="minorHAnsi"/>
                <w:bCs/>
              </w:rPr>
            </w:pPr>
          </w:p>
          <w:p w14:paraId="354BCDEB" w14:textId="77777777" w:rsidR="00CE02A0" w:rsidRPr="00BD0EBD" w:rsidRDefault="00C15CA2" w:rsidP="00BF29EE">
            <w:pPr>
              <w:pStyle w:val="ListParagraph"/>
              <w:numPr>
                <w:ilvl w:val="0"/>
                <w:numId w:val="26"/>
              </w:num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Price bid of Techno-Commercially qualified bidders shall be opened for purpose of RA and same shall be considered as initial bids of bidders in RA. In case any bidder(s) do(es) not participate in reverse auction, their sealed envelope price bid along with applicable loading, if any, shall be considered for ranking.</w:t>
            </w:r>
          </w:p>
          <w:p w14:paraId="382780D8" w14:textId="77777777" w:rsidR="00CE02A0" w:rsidRPr="00BD0EBD" w:rsidRDefault="00CE02A0" w:rsidP="00C15CA2">
            <w:pPr>
              <w:autoSpaceDE w:val="0"/>
              <w:autoSpaceDN w:val="0"/>
              <w:adjustRightInd w:val="0"/>
              <w:spacing w:after="0"/>
              <w:jc w:val="both"/>
              <w:rPr>
                <w:rFonts w:asciiTheme="majorHAnsi" w:hAnsiTheme="majorHAnsi" w:cstheme="minorHAnsi"/>
                <w:bCs/>
              </w:rPr>
            </w:pPr>
          </w:p>
          <w:p w14:paraId="5E86BB74" w14:textId="77777777" w:rsidR="00BF29EE" w:rsidRPr="00BD0EBD" w:rsidRDefault="00BF29EE" w:rsidP="0088226D">
            <w:pPr>
              <w:pStyle w:val="ListParagraph"/>
              <w:numPr>
                <w:ilvl w:val="0"/>
                <w:numId w:val="26"/>
              </w:numPr>
              <w:autoSpaceDE w:val="0"/>
              <w:autoSpaceDN w:val="0"/>
              <w:adjustRightInd w:val="0"/>
              <w:spacing w:after="0"/>
              <w:ind w:left="315"/>
              <w:jc w:val="both"/>
              <w:rPr>
                <w:rFonts w:asciiTheme="majorHAnsi" w:hAnsiTheme="majorHAnsi" w:cstheme="minorHAnsi"/>
                <w:bCs/>
              </w:rPr>
            </w:pPr>
            <w:r w:rsidRPr="00BD0EBD">
              <w:rPr>
                <w:rFonts w:asciiTheme="majorHAnsi" w:hAnsiTheme="majorHAnsi" w:cstheme="minorHAnsi"/>
                <w:bCs/>
              </w:rPr>
              <w:t>BHEL shall be resorting to Reverse Auction (RA) for th</w:t>
            </w:r>
            <w:r w:rsidR="00275D2C" w:rsidRPr="00BD0EBD">
              <w:rPr>
                <w:rFonts w:asciiTheme="majorHAnsi" w:hAnsiTheme="majorHAnsi" w:cstheme="minorHAnsi"/>
                <w:bCs/>
              </w:rPr>
              <w:t>e</w:t>
            </w:r>
            <w:r w:rsidRPr="00BD0EBD">
              <w:rPr>
                <w:rFonts w:asciiTheme="majorHAnsi" w:hAnsiTheme="majorHAnsi" w:cstheme="minorHAnsi"/>
                <w:bCs/>
              </w:rPr>
              <w:t xml:space="preserve"> tender. RA shall be conducted among Techno-Commercially qualified bidders as per BHEL’s policy.</w:t>
            </w:r>
            <w:r w:rsidR="00A74509" w:rsidRPr="00BD0EBD">
              <w:rPr>
                <w:rFonts w:asciiTheme="majorHAnsi" w:hAnsiTheme="majorHAnsi" w:cstheme="minorHAnsi"/>
                <w:bCs/>
              </w:rPr>
              <w:t xml:space="preserve"> RA guidelines is available on </w:t>
            </w:r>
            <w:hyperlink r:id="rId7" w:history="1">
              <w:r w:rsidR="00A74509" w:rsidRPr="00BD0EBD">
                <w:rPr>
                  <w:rStyle w:val="Hyperlink"/>
                  <w:rFonts w:asciiTheme="majorHAnsi" w:hAnsiTheme="majorHAnsi" w:cstheme="minorHAnsi"/>
                  <w:bCs/>
                </w:rPr>
                <w:t>https://www.bhel.com/guidelines-reverse-auction-2024</w:t>
              </w:r>
            </w:hyperlink>
            <w:r w:rsidR="00A74509" w:rsidRPr="00BD0EBD">
              <w:rPr>
                <w:rFonts w:asciiTheme="majorHAnsi" w:hAnsiTheme="majorHAnsi" w:cstheme="minorHAnsi"/>
                <w:bCs/>
              </w:rPr>
              <w:t xml:space="preserve"> )</w:t>
            </w:r>
          </w:p>
          <w:p w14:paraId="71D23AF0" w14:textId="77777777" w:rsidR="00BF29EE" w:rsidRPr="00BD0EBD" w:rsidRDefault="00BF29EE" w:rsidP="00C15CA2">
            <w:pPr>
              <w:autoSpaceDE w:val="0"/>
              <w:autoSpaceDN w:val="0"/>
              <w:adjustRightInd w:val="0"/>
              <w:spacing w:after="0"/>
              <w:jc w:val="both"/>
              <w:rPr>
                <w:rFonts w:asciiTheme="majorHAnsi" w:hAnsiTheme="majorHAnsi" w:cstheme="minorHAnsi"/>
                <w:bCs/>
              </w:rPr>
            </w:pPr>
          </w:p>
        </w:tc>
      </w:tr>
      <w:tr w:rsidR="00B40426" w:rsidRPr="00BD0EBD" w14:paraId="467A0EA6" w14:textId="77777777" w:rsidTr="002C2526">
        <w:trPr>
          <w:trHeight w:val="112"/>
        </w:trPr>
        <w:tc>
          <w:tcPr>
            <w:tcW w:w="570" w:type="dxa"/>
          </w:tcPr>
          <w:p w14:paraId="166EB5BD"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303EC590"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MSE PREFERENCE</w:t>
            </w:r>
          </w:p>
        </w:tc>
        <w:tc>
          <w:tcPr>
            <w:tcW w:w="8193" w:type="dxa"/>
          </w:tcPr>
          <w:p w14:paraId="732DFE1A" w14:textId="77777777" w:rsidR="00B40426" w:rsidRPr="00BD0EBD" w:rsidRDefault="00B40426" w:rsidP="00F2160D">
            <w:pPr>
              <w:autoSpaceDE w:val="0"/>
              <w:autoSpaceDN w:val="0"/>
              <w:adjustRightInd w:val="0"/>
              <w:jc w:val="both"/>
              <w:rPr>
                <w:rFonts w:asciiTheme="majorHAnsi" w:eastAsia="Times New Roman" w:hAnsiTheme="majorHAnsi" w:cstheme="minorHAnsi"/>
                <w:color w:val="FF0000"/>
                <w:lang w:eastAsia="en-IN"/>
              </w:rPr>
            </w:pPr>
            <w:r w:rsidRPr="00BD0EBD">
              <w:rPr>
                <w:rFonts w:asciiTheme="majorHAnsi" w:eastAsia="Times New Roman" w:hAnsiTheme="majorHAnsi" w:cstheme="minorHAnsi"/>
                <w:color w:val="000000" w:themeColor="text1"/>
                <w:lang w:eastAsia="en-IN"/>
              </w:rPr>
              <w:t>As per attached BHEL GTC of ENQUIRY (</w:t>
            </w:r>
            <w:r w:rsidR="00481B45" w:rsidRPr="00BD0EBD">
              <w:rPr>
                <w:rFonts w:asciiTheme="majorHAnsi" w:eastAsia="Times New Roman" w:hAnsiTheme="majorHAnsi" w:cstheme="minorHAnsi"/>
                <w:color w:val="000000" w:themeColor="text1"/>
                <w:lang w:eastAsia="en-IN"/>
              </w:rPr>
              <w:t>BP 200102C</w:t>
            </w:r>
            <w:r w:rsidRPr="00BD0EBD">
              <w:rPr>
                <w:rFonts w:asciiTheme="majorHAnsi" w:eastAsia="Times New Roman" w:hAnsiTheme="majorHAnsi" w:cstheme="minorHAnsi"/>
                <w:color w:val="000000" w:themeColor="text1"/>
                <w:lang w:eastAsia="en-IN"/>
              </w:rPr>
              <w:t>, Cl. No. 29)</w:t>
            </w:r>
          </w:p>
        </w:tc>
      </w:tr>
      <w:tr w:rsidR="00B40426" w:rsidRPr="00BD0EBD" w14:paraId="5199399B" w14:textId="77777777" w:rsidTr="002C2526">
        <w:trPr>
          <w:trHeight w:val="112"/>
        </w:trPr>
        <w:tc>
          <w:tcPr>
            <w:tcW w:w="570" w:type="dxa"/>
          </w:tcPr>
          <w:p w14:paraId="5390E306" w14:textId="77777777" w:rsidR="00B40426" w:rsidRPr="00BD0EBD" w:rsidRDefault="00B40426" w:rsidP="00B40426">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8624C85" w14:textId="77777777" w:rsidR="00B40426" w:rsidRPr="00BD0EBD" w:rsidRDefault="00B40426" w:rsidP="00B40426">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PUBLIC PROCUREMENT (PREFERENCE TO MAKE IN INDIA)</w:t>
            </w:r>
          </w:p>
        </w:tc>
        <w:tc>
          <w:tcPr>
            <w:tcW w:w="8193" w:type="dxa"/>
          </w:tcPr>
          <w:p w14:paraId="6E1E875F" w14:textId="77777777" w:rsidR="00B40426" w:rsidRPr="00BD0EBD" w:rsidRDefault="00B40426" w:rsidP="00B40426">
            <w:pPr>
              <w:autoSpaceDE w:val="0"/>
              <w:autoSpaceDN w:val="0"/>
              <w:adjustRightInd w:val="0"/>
              <w:spacing w:after="0"/>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As per attached BHEL GTC of ENQUIRY (</w:t>
            </w:r>
            <w:r w:rsidR="00481B45" w:rsidRPr="00BD0EBD">
              <w:rPr>
                <w:rFonts w:asciiTheme="majorHAnsi" w:eastAsia="Times New Roman" w:hAnsiTheme="majorHAnsi" w:cstheme="minorHAnsi"/>
                <w:lang w:eastAsia="en-IN"/>
              </w:rPr>
              <w:t>BP 200102C</w:t>
            </w:r>
            <w:r w:rsidRPr="00BD0EBD">
              <w:rPr>
                <w:rFonts w:asciiTheme="majorHAnsi" w:eastAsia="Times New Roman" w:hAnsiTheme="majorHAnsi" w:cstheme="minorHAnsi"/>
                <w:lang w:eastAsia="en-IN"/>
              </w:rPr>
              <w:t>, Cl. No. 33)</w:t>
            </w:r>
          </w:p>
          <w:p w14:paraId="243C277F" w14:textId="77777777" w:rsidR="00B40426" w:rsidRPr="00BD0EBD" w:rsidRDefault="00B40426" w:rsidP="00B40426">
            <w:pPr>
              <w:autoSpaceDE w:val="0"/>
              <w:autoSpaceDN w:val="0"/>
              <w:adjustRightInd w:val="0"/>
              <w:spacing w:after="0"/>
              <w:jc w:val="both"/>
              <w:rPr>
                <w:rFonts w:asciiTheme="majorHAnsi" w:hAnsiTheme="majorHAnsi" w:cstheme="minorHAnsi"/>
                <w:bCs/>
                <w:lang w:bidi="hi-IN"/>
              </w:rPr>
            </w:pPr>
            <w:r w:rsidRPr="00BD0EBD">
              <w:rPr>
                <w:rFonts w:asciiTheme="majorHAnsi" w:hAnsiTheme="majorHAnsi" w:cstheme="minorHAnsi"/>
                <w:bCs/>
                <w:lang w:bidi="hi-IN"/>
              </w:rPr>
              <w:t>For this procurement, Public Procurement (Preference to Make in India) Order (PPP-MII Order), 2017 vide no. P-45021/2/2017-PP(BE-II) dated 15.06.2017, 28.05.2018, 29.05.2019, 04.06.2020, 16.09.20, 19.07.2024 and subsequent orders issued by the respective Nodal Ministry shall be applicable even if issued after issue of this NIT but before finalization of Contract/PO/WO against this NIT.</w:t>
            </w:r>
          </w:p>
          <w:p w14:paraId="32C400D7" w14:textId="77777777" w:rsidR="00B40426" w:rsidRPr="00BD0EBD" w:rsidRDefault="00B40426" w:rsidP="00B40426">
            <w:pPr>
              <w:autoSpaceDE w:val="0"/>
              <w:autoSpaceDN w:val="0"/>
              <w:adjustRightInd w:val="0"/>
              <w:spacing w:after="0"/>
              <w:jc w:val="both"/>
              <w:rPr>
                <w:rFonts w:asciiTheme="majorHAnsi" w:hAnsiTheme="majorHAnsi" w:cstheme="minorHAnsi"/>
                <w:bCs/>
                <w:lang w:bidi="hi-IN"/>
              </w:rPr>
            </w:pPr>
            <w:r w:rsidRPr="00BD0EBD">
              <w:rPr>
                <w:rFonts w:asciiTheme="majorHAnsi" w:hAnsiTheme="majorHAnsi" w:cstheme="minorHAnsi"/>
                <w:bCs/>
                <w:lang w:bidi="hi-IN"/>
              </w:rPr>
              <w:lastRenderedPageBreak/>
              <w:t>In the event of any Nodal Ministry prescribing higher or lower percentage of purchase preference and/or local content in respect of this procurement, same shall be applicable.</w:t>
            </w:r>
          </w:p>
          <w:p w14:paraId="2460F972" w14:textId="77777777" w:rsidR="00B40426" w:rsidRPr="00BD0EBD" w:rsidRDefault="00B40426" w:rsidP="00B40426">
            <w:pPr>
              <w:autoSpaceDE w:val="0"/>
              <w:autoSpaceDN w:val="0"/>
              <w:adjustRightInd w:val="0"/>
              <w:spacing w:after="0"/>
              <w:jc w:val="both"/>
              <w:rPr>
                <w:rFonts w:asciiTheme="majorHAnsi" w:hAnsiTheme="majorHAnsi" w:cstheme="minorHAnsi"/>
                <w:bCs/>
                <w:lang w:bidi="hi-IN"/>
              </w:rPr>
            </w:pPr>
            <w:r w:rsidRPr="00BD0EBD">
              <w:rPr>
                <w:rFonts w:asciiTheme="majorHAnsi" w:hAnsiTheme="majorHAnsi" w:cstheme="minorHAnsi"/>
                <w:bCs/>
                <w:lang w:bidi="hi-IN"/>
              </w:rPr>
              <w:t>The local content to categorize a supplier as a Class-I local supplier / Class-II local supplier / Non-Local supplier and purchase preference to Class-I local supplier, is as defined in above circular issued by DPIIT/ Nodal Ministry.</w:t>
            </w:r>
          </w:p>
          <w:p w14:paraId="374E4CE0" w14:textId="77777777" w:rsidR="00B40426" w:rsidRPr="00BD0EBD" w:rsidRDefault="00B40426" w:rsidP="00B40426">
            <w:pPr>
              <w:autoSpaceDE w:val="0"/>
              <w:autoSpaceDN w:val="0"/>
              <w:adjustRightInd w:val="0"/>
              <w:spacing w:after="0"/>
              <w:jc w:val="both"/>
              <w:rPr>
                <w:rFonts w:asciiTheme="majorHAnsi" w:hAnsiTheme="majorHAnsi" w:cstheme="minorHAnsi"/>
                <w:bCs/>
                <w:lang w:bidi="hi-IN"/>
              </w:rPr>
            </w:pPr>
            <w:r w:rsidRPr="00BD0EBD">
              <w:rPr>
                <w:rFonts w:asciiTheme="majorHAnsi" w:hAnsiTheme="majorHAnsi" w:cstheme="minorHAnsi"/>
                <w:bCs/>
                <w:lang w:bidi="hi-IN"/>
              </w:rPr>
              <w:t xml:space="preserve">Bidders to also inform </w:t>
            </w:r>
            <w:r w:rsidRPr="00BD0EBD">
              <w:rPr>
                <w:rFonts w:asciiTheme="majorHAnsi" w:eastAsia="Times New Roman" w:hAnsiTheme="majorHAnsi" w:cstheme="minorHAnsi"/>
                <w:lang w:eastAsia="en-IN"/>
              </w:rPr>
              <w:t xml:space="preserve">the </w:t>
            </w:r>
            <w:r w:rsidRPr="00BD0EBD">
              <w:rPr>
                <w:rFonts w:asciiTheme="majorHAnsi" w:eastAsia="Times New Roman" w:hAnsiTheme="majorHAnsi" w:cstheme="minorHAnsi"/>
                <w:b/>
                <w:lang w:eastAsia="en-IN"/>
              </w:rPr>
              <w:t>Actual</w:t>
            </w:r>
            <w:r w:rsidRPr="00BD0EBD">
              <w:rPr>
                <w:rFonts w:asciiTheme="majorHAnsi" w:eastAsia="Times New Roman" w:hAnsiTheme="majorHAnsi" w:cstheme="minorHAnsi"/>
                <w:lang w:eastAsia="en-IN"/>
              </w:rPr>
              <w:t xml:space="preserve"> </w:t>
            </w:r>
            <w:r w:rsidRPr="00BD0EBD">
              <w:rPr>
                <w:rFonts w:asciiTheme="majorHAnsi" w:eastAsia="Times New Roman" w:hAnsiTheme="majorHAnsi" w:cstheme="minorHAnsi"/>
                <w:b/>
                <w:lang w:eastAsia="en-IN"/>
              </w:rPr>
              <w:t>Percentage of the Local Content</w:t>
            </w:r>
            <w:r w:rsidRPr="00BD0EBD">
              <w:rPr>
                <w:rFonts w:asciiTheme="majorHAnsi" w:eastAsia="Times New Roman" w:hAnsiTheme="majorHAnsi" w:cstheme="minorHAnsi"/>
                <w:lang w:eastAsia="en-IN"/>
              </w:rPr>
              <w:t xml:space="preserve"> and the </w:t>
            </w:r>
            <w:r w:rsidRPr="00BD0EBD">
              <w:rPr>
                <w:rFonts w:asciiTheme="majorHAnsi" w:eastAsia="Times New Roman" w:hAnsiTheme="majorHAnsi" w:cstheme="minorHAnsi"/>
                <w:b/>
                <w:lang w:eastAsia="en-IN"/>
              </w:rPr>
              <w:t>Complete Address of the Location of Local Value Addition</w:t>
            </w:r>
            <w:r w:rsidRPr="00BD0EBD">
              <w:rPr>
                <w:rFonts w:asciiTheme="majorHAnsi" w:eastAsia="Times New Roman" w:hAnsiTheme="majorHAnsi" w:cstheme="minorHAnsi"/>
                <w:lang w:eastAsia="en-IN"/>
              </w:rPr>
              <w:t xml:space="preserve"> </w:t>
            </w:r>
            <w:r w:rsidRPr="00BD0EBD">
              <w:rPr>
                <w:rFonts w:asciiTheme="majorHAnsi" w:hAnsiTheme="majorHAnsi" w:cstheme="minorHAnsi"/>
                <w:bCs/>
                <w:lang w:bidi="hi-IN"/>
              </w:rPr>
              <w:t xml:space="preserve">as per the </w:t>
            </w:r>
            <w:r w:rsidRPr="00BD0EBD">
              <w:rPr>
                <w:rFonts w:asciiTheme="majorHAnsi" w:hAnsiTheme="majorHAnsi" w:cstheme="minorHAnsi"/>
                <w:b/>
                <w:bCs/>
                <w:lang w:bidi="hi-IN"/>
              </w:rPr>
              <w:t>attached MII format</w:t>
            </w:r>
            <w:r w:rsidRPr="00BD0EBD">
              <w:rPr>
                <w:rFonts w:asciiTheme="majorHAnsi" w:hAnsiTheme="majorHAnsi" w:cstheme="minorHAnsi"/>
                <w:bCs/>
                <w:lang w:bidi="hi-IN"/>
              </w:rPr>
              <w:t xml:space="preserve">, </w:t>
            </w:r>
            <w:r w:rsidRPr="00BD0EBD">
              <w:rPr>
                <w:rFonts w:asciiTheme="majorHAnsi" w:eastAsia="Times New Roman" w:hAnsiTheme="majorHAnsi" w:cstheme="minorHAnsi"/>
                <w:lang w:eastAsia="en-IN"/>
              </w:rPr>
              <w:t>failing which no purchase preference shall be granted.</w:t>
            </w:r>
          </w:p>
          <w:p w14:paraId="51E80BA2" w14:textId="77777777" w:rsidR="00B40426" w:rsidRPr="00BD0EBD" w:rsidRDefault="00B40426" w:rsidP="00B40426">
            <w:pPr>
              <w:autoSpaceDE w:val="0"/>
              <w:autoSpaceDN w:val="0"/>
              <w:adjustRightInd w:val="0"/>
              <w:spacing w:after="0"/>
              <w:jc w:val="both"/>
              <w:rPr>
                <w:rFonts w:asciiTheme="majorHAnsi" w:hAnsiTheme="majorHAnsi" w:cstheme="minorHAnsi"/>
                <w:b/>
                <w:bCs/>
                <w:lang w:bidi="hi-IN"/>
              </w:rPr>
            </w:pPr>
            <w:r w:rsidRPr="00BD0EBD">
              <w:rPr>
                <w:rFonts w:asciiTheme="majorHAnsi" w:eastAsia="Times New Roman" w:hAnsiTheme="majorHAnsi" w:cstheme="minorHAnsi"/>
                <w:lang w:eastAsia="en-IN"/>
              </w:rPr>
              <w:t>In case the bid value is more than Rs. 10 Crore, the declaration relating to the Actual Percentage of the Local Content and the Complete Address of the Location of Local Value Addition</w:t>
            </w:r>
            <w:r w:rsidRPr="00BD0EBD">
              <w:rPr>
                <w:rFonts w:asciiTheme="majorHAnsi" w:eastAsia="Times New Roman" w:hAnsiTheme="majorHAnsi" w:cstheme="minorHAnsi"/>
                <w:b/>
                <w:lang w:eastAsia="en-IN"/>
              </w:rPr>
              <w:t xml:space="preserve"> </w:t>
            </w:r>
            <w:r w:rsidRPr="00BD0EBD">
              <w:rPr>
                <w:rFonts w:asciiTheme="majorHAnsi" w:eastAsia="Times New Roman" w:hAnsiTheme="majorHAnsi" w:cstheme="minorHAnsi"/>
                <w:lang w:eastAsia="en-IN"/>
              </w:rPr>
              <w:t>shall be</w:t>
            </w:r>
            <w:r w:rsidRPr="00BD0EBD">
              <w:rPr>
                <w:rFonts w:asciiTheme="majorHAnsi" w:eastAsia="Times New Roman" w:hAnsiTheme="majorHAnsi" w:cstheme="minorHAnsi"/>
                <w:b/>
                <w:lang w:eastAsia="en-IN"/>
              </w:rPr>
              <w:t xml:space="preserve"> Certified by the Statutory Auditor or Cost Auditor, if the OEM is a Company and by a Practicing Cost Accountant or a Chartered Accountant for OEM other than Companies </w:t>
            </w:r>
            <w:r w:rsidRPr="00BD0EBD">
              <w:rPr>
                <w:rFonts w:asciiTheme="majorHAnsi" w:eastAsia="Times New Roman" w:hAnsiTheme="majorHAnsi" w:cstheme="minorHAnsi"/>
                <w:lang w:eastAsia="en-IN"/>
              </w:rPr>
              <w:t>as per the above circular.</w:t>
            </w:r>
          </w:p>
          <w:p w14:paraId="4E133306" w14:textId="77777777" w:rsidR="00066ED9" w:rsidRPr="00BD0EBD" w:rsidRDefault="00B40426" w:rsidP="00F2160D">
            <w:pPr>
              <w:autoSpaceDE w:val="0"/>
              <w:autoSpaceDN w:val="0"/>
              <w:adjustRightInd w:val="0"/>
              <w:jc w:val="both"/>
              <w:rPr>
                <w:rFonts w:asciiTheme="majorHAnsi" w:hAnsiTheme="majorHAnsi" w:cstheme="minorHAnsi"/>
                <w:b/>
                <w:bCs/>
                <w:color w:val="121212"/>
                <w:lang w:bidi="hi-IN"/>
              </w:rPr>
            </w:pPr>
            <w:r w:rsidRPr="00BD0EBD">
              <w:rPr>
                <w:rFonts w:asciiTheme="majorHAnsi" w:hAnsiTheme="majorHAnsi" w:cstheme="minorHAnsi"/>
                <w:bCs/>
                <w:i/>
                <w:lang w:bidi="hi-IN"/>
              </w:rPr>
              <w:t>Bidders or successors can be debarred for false declarations for up to 2 years. Debarred suppliers not eligible for preference in any other procuring entity.</w:t>
            </w:r>
          </w:p>
        </w:tc>
      </w:tr>
      <w:tr w:rsidR="00CB5767" w:rsidRPr="00BD0EBD" w14:paraId="7BFE2FE5" w14:textId="77777777" w:rsidTr="002C2526">
        <w:tc>
          <w:tcPr>
            <w:tcW w:w="570" w:type="dxa"/>
          </w:tcPr>
          <w:p w14:paraId="7E43D3A2" w14:textId="77777777" w:rsidR="00CB5767" w:rsidRPr="00BD0EBD" w:rsidRDefault="00CB5767" w:rsidP="00CB5767">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0B1AF660" w14:textId="77777777" w:rsidR="00CB5767" w:rsidRPr="00BD0EBD" w:rsidRDefault="00CB5767" w:rsidP="00CB5767">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hAnsiTheme="majorHAnsi" w:cstheme="minorHAnsi"/>
                <w:b/>
                <w:bCs/>
                <w:lang w:bidi="hi-IN"/>
              </w:rPr>
              <w:t xml:space="preserve">INTEGRITY PACT (IP), </w:t>
            </w:r>
            <w:r w:rsidRPr="00BD0EBD">
              <w:rPr>
                <w:rFonts w:asciiTheme="majorHAnsi" w:eastAsia="Times New Roman" w:hAnsiTheme="majorHAnsi" w:cstheme="minorHAnsi"/>
                <w:b/>
                <w:color w:val="000000"/>
                <w:lang w:eastAsia="en-IN"/>
              </w:rPr>
              <w:t>FRAUD PREVENTION POLICY &amp; INTEGRITY COMMITMENT</w:t>
            </w:r>
          </w:p>
        </w:tc>
        <w:tc>
          <w:tcPr>
            <w:tcW w:w="8193" w:type="dxa"/>
          </w:tcPr>
          <w:p w14:paraId="246A728E" w14:textId="77777777" w:rsidR="00CB5767" w:rsidRPr="00BD0EBD" w:rsidRDefault="00CB5767" w:rsidP="00CB5767">
            <w:pPr>
              <w:autoSpaceDE w:val="0"/>
              <w:autoSpaceDN w:val="0"/>
              <w:adjustRightInd w:val="0"/>
              <w:spacing w:after="0"/>
              <w:jc w:val="both"/>
              <w:rPr>
                <w:rFonts w:asciiTheme="majorHAnsi" w:eastAsia="Times New Roman" w:hAnsiTheme="majorHAnsi" w:cstheme="minorHAnsi"/>
                <w:lang w:eastAsia="en-IN"/>
              </w:rPr>
            </w:pPr>
            <w:r w:rsidRPr="00BD0EBD">
              <w:rPr>
                <w:rFonts w:asciiTheme="majorHAnsi" w:eastAsia="Times New Roman" w:hAnsiTheme="majorHAnsi" w:cstheme="minorHAnsi"/>
                <w:lang w:eastAsia="en-IN"/>
              </w:rPr>
              <w:t>As per attached BHEL GTC of ENQUIRY (</w:t>
            </w:r>
            <w:r w:rsidR="00481B45" w:rsidRPr="00BD0EBD">
              <w:rPr>
                <w:rFonts w:asciiTheme="majorHAnsi" w:eastAsia="Times New Roman" w:hAnsiTheme="majorHAnsi" w:cstheme="minorHAnsi"/>
                <w:lang w:eastAsia="en-IN"/>
              </w:rPr>
              <w:t>BP 200102C</w:t>
            </w:r>
            <w:r w:rsidRPr="00BD0EBD">
              <w:rPr>
                <w:rFonts w:asciiTheme="majorHAnsi" w:eastAsia="Times New Roman" w:hAnsiTheme="majorHAnsi" w:cstheme="minorHAnsi"/>
                <w:lang w:eastAsia="en-IN"/>
              </w:rPr>
              <w:t>, Cl. No. 30 &amp; 32)</w:t>
            </w:r>
          </w:p>
          <w:p w14:paraId="22B97579" w14:textId="77777777" w:rsidR="00CB5767" w:rsidRPr="00BD0EBD" w:rsidRDefault="00CB5767" w:rsidP="00CB5767">
            <w:pPr>
              <w:autoSpaceDE w:val="0"/>
              <w:autoSpaceDN w:val="0"/>
              <w:adjustRightInd w:val="0"/>
              <w:spacing w:after="0"/>
              <w:jc w:val="both"/>
              <w:rPr>
                <w:rFonts w:asciiTheme="majorHAnsi" w:hAnsiTheme="majorHAnsi" w:cstheme="minorHAnsi"/>
                <w:lang w:bidi="hi-IN"/>
              </w:rPr>
            </w:pPr>
            <w:r w:rsidRPr="00BD0EBD">
              <w:rPr>
                <w:rFonts w:asciiTheme="majorHAnsi" w:hAnsiTheme="majorHAnsi" w:cstheme="minorHAnsi"/>
                <w:lang w:bidi="hi-IN"/>
              </w:rPr>
              <w:t xml:space="preserve">(A) IP is a tool to ensure that activities and transactions between the Company and its Bidders/ Contractors are handled in a fair, transparent and corruption free manner. Following Independent External Monitors (IEMS) on the present panel have been appointed by BHEL with the approval of CVC to oversee implementation of </w:t>
            </w:r>
          </w:p>
          <w:p w14:paraId="3FDC6C2A" w14:textId="77777777" w:rsidR="00CB5767" w:rsidRPr="00BD0EBD" w:rsidRDefault="00CB5767" w:rsidP="00CB5767">
            <w:pPr>
              <w:autoSpaceDE w:val="0"/>
              <w:autoSpaceDN w:val="0"/>
              <w:adjustRightInd w:val="0"/>
              <w:spacing w:after="0"/>
              <w:jc w:val="both"/>
              <w:rPr>
                <w:rFonts w:asciiTheme="majorHAnsi" w:hAnsiTheme="majorHAnsi" w:cstheme="minorHAnsi"/>
                <w:lang w:bidi="hi-IN"/>
              </w:rPr>
            </w:pPr>
            <w:r w:rsidRPr="00BD0EBD">
              <w:rPr>
                <w:rFonts w:asciiTheme="majorHAnsi" w:hAnsiTheme="majorHAnsi" w:cstheme="minorHAnsi"/>
                <w:lang w:bidi="hi-IN"/>
              </w:rPr>
              <w:t xml:space="preserve">IP in BHEL. </w:t>
            </w:r>
            <w:hyperlink r:id="rId8" w:history="1">
              <w:r w:rsidRPr="00BD0EBD">
                <w:rPr>
                  <w:rStyle w:val="Hyperlink"/>
                  <w:rFonts w:asciiTheme="majorHAnsi" w:hAnsiTheme="majorHAnsi" w:cstheme="minorHAnsi"/>
                  <w:lang w:bidi="hi-IN"/>
                </w:rPr>
                <w:t>https://www.bhel.com/iems-under-integrity-pact-1</w:t>
              </w:r>
            </w:hyperlink>
          </w:p>
          <w:p w14:paraId="062E4C7F" w14:textId="77777777" w:rsidR="00CB5767" w:rsidRPr="00BD0EBD" w:rsidRDefault="00CB5767" w:rsidP="00CB5767">
            <w:pPr>
              <w:pStyle w:val="ListParagraph"/>
              <w:numPr>
                <w:ilvl w:val="0"/>
                <w:numId w:val="23"/>
              </w:numPr>
              <w:autoSpaceDE w:val="0"/>
              <w:autoSpaceDN w:val="0"/>
              <w:adjustRightInd w:val="0"/>
              <w:spacing w:after="0" w:line="240" w:lineRule="auto"/>
              <w:jc w:val="both"/>
              <w:rPr>
                <w:rFonts w:asciiTheme="majorHAnsi" w:hAnsiTheme="majorHAnsi" w:cstheme="minorHAnsi"/>
                <w:color w:val="000000"/>
                <w:lang w:bidi="hi-IN"/>
              </w:rPr>
            </w:pPr>
            <w:proofErr w:type="spellStart"/>
            <w:r w:rsidRPr="00BD0EBD">
              <w:rPr>
                <w:rFonts w:asciiTheme="majorHAnsi" w:hAnsiTheme="majorHAnsi" w:cstheme="minorHAnsi"/>
                <w:color w:val="000000"/>
                <w:lang w:bidi="hi-IN"/>
              </w:rPr>
              <w:t>Dr.</w:t>
            </w:r>
            <w:proofErr w:type="spellEnd"/>
            <w:r w:rsidRPr="00BD0EBD">
              <w:rPr>
                <w:rFonts w:asciiTheme="majorHAnsi" w:hAnsiTheme="majorHAnsi" w:cstheme="minorHAnsi"/>
                <w:color w:val="000000"/>
                <w:lang w:bidi="hi-IN"/>
              </w:rPr>
              <w:t xml:space="preserve"> </w:t>
            </w:r>
            <w:proofErr w:type="spellStart"/>
            <w:r w:rsidRPr="00BD0EBD">
              <w:rPr>
                <w:rFonts w:asciiTheme="majorHAnsi" w:hAnsiTheme="majorHAnsi" w:cstheme="minorHAnsi"/>
                <w:color w:val="000000"/>
                <w:lang w:bidi="hi-IN"/>
              </w:rPr>
              <w:t>Sarat</w:t>
            </w:r>
            <w:proofErr w:type="spellEnd"/>
            <w:r w:rsidRPr="00BD0EBD">
              <w:rPr>
                <w:rFonts w:asciiTheme="majorHAnsi" w:hAnsiTheme="majorHAnsi" w:cstheme="minorHAnsi"/>
                <w:color w:val="000000"/>
                <w:lang w:bidi="hi-IN"/>
              </w:rPr>
              <w:t xml:space="preserve"> Kumar Acharya, Ex-CMD, NLC-</w:t>
            </w:r>
            <w:r w:rsidRPr="00BD0EBD">
              <w:rPr>
                <w:rFonts w:asciiTheme="majorHAnsi" w:hAnsiTheme="majorHAnsi" w:cstheme="minorHAnsi"/>
                <w:color w:val="0563C2"/>
                <w:lang w:bidi="hi-IN"/>
              </w:rPr>
              <w:t xml:space="preserve"> iem1@bhel.in</w:t>
            </w:r>
          </w:p>
          <w:p w14:paraId="39395152" w14:textId="77777777" w:rsidR="00CB5767" w:rsidRPr="00BD0EBD" w:rsidRDefault="00CB5767" w:rsidP="00CB5767">
            <w:pPr>
              <w:pStyle w:val="ListParagraph"/>
              <w:numPr>
                <w:ilvl w:val="0"/>
                <w:numId w:val="23"/>
              </w:numPr>
              <w:autoSpaceDE w:val="0"/>
              <w:autoSpaceDN w:val="0"/>
              <w:adjustRightInd w:val="0"/>
              <w:spacing w:after="0" w:line="240" w:lineRule="auto"/>
              <w:jc w:val="both"/>
              <w:rPr>
                <w:rStyle w:val="Hyperlink"/>
                <w:rFonts w:asciiTheme="majorHAnsi" w:hAnsiTheme="majorHAnsi" w:cstheme="minorHAnsi"/>
                <w:lang w:bidi="hi-IN"/>
              </w:rPr>
            </w:pPr>
            <w:r w:rsidRPr="00BD0EBD">
              <w:rPr>
                <w:rFonts w:asciiTheme="majorHAnsi" w:hAnsiTheme="majorHAnsi" w:cstheme="minorHAnsi"/>
                <w:color w:val="000000"/>
                <w:lang w:bidi="hi-IN"/>
              </w:rPr>
              <w:t xml:space="preserve">Shri R. </w:t>
            </w:r>
            <w:proofErr w:type="spellStart"/>
            <w:r w:rsidRPr="00BD0EBD">
              <w:rPr>
                <w:rFonts w:asciiTheme="majorHAnsi" w:hAnsiTheme="majorHAnsi" w:cstheme="minorHAnsi"/>
                <w:color w:val="000000"/>
                <w:lang w:bidi="hi-IN"/>
              </w:rPr>
              <w:t>Mukundan</w:t>
            </w:r>
            <w:proofErr w:type="spellEnd"/>
            <w:r w:rsidRPr="00BD0EBD">
              <w:rPr>
                <w:rFonts w:asciiTheme="majorHAnsi" w:hAnsiTheme="majorHAnsi" w:cstheme="minorHAnsi"/>
                <w:color w:val="000000"/>
                <w:lang w:bidi="hi-IN"/>
              </w:rPr>
              <w:t>, IRPS (</w:t>
            </w:r>
            <w:proofErr w:type="spellStart"/>
            <w:r w:rsidRPr="00BD0EBD">
              <w:rPr>
                <w:rFonts w:asciiTheme="majorHAnsi" w:hAnsiTheme="majorHAnsi" w:cstheme="minorHAnsi"/>
                <w:color w:val="000000"/>
                <w:lang w:bidi="hi-IN"/>
              </w:rPr>
              <w:t>Retd</w:t>
            </w:r>
            <w:proofErr w:type="spellEnd"/>
            <w:r w:rsidRPr="00BD0EBD">
              <w:rPr>
                <w:rFonts w:asciiTheme="majorHAnsi" w:hAnsiTheme="majorHAnsi" w:cstheme="minorHAnsi"/>
                <w:color w:val="000000"/>
                <w:lang w:bidi="hi-IN"/>
              </w:rPr>
              <w:t xml:space="preserve">.) </w:t>
            </w:r>
            <w:hyperlink r:id="rId9" w:history="1"/>
            <w:r w:rsidRPr="00BD0EBD">
              <w:rPr>
                <w:rStyle w:val="Hyperlink"/>
                <w:rFonts w:asciiTheme="majorHAnsi" w:hAnsiTheme="majorHAnsi" w:cstheme="minorHAnsi"/>
                <w:lang w:bidi="hi-IN"/>
              </w:rPr>
              <w:t xml:space="preserve"> </w:t>
            </w:r>
            <w:r w:rsidRPr="00BD0EBD">
              <w:rPr>
                <w:rFonts w:asciiTheme="majorHAnsi" w:hAnsiTheme="majorHAnsi" w:cstheme="minorHAnsi"/>
              </w:rPr>
              <w:t xml:space="preserve">– </w:t>
            </w:r>
            <w:r w:rsidRPr="00BD0EBD">
              <w:rPr>
                <w:rFonts w:asciiTheme="majorHAnsi" w:hAnsiTheme="majorHAnsi" w:cstheme="minorHAnsi"/>
                <w:color w:val="0563C2"/>
                <w:lang w:bidi="hi-IN"/>
              </w:rPr>
              <w:t>iem2@bhel.in</w:t>
            </w:r>
          </w:p>
          <w:p w14:paraId="66F17E91" w14:textId="77777777" w:rsidR="00CB5767" w:rsidRPr="00BD0EBD" w:rsidRDefault="00CB5767" w:rsidP="00CB5767">
            <w:pPr>
              <w:pStyle w:val="ListParagraph"/>
              <w:numPr>
                <w:ilvl w:val="0"/>
                <w:numId w:val="23"/>
              </w:numPr>
              <w:autoSpaceDE w:val="0"/>
              <w:autoSpaceDN w:val="0"/>
              <w:adjustRightInd w:val="0"/>
              <w:spacing w:after="0" w:line="240" w:lineRule="auto"/>
              <w:jc w:val="both"/>
              <w:rPr>
                <w:rFonts w:asciiTheme="majorHAnsi" w:hAnsiTheme="majorHAnsi" w:cstheme="minorHAnsi"/>
                <w:color w:val="000000"/>
                <w:lang w:bidi="hi-IN"/>
              </w:rPr>
            </w:pPr>
            <w:r w:rsidRPr="00BD0EBD">
              <w:rPr>
                <w:rFonts w:asciiTheme="majorHAnsi" w:hAnsiTheme="majorHAnsi" w:cstheme="minorHAnsi"/>
                <w:color w:val="000000"/>
                <w:lang w:bidi="hi-IN"/>
              </w:rPr>
              <w:t xml:space="preserve">Shri Madan Lal Meena, </w:t>
            </w:r>
            <w:proofErr w:type="spellStart"/>
            <w:r w:rsidRPr="00BD0EBD">
              <w:rPr>
                <w:rFonts w:asciiTheme="majorHAnsi" w:hAnsiTheme="majorHAnsi" w:cstheme="minorHAnsi"/>
                <w:color w:val="000000"/>
                <w:lang w:bidi="hi-IN"/>
              </w:rPr>
              <w:t>lAS</w:t>
            </w:r>
            <w:proofErr w:type="spellEnd"/>
            <w:r w:rsidRPr="00BD0EBD">
              <w:rPr>
                <w:rFonts w:asciiTheme="majorHAnsi" w:hAnsiTheme="majorHAnsi" w:cstheme="minorHAnsi"/>
                <w:color w:val="000000"/>
                <w:lang w:bidi="hi-IN"/>
              </w:rPr>
              <w:t xml:space="preserve"> (</w:t>
            </w:r>
            <w:proofErr w:type="spellStart"/>
            <w:r w:rsidRPr="00BD0EBD">
              <w:rPr>
                <w:rFonts w:asciiTheme="majorHAnsi" w:hAnsiTheme="majorHAnsi" w:cstheme="minorHAnsi"/>
                <w:color w:val="000000"/>
                <w:lang w:bidi="hi-IN"/>
              </w:rPr>
              <w:t>Retd</w:t>
            </w:r>
            <w:proofErr w:type="spellEnd"/>
            <w:r w:rsidRPr="00BD0EBD">
              <w:rPr>
                <w:rFonts w:asciiTheme="majorHAnsi" w:hAnsiTheme="majorHAnsi" w:cstheme="minorHAnsi"/>
                <w:color w:val="000000"/>
                <w:lang w:bidi="hi-IN"/>
              </w:rPr>
              <w:t xml:space="preserve">.) </w:t>
            </w:r>
            <w:r w:rsidRPr="00BD0EBD">
              <w:rPr>
                <w:rFonts w:asciiTheme="majorHAnsi" w:hAnsiTheme="majorHAnsi" w:cstheme="minorHAnsi"/>
              </w:rPr>
              <w:t xml:space="preserve">– </w:t>
            </w:r>
            <w:r w:rsidRPr="00BD0EBD">
              <w:rPr>
                <w:rFonts w:asciiTheme="majorHAnsi" w:hAnsiTheme="majorHAnsi" w:cstheme="minorHAnsi"/>
                <w:color w:val="0563C2"/>
                <w:lang w:bidi="hi-IN"/>
              </w:rPr>
              <w:t>iem3@bhel.in</w:t>
            </w:r>
          </w:p>
          <w:p w14:paraId="59918154" w14:textId="77777777" w:rsidR="00CB5767" w:rsidRPr="00BD0EBD" w:rsidRDefault="00CB5767" w:rsidP="00CB5767">
            <w:pPr>
              <w:autoSpaceDE w:val="0"/>
              <w:autoSpaceDN w:val="0"/>
              <w:adjustRightInd w:val="0"/>
              <w:spacing w:after="0"/>
              <w:jc w:val="both"/>
              <w:rPr>
                <w:rFonts w:asciiTheme="majorHAnsi" w:hAnsiTheme="majorHAnsi" w:cstheme="minorHAnsi"/>
                <w:lang w:bidi="hi-IN"/>
              </w:rPr>
            </w:pPr>
          </w:p>
          <w:p w14:paraId="3E1B48A2" w14:textId="77777777" w:rsidR="00CB5767" w:rsidRPr="00BD0EBD" w:rsidRDefault="00CB5767" w:rsidP="00CB5767">
            <w:pPr>
              <w:autoSpaceDE w:val="0"/>
              <w:autoSpaceDN w:val="0"/>
              <w:adjustRightInd w:val="0"/>
              <w:spacing w:after="0"/>
              <w:jc w:val="both"/>
              <w:rPr>
                <w:rFonts w:asciiTheme="majorHAnsi" w:hAnsiTheme="majorHAnsi" w:cstheme="minorHAnsi"/>
                <w:lang w:bidi="hi-IN"/>
              </w:rPr>
            </w:pPr>
            <w:r w:rsidRPr="00BD0EBD">
              <w:rPr>
                <w:rFonts w:asciiTheme="majorHAnsi" w:hAnsiTheme="majorHAnsi" w:cstheme="minorHAnsi"/>
                <w:lang w:bidi="hi-IN"/>
              </w:rPr>
              <w:t xml:space="preserve">(B) The IP as enclosed with the tender is to be submitted (duly signed &amp; sealed by authorized signatory) along with Techno-Commercial bid (Part-I, in case of two/ </w:t>
            </w:r>
            <w:proofErr w:type="gramStart"/>
            <w:r w:rsidRPr="00BD0EBD">
              <w:rPr>
                <w:rFonts w:asciiTheme="majorHAnsi" w:hAnsiTheme="majorHAnsi" w:cstheme="minorHAnsi"/>
                <w:lang w:bidi="hi-IN"/>
              </w:rPr>
              <w:t>three part</w:t>
            </w:r>
            <w:proofErr w:type="gramEnd"/>
            <w:r w:rsidRPr="00BD0EBD">
              <w:rPr>
                <w:rFonts w:asciiTheme="majorHAnsi" w:hAnsiTheme="majorHAnsi" w:cstheme="minorHAnsi"/>
                <w:lang w:bidi="hi-IN"/>
              </w:rPr>
              <w:t xml:space="preserve"> bid). </w:t>
            </w:r>
            <w:r w:rsidRPr="00BD0EBD">
              <w:rPr>
                <w:rFonts w:asciiTheme="majorHAnsi" w:hAnsiTheme="majorHAnsi" w:cstheme="minorHAnsi"/>
                <w:b/>
                <w:lang w:bidi="hi-IN"/>
              </w:rPr>
              <w:t>Only those bidders who have entered into such an IP with BHEL would be competent to participate in the bidding.</w:t>
            </w:r>
            <w:r w:rsidRPr="00BD0EBD">
              <w:rPr>
                <w:rFonts w:asciiTheme="majorHAnsi" w:hAnsiTheme="majorHAnsi" w:cstheme="minorHAnsi"/>
                <w:lang w:bidi="hi-IN"/>
              </w:rPr>
              <w:t xml:space="preserve"> In other words, entering into this pact would be a preliminary qualification.</w:t>
            </w:r>
          </w:p>
          <w:p w14:paraId="37BE55E1" w14:textId="77777777" w:rsidR="00CB5767" w:rsidRPr="00BD0EBD" w:rsidRDefault="00CB5767" w:rsidP="00CB5767">
            <w:pPr>
              <w:autoSpaceDE w:val="0"/>
              <w:autoSpaceDN w:val="0"/>
              <w:adjustRightInd w:val="0"/>
              <w:spacing w:after="0"/>
              <w:jc w:val="both"/>
              <w:rPr>
                <w:rFonts w:asciiTheme="majorHAnsi" w:hAnsiTheme="majorHAnsi" w:cstheme="minorHAnsi"/>
                <w:lang w:bidi="hi-IN"/>
              </w:rPr>
            </w:pPr>
            <w:r w:rsidRPr="00BD0EBD">
              <w:rPr>
                <w:rFonts w:asciiTheme="majorHAnsi" w:hAnsiTheme="majorHAnsi" w:cstheme="minorHAnsi"/>
                <w:lang w:bidi="hi-IN"/>
              </w:rPr>
              <w:t>(C) Please refer Section-8 of IP for Role and Responsibilities of IEMS. In case of any complaint arising out of the tendering process, the matter may be referred to any of the above IEM(s). All correspondence with the IEMS shall be done through email only.</w:t>
            </w:r>
          </w:p>
          <w:p w14:paraId="1BF16937" w14:textId="77777777" w:rsidR="00CB5767" w:rsidRPr="00BD0EBD" w:rsidRDefault="00CB5767" w:rsidP="00CB5767">
            <w:pPr>
              <w:autoSpaceDE w:val="0"/>
              <w:autoSpaceDN w:val="0"/>
              <w:adjustRightInd w:val="0"/>
              <w:spacing w:after="0"/>
              <w:jc w:val="both"/>
              <w:rPr>
                <w:rFonts w:asciiTheme="majorHAnsi" w:hAnsiTheme="majorHAnsi" w:cstheme="minorHAnsi"/>
                <w:iCs/>
                <w:lang w:bidi="hi-IN"/>
              </w:rPr>
            </w:pPr>
            <w:r w:rsidRPr="00BD0EBD">
              <w:rPr>
                <w:rFonts w:asciiTheme="majorHAnsi" w:hAnsiTheme="majorHAnsi" w:cstheme="minorHAnsi"/>
                <w:b/>
                <w:iCs/>
                <w:lang w:bidi="hi-IN"/>
              </w:rPr>
              <w:t xml:space="preserve">NOTE: </w:t>
            </w:r>
            <w:r w:rsidRPr="00BD0EBD">
              <w:rPr>
                <w:rFonts w:asciiTheme="majorHAnsi" w:hAnsiTheme="majorHAnsi" w:cstheme="minorHAnsi"/>
                <w:iCs/>
                <w:lang w:bidi="hi-IN"/>
              </w:rPr>
              <w:t>No routine correspondence shall be addressed to the IEM (phone/ post/ email) regarding the clarifications, time extensions or any other administrative queries, etc. on the tender issued. All such clarification/ issues shall be addressed directly to the tender issuing (procurement) department’s officials whose contact details are provided below:</w:t>
            </w:r>
          </w:p>
          <w:p w14:paraId="175E199B" w14:textId="77777777" w:rsidR="00CB5767" w:rsidRPr="00BD0EBD" w:rsidRDefault="00CB5767" w:rsidP="00CB5767">
            <w:pPr>
              <w:autoSpaceDE w:val="0"/>
              <w:autoSpaceDN w:val="0"/>
              <w:adjustRightInd w:val="0"/>
              <w:spacing w:after="0" w:line="240" w:lineRule="auto"/>
              <w:jc w:val="both"/>
              <w:rPr>
                <w:rFonts w:asciiTheme="majorHAnsi" w:hAnsiTheme="majorHAnsi" w:cstheme="minorHAnsi"/>
                <w:b/>
                <w:lang w:bidi="hi-IN"/>
              </w:rPr>
            </w:pPr>
            <w:r w:rsidRPr="00BD0EBD">
              <w:rPr>
                <w:rFonts w:asciiTheme="majorHAnsi" w:hAnsiTheme="majorHAnsi" w:cstheme="minorHAnsi"/>
                <w:b/>
                <w:lang w:bidi="hi-IN"/>
              </w:rPr>
              <w:t>Details of contact person(s):</w:t>
            </w:r>
          </w:p>
          <w:p w14:paraId="100912BF" w14:textId="77777777" w:rsidR="00CB5767" w:rsidRPr="00BD0EBD" w:rsidRDefault="00CB5767" w:rsidP="00CB5767">
            <w:pPr>
              <w:pStyle w:val="ListParagraph"/>
              <w:numPr>
                <w:ilvl w:val="0"/>
                <w:numId w:val="9"/>
              </w:numPr>
              <w:autoSpaceDE w:val="0"/>
              <w:autoSpaceDN w:val="0"/>
              <w:adjustRightInd w:val="0"/>
              <w:spacing w:after="0" w:line="240" w:lineRule="auto"/>
              <w:jc w:val="both"/>
              <w:rPr>
                <w:rFonts w:asciiTheme="majorHAnsi" w:hAnsiTheme="majorHAnsi" w:cstheme="minorHAnsi"/>
                <w:u w:val="single"/>
                <w:lang w:bidi="hi-IN"/>
              </w:rPr>
            </w:pPr>
            <w:r w:rsidRPr="00BD0EBD">
              <w:rPr>
                <w:rFonts w:asciiTheme="majorHAnsi" w:hAnsiTheme="majorHAnsi" w:cstheme="minorHAnsi"/>
                <w:u w:val="single"/>
                <w:lang w:bidi="hi-IN"/>
              </w:rPr>
              <w:t>Name: Sarvesh Kumar (Sr. Manager)</w:t>
            </w:r>
          </w:p>
          <w:p w14:paraId="4720EF25" w14:textId="77777777" w:rsidR="00CB5767" w:rsidRPr="00BD0EBD" w:rsidRDefault="00CB5767" w:rsidP="00CB5767">
            <w:pPr>
              <w:autoSpaceDE w:val="0"/>
              <w:autoSpaceDN w:val="0"/>
              <w:adjustRightInd w:val="0"/>
              <w:spacing w:after="0" w:line="240" w:lineRule="auto"/>
              <w:ind w:left="720"/>
              <w:jc w:val="both"/>
              <w:rPr>
                <w:rFonts w:asciiTheme="majorHAnsi" w:hAnsiTheme="majorHAnsi" w:cstheme="minorHAnsi"/>
                <w:lang w:bidi="hi-IN"/>
              </w:rPr>
            </w:pPr>
            <w:r w:rsidRPr="00BD0EBD">
              <w:rPr>
                <w:rFonts w:asciiTheme="majorHAnsi" w:hAnsiTheme="majorHAnsi" w:cstheme="minorHAnsi"/>
                <w:lang w:bidi="hi-IN"/>
              </w:rPr>
              <w:t xml:space="preserve">Deptt: </w:t>
            </w:r>
            <w:r w:rsidRPr="00BD0EBD">
              <w:rPr>
                <w:rFonts w:asciiTheme="majorHAnsi" w:hAnsiTheme="majorHAnsi" w:cstheme="minorHAnsi"/>
                <w:u w:val="single"/>
                <w:lang w:bidi="hi-IN"/>
              </w:rPr>
              <w:t>MNX</w:t>
            </w:r>
          </w:p>
          <w:p w14:paraId="55833C67" w14:textId="77777777" w:rsidR="00CB5767" w:rsidRPr="00BD0EBD" w:rsidRDefault="00CB5767" w:rsidP="00CB5767">
            <w:pPr>
              <w:autoSpaceDE w:val="0"/>
              <w:autoSpaceDN w:val="0"/>
              <w:adjustRightInd w:val="0"/>
              <w:spacing w:after="0" w:line="240" w:lineRule="auto"/>
              <w:ind w:left="720"/>
              <w:jc w:val="both"/>
              <w:rPr>
                <w:rFonts w:asciiTheme="majorHAnsi" w:hAnsiTheme="majorHAnsi" w:cstheme="minorHAnsi"/>
                <w:u w:val="single"/>
                <w:lang w:bidi="hi-IN"/>
              </w:rPr>
            </w:pPr>
            <w:r w:rsidRPr="00BD0EBD">
              <w:rPr>
                <w:rFonts w:asciiTheme="majorHAnsi" w:hAnsiTheme="majorHAnsi" w:cstheme="minorHAnsi"/>
                <w:lang w:bidi="hi-IN"/>
              </w:rPr>
              <w:t xml:space="preserve">Address: </w:t>
            </w:r>
            <w:r w:rsidRPr="00BD0EBD">
              <w:rPr>
                <w:rFonts w:asciiTheme="majorHAnsi" w:hAnsiTheme="majorHAnsi" w:cstheme="minorHAnsi"/>
                <w:u w:val="single"/>
                <w:lang w:bidi="hi-IN"/>
              </w:rPr>
              <w:t xml:space="preserve">Block-9/Annexe/EW/GF, BHEL, </w:t>
            </w:r>
            <w:proofErr w:type="spellStart"/>
            <w:r w:rsidRPr="00BD0EBD">
              <w:rPr>
                <w:rFonts w:asciiTheme="majorHAnsi" w:hAnsiTheme="majorHAnsi" w:cstheme="minorHAnsi"/>
                <w:u w:val="single"/>
                <w:lang w:bidi="hi-IN"/>
              </w:rPr>
              <w:t>Piplani</w:t>
            </w:r>
            <w:proofErr w:type="spellEnd"/>
            <w:r w:rsidRPr="00BD0EBD">
              <w:rPr>
                <w:rFonts w:asciiTheme="majorHAnsi" w:hAnsiTheme="majorHAnsi" w:cstheme="minorHAnsi"/>
                <w:u w:val="single"/>
                <w:lang w:bidi="hi-IN"/>
              </w:rPr>
              <w:t>, Bhopal - 462022</w:t>
            </w:r>
          </w:p>
          <w:p w14:paraId="26B10CB8" w14:textId="77777777" w:rsidR="00CB5767" w:rsidRPr="00BD0EBD" w:rsidRDefault="00CB5767" w:rsidP="00CB5767">
            <w:pPr>
              <w:autoSpaceDE w:val="0"/>
              <w:autoSpaceDN w:val="0"/>
              <w:adjustRightInd w:val="0"/>
              <w:spacing w:after="0" w:line="240" w:lineRule="auto"/>
              <w:ind w:left="720"/>
              <w:jc w:val="both"/>
              <w:rPr>
                <w:rFonts w:asciiTheme="majorHAnsi" w:hAnsiTheme="majorHAnsi" w:cstheme="minorHAnsi"/>
                <w:u w:val="single"/>
                <w:lang w:bidi="hi-IN"/>
              </w:rPr>
            </w:pPr>
            <w:r w:rsidRPr="00BD0EBD">
              <w:rPr>
                <w:rFonts w:asciiTheme="majorHAnsi" w:hAnsiTheme="majorHAnsi" w:cstheme="minorHAnsi"/>
                <w:lang w:bidi="hi-IN"/>
              </w:rPr>
              <w:t xml:space="preserve">Phone: </w:t>
            </w:r>
            <w:r w:rsidRPr="00BD0EBD">
              <w:rPr>
                <w:rFonts w:asciiTheme="majorHAnsi" w:hAnsiTheme="majorHAnsi" w:cstheme="minorHAnsi"/>
                <w:u w:val="single"/>
                <w:lang w:bidi="hi-IN"/>
              </w:rPr>
              <w:t>0755-250-2695</w:t>
            </w:r>
          </w:p>
          <w:p w14:paraId="7141A564" w14:textId="77777777" w:rsidR="00CB5767" w:rsidRPr="00BD0EBD" w:rsidRDefault="00CB5767" w:rsidP="00CB5767">
            <w:pPr>
              <w:pStyle w:val="ListParagraph"/>
              <w:autoSpaceDE w:val="0"/>
              <w:autoSpaceDN w:val="0"/>
              <w:adjustRightInd w:val="0"/>
              <w:spacing w:after="0" w:line="240" w:lineRule="auto"/>
              <w:jc w:val="both"/>
              <w:rPr>
                <w:rStyle w:val="Hyperlink"/>
                <w:rFonts w:asciiTheme="majorHAnsi" w:hAnsiTheme="majorHAnsi" w:cstheme="minorHAnsi"/>
                <w:color w:val="auto"/>
                <w:u w:val="none"/>
                <w:lang w:bidi="hi-IN"/>
              </w:rPr>
            </w:pPr>
            <w:r w:rsidRPr="00BD0EBD">
              <w:rPr>
                <w:rFonts w:asciiTheme="majorHAnsi" w:hAnsiTheme="majorHAnsi" w:cstheme="minorHAnsi"/>
                <w:lang w:bidi="hi-IN"/>
              </w:rPr>
              <w:t>Email: sarvesh</w:t>
            </w:r>
            <w:hyperlink r:id="rId10" w:history="1">
              <w:r w:rsidRPr="00BD0EBD">
                <w:rPr>
                  <w:rStyle w:val="Hyperlink"/>
                  <w:rFonts w:asciiTheme="majorHAnsi" w:hAnsiTheme="majorHAnsi" w:cstheme="minorHAnsi"/>
                  <w:color w:val="auto"/>
                  <w:u w:val="none"/>
                  <w:lang w:bidi="hi-IN"/>
                </w:rPr>
                <w:t>@bhel.in</w:t>
              </w:r>
            </w:hyperlink>
          </w:p>
          <w:p w14:paraId="7E72D028" w14:textId="77777777" w:rsidR="00CB5767" w:rsidRPr="00BD0EBD" w:rsidRDefault="00CB5767" w:rsidP="00CB5767">
            <w:pPr>
              <w:pStyle w:val="ListParagraph"/>
              <w:numPr>
                <w:ilvl w:val="0"/>
                <w:numId w:val="9"/>
              </w:numPr>
              <w:autoSpaceDE w:val="0"/>
              <w:autoSpaceDN w:val="0"/>
              <w:adjustRightInd w:val="0"/>
              <w:spacing w:after="0" w:line="240" w:lineRule="auto"/>
              <w:jc w:val="both"/>
              <w:rPr>
                <w:rFonts w:asciiTheme="majorHAnsi" w:hAnsiTheme="majorHAnsi" w:cstheme="minorHAnsi"/>
                <w:lang w:bidi="hi-IN"/>
              </w:rPr>
            </w:pPr>
            <w:r w:rsidRPr="00BD0EBD">
              <w:rPr>
                <w:rFonts w:asciiTheme="majorHAnsi" w:hAnsiTheme="majorHAnsi" w:cstheme="minorHAnsi"/>
                <w:lang w:bidi="hi-IN"/>
              </w:rPr>
              <w:t xml:space="preserve">Name: </w:t>
            </w:r>
            <w:r w:rsidRPr="00BD0EBD">
              <w:rPr>
                <w:rFonts w:asciiTheme="majorHAnsi" w:hAnsiTheme="majorHAnsi" w:cstheme="minorHAnsi"/>
                <w:u w:val="single"/>
                <w:lang w:bidi="hi-IN"/>
              </w:rPr>
              <w:t>Kamal S Narvariya (Manager)</w:t>
            </w:r>
          </w:p>
          <w:p w14:paraId="15A87EDA" w14:textId="77777777" w:rsidR="00CB5767" w:rsidRPr="00BD0EBD" w:rsidRDefault="00CB5767" w:rsidP="00CB5767">
            <w:pPr>
              <w:autoSpaceDE w:val="0"/>
              <w:autoSpaceDN w:val="0"/>
              <w:adjustRightInd w:val="0"/>
              <w:spacing w:after="0" w:line="240" w:lineRule="auto"/>
              <w:ind w:left="720"/>
              <w:jc w:val="both"/>
              <w:rPr>
                <w:rFonts w:asciiTheme="majorHAnsi" w:hAnsiTheme="majorHAnsi" w:cstheme="minorHAnsi"/>
                <w:lang w:bidi="hi-IN"/>
              </w:rPr>
            </w:pPr>
            <w:r w:rsidRPr="00BD0EBD">
              <w:rPr>
                <w:rFonts w:asciiTheme="majorHAnsi" w:hAnsiTheme="majorHAnsi" w:cstheme="minorHAnsi"/>
                <w:lang w:bidi="hi-IN"/>
              </w:rPr>
              <w:t xml:space="preserve">Deptt: </w:t>
            </w:r>
            <w:r w:rsidRPr="00BD0EBD">
              <w:rPr>
                <w:rFonts w:asciiTheme="majorHAnsi" w:hAnsiTheme="majorHAnsi" w:cstheme="minorHAnsi"/>
                <w:u w:val="single"/>
                <w:lang w:bidi="hi-IN"/>
              </w:rPr>
              <w:t>MNX</w:t>
            </w:r>
          </w:p>
          <w:p w14:paraId="7C172F75" w14:textId="77777777" w:rsidR="00CB5767" w:rsidRPr="00BD0EBD" w:rsidRDefault="00CB5767" w:rsidP="00CB5767">
            <w:pPr>
              <w:autoSpaceDE w:val="0"/>
              <w:autoSpaceDN w:val="0"/>
              <w:adjustRightInd w:val="0"/>
              <w:spacing w:after="0" w:line="240" w:lineRule="auto"/>
              <w:ind w:left="720"/>
              <w:jc w:val="both"/>
              <w:rPr>
                <w:rFonts w:asciiTheme="majorHAnsi" w:hAnsiTheme="majorHAnsi" w:cstheme="minorHAnsi"/>
                <w:u w:val="single"/>
                <w:lang w:bidi="hi-IN"/>
              </w:rPr>
            </w:pPr>
            <w:r w:rsidRPr="00BD0EBD">
              <w:rPr>
                <w:rFonts w:asciiTheme="majorHAnsi" w:hAnsiTheme="majorHAnsi" w:cstheme="minorHAnsi"/>
                <w:lang w:bidi="hi-IN"/>
              </w:rPr>
              <w:t xml:space="preserve">Address: </w:t>
            </w:r>
            <w:r w:rsidRPr="00BD0EBD">
              <w:rPr>
                <w:rFonts w:asciiTheme="majorHAnsi" w:hAnsiTheme="majorHAnsi" w:cstheme="minorHAnsi"/>
                <w:u w:val="single"/>
                <w:lang w:bidi="hi-IN"/>
              </w:rPr>
              <w:t xml:space="preserve">Block-9/Annexe/EW/GF, BHEL, </w:t>
            </w:r>
            <w:proofErr w:type="spellStart"/>
            <w:r w:rsidRPr="00BD0EBD">
              <w:rPr>
                <w:rFonts w:asciiTheme="majorHAnsi" w:hAnsiTheme="majorHAnsi" w:cstheme="minorHAnsi"/>
                <w:u w:val="single"/>
                <w:lang w:bidi="hi-IN"/>
              </w:rPr>
              <w:t>Piplani</w:t>
            </w:r>
            <w:proofErr w:type="spellEnd"/>
            <w:r w:rsidRPr="00BD0EBD">
              <w:rPr>
                <w:rFonts w:asciiTheme="majorHAnsi" w:hAnsiTheme="majorHAnsi" w:cstheme="minorHAnsi"/>
                <w:u w:val="single"/>
                <w:lang w:bidi="hi-IN"/>
              </w:rPr>
              <w:t>, Bhopal - 462022</w:t>
            </w:r>
          </w:p>
          <w:p w14:paraId="20849989" w14:textId="77777777" w:rsidR="00CB5767" w:rsidRPr="00BD0EBD" w:rsidRDefault="00CB5767" w:rsidP="00CB5767">
            <w:pPr>
              <w:autoSpaceDE w:val="0"/>
              <w:autoSpaceDN w:val="0"/>
              <w:adjustRightInd w:val="0"/>
              <w:spacing w:after="0" w:line="240" w:lineRule="auto"/>
              <w:ind w:left="720"/>
              <w:jc w:val="both"/>
              <w:rPr>
                <w:rFonts w:asciiTheme="majorHAnsi" w:hAnsiTheme="majorHAnsi" w:cstheme="minorHAnsi"/>
                <w:u w:val="single"/>
                <w:lang w:bidi="hi-IN"/>
              </w:rPr>
            </w:pPr>
            <w:r w:rsidRPr="00BD0EBD">
              <w:rPr>
                <w:rFonts w:asciiTheme="majorHAnsi" w:hAnsiTheme="majorHAnsi" w:cstheme="minorHAnsi"/>
                <w:lang w:bidi="hi-IN"/>
              </w:rPr>
              <w:lastRenderedPageBreak/>
              <w:t xml:space="preserve">Phone: </w:t>
            </w:r>
            <w:r w:rsidRPr="00BD0EBD">
              <w:rPr>
                <w:rFonts w:asciiTheme="majorHAnsi" w:hAnsiTheme="majorHAnsi" w:cstheme="minorHAnsi"/>
                <w:u w:val="single"/>
                <w:lang w:bidi="hi-IN"/>
              </w:rPr>
              <w:t>0755-250-5</w:t>
            </w:r>
            <w:r w:rsidR="003F2C64" w:rsidRPr="00BD0EBD">
              <w:rPr>
                <w:rFonts w:asciiTheme="majorHAnsi" w:hAnsiTheme="majorHAnsi" w:cstheme="minorHAnsi"/>
                <w:u w:val="single"/>
                <w:lang w:bidi="hi-IN"/>
              </w:rPr>
              <w:t>289</w:t>
            </w:r>
          </w:p>
          <w:p w14:paraId="1A02E454" w14:textId="77777777" w:rsidR="00CB5767" w:rsidRPr="00BD0EBD" w:rsidRDefault="00CB5767" w:rsidP="00F2160D">
            <w:pPr>
              <w:spacing w:line="240" w:lineRule="auto"/>
              <w:ind w:left="720"/>
              <w:jc w:val="both"/>
              <w:rPr>
                <w:rFonts w:asciiTheme="majorHAnsi" w:hAnsiTheme="majorHAnsi" w:cstheme="minorHAnsi"/>
                <w:u w:val="single"/>
                <w:lang w:bidi="hi-IN"/>
              </w:rPr>
            </w:pPr>
            <w:r w:rsidRPr="00BD0EBD">
              <w:rPr>
                <w:rFonts w:asciiTheme="majorHAnsi" w:hAnsiTheme="majorHAnsi" w:cstheme="minorHAnsi"/>
                <w:lang w:bidi="hi-IN"/>
              </w:rPr>
              <w:t xml:space="preserve">Email: </w:t>
            </w:r>
            <w:r w:rsidRPr="00BD0EBD">
              <w:rPr>
                <w:rFonts w:asciiTheme="majorHAnsi" w:hAnsiTheme="majorHAnsi"/>
              </w:rPr>
              <w:t xml:space="preserve"> </w:t>
            </w:r>
            <w:r w:rsidRPr="00BD0EBD">
              <w:rPr>
                <w:rFonts w:asciiTheme="majorHAnsi" w:hAnsiTheme="majorHAnsi" w:cstheme="minorHAnsi"/>
                <w:lang w:bidi="hi-IN"/>
              </w:rPr>
              <w:t>narvariya@bhel.in</w:t>
            </w:r>
          </w:p>
        </w:tc>
      </w:tr>
      <w:tr w:rsidR="00B16FE1" w:rsidRPr="00BD0EBD" w14:paraId="460B7825" w14:textId="77777777" w:rsidTr="002C2526">
        <w:tc>
          <w:tcPr>
            <w:tcW w:w="570" w:type="dxa"/>
          </w:tcPr>
          <w:p w14:paraId="61806C09" w14:textId="77777777" w:rsidR="00B16FE1" w:rsidRPr="00BD0EBD" w:rsidRDefault="00B16FE1" w:rsidP="00B16FE1">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6BD7B40" w14:textId="77777777" w:rsidR="00B16FE1" w:rsidRPr="00BD0EBD" w:rsidRDefault="00B16FE1" w:rsidP="00B16FE1">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ANNEXURE-IX</w:t>
            </w:r>
          </w:p>
        </w:tc>
        <w:tc>
          <w:tcPr>
            <w:tcW w:w="8193" w:type="dxa"/>
          </w:tcPr>
          <w:p w14:paraId="7E2E01E4" w14:textId="77777777" w:rsidR="00B16FE1" w:rsidRPr="00BD0EBD" w:rsidRDefault="00B16FE1" w:rsidP="00B16FE1">
            <w:pPr>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The Bidder/Supplier/Contractor will, when presenting his bid, declare whether other Family Firms or Sister Concern Affiliates/Subsidiary firms are participating in the same tender, so as to eliminate the possibility of cartel formation. Format for declaration is available in the nit documents for this enquiry (Annexure-IX).</w:t>
            </w:r>
          </w:p>
        </w:tc>
      </w:tr>
      <w:tr w:rsidR="00B16FE1" w:rsidRPr="00BD0EBD" w14:paraId="3E938B35" w14:textId="77777777" w:rsidTr="002C2526">
        <w:tc>
          <w:tcPr>
            <w:tcW w:w="570" w:type="dxa"/>
          </w:tcPr>
          <w:p w14:paraId="410D0812" w14:textId="77777777" w:rsidR="00B16FE1" w:rsidRPr="00BD0EBD" w:rsidRDefault="00B16FE1" w:rsidP="00B16FE1">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2BFB7235" w14:textId="77777777" w:rsidR="00B16FE1" w:rsidRPr="00BD0EBD" w:rsidRDefault="00B16FE1" w:rsidP="00B16FE1">
            <w:pPr>
              <w:pStyle w:val="Default"/>
              <w:rPr>
                <w:rFonts w:asciiTheme="majorHAnsi" w:hAnsiTheme="majorHAnsi"/>
                <w:sz w:val="22"/>
                <w:szCs w:val="22"/>
              </w:rPr>
            </w:pPr>
            <w:r w:rsidRPr="00BD0EBD">
              <w:rPr>
                <w:rFonts w:asciiTheme="majorHAnsi" w:hAnsiTheme="majorHAnsi"/>
                <w:b/>
                <w:bCs/>
                <w:sz w:val="22"/>
                <w:szCs w:val="22"/>
              </w:rPr>
              <w:t xml:space="preserve">RESTRICTION UNDER RULE 144 (xi) GFR </w:t>
            </w:r>
          </w:p>
        </w:tc>
        <w:tc>
          <w:tcPr>
            <w:tcW w:w="8193" w:type="dxa"/>
          </w:tcPr>
          <w:p w14:paraId="685922A9" w14:textId="77777777" w:rsidR="00B16FE1" w:rsidRPr="00BD0EBD" w:rsidRDefault="00B16FE1" w:rsidP="00B16FE1">
            <w:pPr>
              <w:spacing w:after="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themeColor="text1"/>
                <w:lang w:eastAsia="en-IN"/>
              </w:rPr>
              <w:t>As per attached BHEL GTC of ENQUIRY (BP 200102C, Cl. No. 34)</w:t>
            </w:r>
          </w:p>
        </w:tc>
      </w:tr>
      <w:tr w:rsidR="00B16FE1" w:rsidRPr="00BD0EBD" w14:paraId="0DFD85A4" w14:textId="77777777" w:rsidTr="002C2526">
        <w:tc>
          <w:tcPr>
            <w:tcW w:w="570" w:type="dxa"/>
          </w:tcPr>
          <w:p w14:paraId="3D50339D" w14:textId="77777777" w:rsidR="00B16FE1" w:rsidRPr="00BD0EBD" w:rsidRDefault="00B16FE1" w:rsidP="00B16FE1">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48D8F330" w14:textId="77777777" w:rsidR="00B16FE1" w:rsidRPr="00BD0EBD" w:rsidRDefault="00B16FE1" w:rsidP="00B16FE1">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CONFLICT OF INTEREST AMONG BIDDERS/ AGENTS</w:t>
            </w:r>
          </w:p>
        </w:tc>
        <w:tc>
          <w:tcPr>
            <w:tcW w:w="8193" w:type="dxa"/>
          </w:tcPr>
          <w:p w14:paraId="45F65A85" w14:textId="77777777" w:rsidR="00B16FE1" w:rsidRPr="00BD0EBD" w:rsidRDefault="00B16FE1" w:rsidP="00B16FE1">
            <w:pPr>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As per attached BHEL GTC of ENQUIRY (BP 200102C, Cl. No. 35)</w:t>
            </w:r>
          </w:p>
          <w:p w14:paraId="16FB713E" w14:textId="77777777" w:rsidR="00B16FE1" w:rsidRPr="00BD0EBD" w:rsidRDefault="00B16FE1" w:rsidP="00B16FE1">
            <w:pPr>
              <w:jc w:val="both"/>
              <w:rPr>
                <w:rFonts w:asciiTheme="majorHAnsi" w:hAnsiTheme="majorHAnsi"/>
                <w:color w:val="000000" w:themeColor="text1"/>
                <w:lang w:eastAsia="en-IN" w:bidi="hi-IN"/>
              </w:rPr>
            </w:pPr>
            <w:r w:rsidRPr="00BD0EBD">
              <w:rPr>
                <w:rFonts w:asciiTheme="majorHAnsi" w:hAnsiTheme="majorHAnsi"/>
                <w:b/>
                <w:bCs/>
                <w:color w:val="000000" w:themeColor="text1"/>
                <w:lang w:eastAsia="en-IN"/>
              </w:rPr>
              <w:t>Treatment of cases regarding conflict of interest:</w:t>
            </w:r>
          </w:p>
          <w:p w14:paraId="47341198"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The bidder notes that a conflict of interest would said to have occurred in the tender process and execution of the resultant contract, in case of any of the following situations:</w:t>
            </w:r>
          </w:p>
          <w:p w14:paraId="3393C54B"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1) If its personnel have a close personal, financial, or business relationship with any personnel of BHEL who are directly or indirectly related to the procurement or execution process of the contract, which can affect the decision of BHEL directly or indirectly.</w:t>
            </w:r>
          </w:p>
          <w:p w14:paraId="47049641"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2) The bidder (or his allied firm) provided services for the need assessment/ procurement planning of the Tender process in which it is participating.</w:t>
            </w:r>
          </w:p>
          <w:p w14:paraId="16050472"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3) Procurement of goods directly from the manufacturers/ suppliers shall be preferred. However, if the OEM/ Principal insists on engaging the services of an agent, such agent shall not be allowed to represent more than one manufacturer/ supplier in the same tender. Moreover, either the agent could bid on behalf of the manufacturer/ supplier or the manufacturer/ supplier could bid directly but not both. In case bids are received from both the manufacturer/ supplier and the agent, bid received from the agent shall be ignored. However, this shall not debar more than one Authorised distributor (with/ or without the OEM). from quoting equipment manufactured by an Original Equipment Manufacturer (OEM) in procurements under a Proprietary Article Certificate.</w:t>
            </w:r>
          </w:p>
          <w:p w14:paraId="5988522B"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4) A bidder participates in more than one bid in this tender process. Participation in any capacity by a Bidder (including the participation of a Bidder as a partner/ JV member or sub-contractor in another bid or vice-versa) in more than one bid shall result in the disqualification of all bids in which he is a party. However, this does not limit the participation of an entity as a sub-contractor in more than one bid if he is not bidding independently in his own name or as a member of a JV.</w:t>
            </w:r>
          </w:p>
          <w:p w14:paraId="5DC523C5"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 xml:space="preserve">The Bidder shall declare that they have read and understood the above aspects, and the bidder confirms that such conflict of interest does not exist and undertakes that they will not enter into any illegal or undisclosed agreement or understanding, whether formal or informal with other Bidder(s), in this regard. This applies in particular to prices, specifications, certifications, subsidiary contracts, submission or non-submission of bids or any other actions to restrict competitiveness or to introduce cartelization in the bidding process. </w:t>
            </w:r>
            <w:r w:rsidRPr="00BD0EBD">
              <w:rPr>
                <w:rFonts w:asciiTheme="majorHAnsi" w:hAnsiTheme="majorHAnsi"/>
                <w:b/>
                <w:bCs/>
                <w:color w:val="000000" w:themeColor="text1"/>
                <w:lang w:eastAsia="en-IN"/>
              </w:rPr>
              <w:t xml:space="preserve">In case, the Bidder is found having </w:t>
            </w:r>
            <w:r w:rsidRPr="00BD0EBD">
              <w:rPr>
                <w:rFonts w:asciiTheme="majorHAnsi" w:hAnsiTheme="majorHAnsi"/>
                <w:b/>
                <w:bCs/>
                <w:color w:val="000000" w:themeColor="text1"/>
                <w:lang w:eastAsia="en-IN"/>
              </w:rPr>
              <w:lastRenderedPageBreak/>
              <w:t>indulged in above activities, the same will be considered as a violation of the tender conditions, and suitable action shall be taken by BHEL as per extant policies/ guidelines.</w:t>
            </w:r>
          </w:p>
          <w:p w14:paraId="6EFA28D6" w14:textId="77777777" w:rsidR="00B16FE1" w:rsidRPr="00BD0EBD" w:rsidRDefault="00B16FE1" w:rsidP="00B16FE1">
            <w:pPr>
              <w:jc w:val="both"/>
              <w:rPr>
                <w:rFonts w:asciiTheme="majorHAnsi" w:hAnsiTheme="majorHAnsi"/>
                <w:color w:val="000000" w:themeColor="text1"/>
                <w:lang w:eastAsia="en-IN"/>
              </w:rPr>
            </w:pPr>
            <w:r w:rsidRPr="00BD0EBD">
              <w:rPr>
                <w:rFonts w:asciiTheme="majorHAnsi" w:hAnsiTheme="majorHAnsi"/>
                <w:color w:val="000000" w:themeColor="text1"/>
                <w:lang w:eastAsia="en-IN"/>
              </w:rPr>
              <w:t>- Duly filled, seal and signed declaration to be submitted by bidders with Part1- techno commercial offers of each tender.</w:t>
            </w:r>
          </w:p>
        </w:tc>
      </w:tr>
      <w:tr w:rsidR="00B16FE1" w:rsidRPr="00BD0EBD" w14:paraId="784B5E44" w14:textId="77777777" w:rsidTr="002C2526">
        <w:tc>
          <w:tcPr>
            <w:tcW w:w="570" w:type="dxa"/>
          </w:tcPr>
          <w:p w14:paraId="51FCADA2" w14:textId="77777777" w:rsidR="00B16FE1" w:rsidRPr="00BD0EBD" w:rsidRDefault="00B16FE1" w:rsidP="00B16FE1">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659DFD83" w14:textId="77777777" w:rsidR="00B16FE1" w:rsidRPr="00BD0EBD" w:rsidRDefault="00B16FE1" w:rsidP="00B16FE1">
            <w:pPr>
              <w:autoSpaceDE w:val="0"/>
              <w:autoSpaceDN w:val="0"/>
              <w:adjustRightInd w:val="0"/>
              <w:spacing w:after="0"/>
              <w:rPr>
                <w:rStyle w:val="Strong"/>
                <w:rFonts w:asciiTheme="majorHAnsi" w:hAnsiTheme="majorHAnsi" w:cstheme="minorHAnsi"/>
                <w:color w:val="000000"/>
                <w:sz w:val="24"/>
                <w:szCs w:val="24"/>
              </w:rPr>
            </w:pPr>
            <w:r w:rsidRPr="00BD0EBD">
              <w:rPr>
                <w:rStyle w:val="Strong"/>
                <w:rFonts w:asciiTheme="majorHAnsi" w:hAnsiTheme="majorHAnsi" w:cstheme="minorHAnsi"/>
                <w:color w:val="000000"/>
              </w:rPr>
              <w:t>Breach of Contract</w:t>
            </w:r>
          </w:p>
        </w:tc>
        <w:tc>
          <w:tcPr>
            <w:tcW w:w="8193" w:type="dxa"/>
          </w:tcPr>
          <w:p w14:paraId="79136660" w14:textId="77777777" w:rsidR="00B16FE1" w:rsidRPr="00BD0EBD" w:rsidRDefault="00B16FE1" w:rsidP="00B16FE1">
            <w:pPr>
              <w:pStyle w:val="NormalWeb"/>
              <w:spacing w:before="0" w:beforeAutospacing="0" w:after="240" w:afterAutospacing="0"/>
              <w:contextualSpacing/>
              <w:jc w:val="both"/>
              <w:rPr>
                <w:rStyle w:val="Strong"/>
                <w:rFonts w:asciiTheme="majorHAnsi" w:hAnsiTheme="majorHAnsi" w:cstheme="minorHAnsi"/>
                <w:b w:val="0"/>
                <w:bCs w:val="0"/>
                <w:color w:val="000000"/>
                <w:sz w:val="22"/>
                <w:szCs w:val="22"/>
              </w:rPr>
            </w:pPr>
            <w:r w:rsidRPr="00BD0EBD">
              <w:rPr>
                <w:rStyle w:val="Strong"/>
                <w:rFonts w:asciiTheme="majorHAnsi" w:hAnsiTheme="majorHAnsi" w:cstheme="minorHAnsi"/>
                <w:b w:val="0"/>
                <w:bCs w:val="0"/>
                <w:color w:val="000000"/>
                <w:sz w:val="22"/>
                <w:szCs w:val="22"/>
              </w:rPr>
              <w:t>As per attached BHEL GTC of ENQUIRY (BP 200102C, Cl. No. 36)</w:t>
            </w:r>
          </w:p>
        </w:tc>
      </w:tr>
      <w:tr w:rsidR="0029104B" w:rsidRPr="00BD0EBD" w14:paraId="0725751A" w14:textId="77777777" w:rsidTr="002C2526">
        <w:tc>
          <w:tcPr>
            <w:tcW w:w="570" w:type="dxa"/>
          </w:tcPr>
          <w:p w14:paraId="7E6C5E65"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E6E4719" w14:textId="77777777" w:rsidR="0029104B" w:rsidRPr="00BD0EBD" w:rsidRDefault="0029104B" w:rsidP="0029104B">
            <w:pPr>
              <w:autoSpaceDE w:val="0"/>
              <w:autoSpaceDN w:val="0"/>
              <w:adjustRightInd w:val="0"/>
              <w:spacing w:after="0"/>
              <w:rPr>
                <w:rStyle w:val="Strong"/>
                <w:rFonts w:asciiTheme="majorHAnsi" w:hAnsiTheme="majorHAnsi" w:cstheme="minorHAnsi"/>
                <w:color w:val="000000"/>
              </w:rPr>
            </w:pPr>
            <w:r w:rsidRPr="00BD0EBD">
              <w:rPr>
                <w:rStyle w:val="Strong"/>
                <w:rFonts w:asciiTheme="majorHAnsi" w:hAnsiTheme="majorHAnsi" w:cstheme="minorHAnsi"/>
                <w:color w:val="000000"/>
              </w:rPr>
              <w:t>Force Majeure</w:t>
            </w:r>
          </w:p>
        </w:tc>
        <w:tc>
          <w:tcPr>
            <w:tcW w:w="8193" w:type="dxa"/>
          </w:tcPr>
          <w:p w14:paraId="07AA4E0C" w14:textId="77777777" w:rsidR="0029104B" w:rsidRPr="00BD0EBD" w:rsidRDefault="0029104B" w:rsidP="0029104B">
            <w:pPr>
              <w:pStyle w:val="NormalWeb"/>
              <w:contextualSpacing/>
              <w:jc w:val="both"/>
              <w:rPr>
                <w:rStyle w:val="Strong"/>
                <w:rFonts w:asciiTheme="majorHAnsi" w:hAnsiTheme="majorHAnsi" w:cstheme="minorHAnsi"/>
                <w:b w:val="0"/>
                <w:bCs w:val="0"/>
                <w:color w:val="000000"/>
                <w:sz w:val="22"/>
                <w:szCs w:val="22"/>
              </w:rPr>
            </w:pPr>
            <w:r w:rsidRPr="00BD0EBD">
              <w:rPr>
                <w:rStyle w:val="Strong"/>
                <w:rFonts w:asciiTheme="majorHAnsi" w:hAnsiTheme="majorHAnsi" w:cstheme="minorHAnsi"/>
                <w:b w:val="0"/>
                <w:bCs w:val="0"/>
                <w:color w:val="000000"/>
                <w:sz w:val="22"/>
                <w:szCs w:val="22"/>
              </w:rPr>
              <w:t>As per attached BHEL GTC of ENQUIRY (BP 200102C, Cl. No. 8)</w:t>
            </w:r>
          </w:p>
          <w:p w14:paraId="2B80CC2C" w14:textId="77777777" w:rsidR="0029104B" w:rsidRPr="00BD0EBD" w:rsidRDefault="0029104B" w:rsidP="0029104B">
            <w:pPr>
              <w:pStyle w:val="NormalWeb"/>
              <w:contextualSpacing/>
              <w:jc w:val="both"/>
              <w:rPr>
                <w:rStyle w:val="Strong"/>
                <w:rFonts w:asciiTheme="majorHAnsi" w:hAnsiTheme="majorHAnsi" w:cstheme="minorHAnsi"/>
                <w:b w:val="0"/>
                <w:bCs w:val="0"/>
                <w:color w:val="000000"/>
                <w:sz w:val="22"/>
                <w:szCs w:val="22"/>
              </w:rPr>
            </w:pPr>
          </w:p>
        </w:tc>
      </w:tr>
      <w:tr w:rsidR="0029104B" w:rsidRPr="00BD0EBD" w14:paraId="06DFA293" w14:textId="77777777" w:rsidTr="002C2526">
        <w:tc>
          <w:tcPr>
            <w:tcW w:w="570" w:type="dxa"/>
          </w:tcPr>
          <w:p w14:paraId="430A1400"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4AE2E9F"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Style w:val="Strong"/>
                <w:rFonts w:asciiTheme="majorHAnsi" w:hAnsiTheme="majorHAnsi" w:cstheme="minorHAnsi"/>
                <w:color w:val="000000"/>
              </w:rPr>
              <w:t>Grievance Redressal Mechanism</w:t>
            </w:r>
          </w:p>
        </w:tc>
        <w:tc>
          <w:tcPr>
            <w:tcW w:w="8193" w:type="dxa"/>
          </w:tcPr>
          <w:p w14:paraId="593F75CF" w14:textId="77777777" w:rsidR="0029104B" w:rsidRPr="00BD0EBD" w:rsidRDefault="0029104B" w:rsidP="0029104B">
            <w:pPr>
              <w:pStyle w:val="NormalWeb"/>
              <w:contextualSpacing/>
              <w:jc w:val="both"/>
              <w:rPr>
                <w:rStyle w:val="Strong"/>
                <w:rFonts w:asciiTheme="majorHAnsi" w:hAnsiTheme="majorHAnsi" w:cstheme="minorHAnsi"/>
                <w:b w:val="0"/>
                <w:bCs w:val="0"/>
                <w:color w:val="000000"/>
                <w:sz w:val="22"/>
                <w:szCs w:val="22"/>
              </w:rPr>
            </w:pPr>
            <w:r w:rsidRPr="00BD0EBD">
              <w:rPr>
                <w:rStyle w:val="Strong"/>
                <w:rFonts w:asciiTheme="majorHAnsi" w:hAnsiTheme="majorHAnsi" w:cstheme="minorHAnsi"/>
                <w:b w:val="0"/>
                <w:bCs w:val="0"/>
                <w:color w:val="000000"/>
                <w:sz w:val="22"/>
                <w:szCs w:val="22"/>
              </w:rPr>
              <w:t>As per attached BHEL GTC of ENQUIRY (BP 200102C, Cl. No. 39)</w:t>
            </w:r>
          </w:p>
          <w:p w14:paraId="72975D57" w14:textId="77777777" w:rsidR="0029104B" w:rsidRPr="00BD0EBD" w:rsidRDefault="0029104B" w:rsidP="0029104B">
            <w:pPr>
              <w:pStyle w:val="NormalWeb"/>
              <w:contextualSpacing/>
              <w:jc w:val="both"/>
              <w:rPr>
                <w:rStyle w:val="Strong"/>
                <w:rFonts w:asciiTheme="majorHAnsi" w:hAnsiTheme="majorHAnsi" w:cstheme="minorHAnsi"/>
                <w:b w:val="0"/>
                <w:bCs w:val="0"/>
                <w:color w:val="000000"/>
              </w:rPr>
            </w:pPr>
          </w:p>
          <w:p w14:paraId="33E4B5F6" w14:textId="77777777" w:rsidR="0029104B" w:rsidRPr="00BD0EBD" w:rsidRDefault="0029104B" w:rsidP="0029104B">
            <w:pPr>
              <w:pStyle w:val="NormalWeb"/>
              <w:contextualSpacing/>
              <w:jc w:val="both"/>
              <w:rPr>
                <w:rStyle w:val="Strong"/>
                <w:rFonts w:asciiTheme="majorHAnsi" w:hAnsiTheme="majorHAnsi" w:cstheme="minorHAnsi"/>
                <w:color w:val="000000"/>
              </w:rPr>
            </w:pPr>
            <w:r w:rsidRPr="00BD0EBD">
              <w:rPr>
                <w:rStyle w:val="Strong"/>
                <w:rFonts w:asciiTheme="majorHAnsi" w:hAnsiTheme="majorHAnsi" w:cstheme="minorHAnsi"/>
                <w:color w:val="000000"/>
              </w:rPr>
              <w:t>Grievance Redressal Mechanism:</w:t>
            </w:r>
          </w:p>
          <w:p w14:paraId="682572CF" w14:textId="77777777" w:rsidR="0029104B" w:rsidRPr="00BD0EBD" w:rsidRDefault="0029104B" w:rsidP="0029104B">
            <w:pPr>
              <w:pStyle w:val="NormalWeb"/>
              <w:contextualSpacing/>
              <w:jc w:val="both"/>
              <w:rPr>
                <w:rFonts w:asciiTheme="majorHAnsi" w:hAnsiTheme="majorHAnsi" w:cstheme="minorHAnsi"/>
                <w:color w:val="000000"/>
              </w:rPr>
            </w:pPr>
            <w:r w:rsidRPr="00BD0EBD">
              <w:rPr>
                <w:rFonts w:asciiTheme="majorHAnsi" w:hAnsiTheme="majorHAnsi" w:cstheme="minorHAnsi"/>
                <w:color w:val="000000"/>
              </w:rPr>
              <w:t>To promote transparency and ensure fair treatment of all bidders, a structured Grievance Redressal Mechanism is in place to address any concerns or issues arising during the tendering process or in subsequent business dealings with the company.</w:t>
            </w:r>
          </w:p>
          <w:p w14:paraId="7FB2643C" w14:textId="77777777" w:rsidR="0029104B" w:rsidRPr="00BD0EBD" w:rsidRDefault="0029104B" w:rsidP="0029104B">
            <w:pPr>
              <w:pStyle w:val="NormalWeb"/>
              <w:spacing w:after="0" w:afterAutospacing="0"/>
              <w:contextualSpacing/>
              <w:jc w:val="both"/>
              <w:rPr>
                <w:rFonts w:asciiTheme="majorHAnsi" w:hAnsiTheme="majorHAnsi" w:cstheme="minorHAnsi"/>
                <w:color w:val="000000"/>
              </w:rPr>
            </w:pPr>
            <w:r w:rsidRPr="00BD0EBD">
              <w:rPr>
                <w:rFonts w:asciiTheme="majorHAnsi" w:hAnsiTheme="majorHAnsi" w:cstheme="minorHAnsi"/>
                <w:color w:val="000000"/>
              </w:rPr>
              <w:t>Suppliers/Contractors are requested to follow the below escalation process for grievance resolution:</w:t>
            </w:r>
          </w:p>
          <w:p w14:paraId="79BC475B" w14:textId="77777777" w:rsidR="0029104B" w:rsidRPr="00BD0EBD" w:rsidRDefault="0029104B" w:rsidP="0029104B">
            <w:pPr>
              <w:numPr>
                <w:ilvl w:val="0"/>
                <w:numId w:val="24"/>
              </w:numPr>
              <w:spacing w:before="100" w:beforeAutospacing="1" w:after="0" w:line="240" w:lineRule="auto"/>
              <w:contextualSpacing/>
              <w:jc w:val="both"/>
              <w:rPr>
                <w:rFonts w:asciiTheme="majorHAnsi" w:eastAsia="Times New Roman" w:hAnsiTheme="majorHAnsi" w:cstheme="minorHAnsi"/>
                <w:color w:val="000000"/>
                <w:sz w:val="24"/>
                <w:szCs w:val="24"/>
              </w:rPr>
            </w:pPr>
            <w:r w:rsidRPr="00BD0EBD">
              <w:rPr>
                <w:rStyle w:val="Strong"/>
                <w:rFonts w:asciiTheme="majorHAnsi" w:eastAsia="Times New Roman" w:hAnsiTheme="majorHAnsi" w:cstheme="minorHAnsi"/>
                <w:color w:val="000000"/>
                <w:sz w:val="24"/>
                <w:szCs w:val="24"/>
              </w:rPr>
              <w:t>First Level</w:t>
            </w:r>
            <w:r w:rsidRPr="00BD0EBD">
              <w:rPr>
                <w:rFonts w:asciiTheme="majorHAnsi" w:eastAsia="Times New Roman" w:hAnsiTheme="majorHAnsi" w:cstheme="minorHAnsi"/>
                <w:color w:val="000000"/>
                <w:sz w:val="24"/>
                <w:szCs w:val="24"/>
              </w:rPr>
              <w:t>: Any grievance should initially be addressed to the designated Dealing Officer, whose contact details are provided in the Notice Inviting Tender (NIT)/Contract.</w:t>
            </w:r>
          </w:p>
          <w:p w14:paraId="470A6E1C" w14:textId="77777777" w:rsidR="0029104B" w:rsidRPr="00BD0EBD" w:rsidRDefault="0029104B" w:rsidP="0029104B">
            <w:pPr>
              <w:numPr>
                <w:ilvl w:val="0"/>
                <w:numId w:val="24"/>
              </w:numPr>
              <w:spacing w:line="240" w:lineRule="auto"/>
              <w:contextualSpacing/>
              <w:jc w:val="both"/>
              <w:rPr>
                <w:rFonts w:asciiTheme="majorHAnsi" w:hAnsiTheme="majorHAnsi"/>
                <w:b/>
                <w:bCs/>
                <w:color w:val="000000" w:themeColor="text1"/>
                <w:lang w:eastAsia="en-IN"/>
              </w:rPr>
            </w:pPr>
            <w:r w:rsidRPr="00BD0EBD">
              <w:rPr>
                <w:rStyle w:val="Strong"/>
                <w:rFonts w:asciiTheme="majorHAnsi" w:eastAsia="Times New Roman" w:hAnsiTheme="majorHAnsi" w:cstheme="minorHAnsi"/>
                <w:color w:val="000000"/>
                <w:sz w:val="24"/>
                <w:szCs w:val="24"/>
              </w:rPr>
              <w:t>Second Level</w:t>
            </w:r>
            <w:r w:rsidRPr="00BD0EBD">
              <w:rPr>
                <w:rFonts w:asciiTheme="majorHAnsi" w:eastAsia="Times New Roman" w:hAnsiTheme="majorHAnsi" w:cstheme="minorHAnsi"/>
                <w:color w:val="000000"/>
                <w:sz w:val="24"/>
                <w:szCs w:val="24"/>
              </w:rPr>
              <w:t xml:space="preserve">: If the issue remains unresolved, it may be escalated by lodging a formal grievance through the SUVIDHA Portal: </w:t>
            </w:r>
            <w:hyperlink r:id="rId11" w:tgtFrame="_blank" w:history="1">
              <w:r w:rsidRPr="00BD0EBD">
                <w:rPr>
                  <w:rStyle w:val="Hyperlink"/>
                  <w:rFonts w:asciiTheme="majorHAnsi" w:eastAsia="Times New Roman" w:hAnsiTheme="majorHAnsi" w:cstheme="minorHAnsi"/>
                  <w:sz w:val="24"/>
                  <w:szCs w:val="24"/>
                </w:rPr>
                <w:t>https://suvidha.bhel.in/suvidha/</w:t>
              </w:r>
            </w:hyperlink>
            <w:r w:rsidRPr="00BD0EBD">
              <w:rPr>
                <w:rFonts w:asciiTheme="majorHAnsi" w:eastAsia="Times New Roman" w:hAnsiTheme="majorHAnsi" w:cstheme="minorHAnsi"/>
                <w:color w:val="000000"/>
                <w:sz w:val="24"/>
                <w:szCs w:val="24"/>
              </w:rPr>
              <w:t>. Responses will be provided in accordance with the defined escalation matrix.”</w:t>
            </w:r>
          </w:p>
          <w:p w14:paraId="762F1258" w14:textId="77777777" w:rsidR="0029104B" w:rsidRPr="00BD0EBD" w:rsidRDefault="0029104B" w:rsidP="0029104B">
            <w:pPr>
              <w:spacing w:line="240" w:lineRule="auto"/>
              <w:ind w:left="720"/>
              <w:contextualSpacing/>
              <w:jc w:val="both"/>
              <w:rPr>
                <w:rFonts w:asciiTheme="majorHAnsi" w:hAnsiTheme="majorHAnsi"/>
                <w:b/>
                <w:bCs/>
                <w:color w:val="000000" w:themeColor="text1"/>
                <w:lang w:eastAsia="en-IN"/>
              </w:rPr>
            </w:pPr>
          </w:p>
        </w:tc>
      </w:tr>
      <w:tr w:rsidR="0029104B" w:rsidRPr="00BD0EBD" w14:paraId="274A2C15" w14:textId="77777777" w:rsidTr="002C2526">
        <w:tc>
          <w:tcPr>
            <w:tcW w:w="570" w:type="dxa"/>
          </w:tcPr>
          <w:p w14:paraId="4C6C8465"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A1FE9DC"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BIDDER’S DECLARATION</w:t>
            </w:r>
          </w:p>
        </w:tc>
        <w:tc>
          <w:tcPr>
            <w:tcW w:w="8193" w:type="dxa"/>
          </w:tcPr>
          <w:p w14:paraId="355B8E97" w14:textId="77777777" w:rsidR="0029104B" w:rsidRPr="00BD0EBD" w:rsidRDefault="0029104B" w:rsidP="0029104B">
            <w:pPr>
              <w:spacing w:after="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The bidder declares that they will not enter into any Illegal or Undisclosed Agreement or Understanding, whether Formal or Informal with other bidder(s). This applies in particular to prices, specifications, certifications, subsidiary contracts, submission or non-submission of bids or any other actions to restrict competitiveness or to introduce cartelization in the bidding process.</w:t>
            </w:r>
          </w:p>
          <w:p w14:paraId="1479FF77" w14:textId="77777777" w:rsidR="0029104B" w:rsidRPr="00BD0EBD" w:rsidRDefault="0029104B" w:rsidP="0029104B">
            <w:pPr>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In case, the bidder is found having indulged in above activities, suitable action shall be taken by BHEL as per extant Policies/ Guidelines.</w:t>
            </w:r>
          </w:p>
        </w:tc>
      </w:tr>
      <w:tr w:rsidR="0029104B" w:rsidRPr="00BD0EBD" w14:paraId="1E051DC5" w14:textId="77777777" w:rsidTr="002C2526">
        <w:tc>
          <w:tcPr>
            <w:tcW w:w="570" w:type="dxa"/>
          </w:tcPr>
          <w:p w14:paraId="6389EFC7"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3DC09071"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bCs/>
                <w:color w:val="000000"/>
                <w:lang w:eastAsia="en-IN"/>
              </w:rPr>
              <w:t>EVALUATION IN CASE OF MORE THAN ONE L-1 BIDDER</w:t>
            </w:r>
          </w:p>
        </w:tc>
        <w:tc>
          <w:tcPr>
            <w:tcW w:w="8193" w:type="dxa"/>
          </w:tcPr>
          <w:p w14:paraId="1F720F27" w14:textId="77777777" w:rsidR="0029104B" w:rsidRPr="00BD0EBD" w:rsidRDefault="0029104B" w:rsidP="0029104B">
            <w:pPr>
              <w:pStyle w:val="ListParagraph"/>
              <w:autoSpaceDE w:val="0"/>
              <w:autoSpaceDN w:val="0"/>
              <w:adjustRightInd w:val="0"/>
              <w:spacing w:after="0"/>
              <w:ind w:left="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In the course of evaluation, if more than one bidder happens to occupy L-1 status, effective L-1 will be decided by soliciting discounts from the respective L-1 bidders.</w:t>
            </w:r>
          </w:p>
          <w:p w14:paraId="75BC054F" w14:textId="77777777" w:rsidR="0029104B" w:rsidRPr="00BD0EBD" w:rsidRDefault="0029104B" w:rsidP="0029104B">
            <w:pPr>
              <w:pStyle w:val="ListParagraph"/>
              <w:autoSpaceDE w:val="0"/>
              <w:autoSpaceDN w:val="0"/>
              <w:adjustRightInd w:val="0"/>
              <w:spacing w:after="0"/>
              <w:ind w:left="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In case more than one bidder happens to occupy the L-1 status even after soliciting discounts, the L-1 bidder shall be decided by a toss/draw of lots, in the presence of the respective L-1 bidder(s) or their representative(s).</w:t>
            </w:r>
          </w:p>
          <w:p w14:paraId="4924A61A" w14:textId="77777777" w:rsidR="0029104B" w:rsidRPr="00BD0EBD" w:rsidRDefault="0029104B" w:rsidP="0029104B">
            <w:pPr>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Ranking will be done accordingly. Decision of BHEL in such situations shall be final and binding.</w:t>
            </w:r>
          </w:p>
        </w:tc>
      </w:tr>
      <w:tr w:rsidR="0029104B" w:rsidRPr="00BD0EBD" w14:paraId="2FB0DE58" w14:textId="77777777" w:rsidTr="002C2526">
        <w:tc>
          <w:tcPr>
            <w:tcW w:w="570" w:type="dxa"/>
          </w:tcPr>
          <w:p w14:paraId="4553DEBD"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3D94E023"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hAnsiTheme="majorHAnsi" w:cstheme="minorHAnsi"/>
                <w:b/>
                <w:bCs/>
                <w:lang w:bidi="hi-IN"/>
              </w:rPr>
              <w:t>SPECIAL CONDITIONS</w:t>
            </w:r>
          </w:p>
        </w:tc>
        <w:tc>
          <w:tcPr>
            <w:tcW w:w="8193" w:type="dxa"/>
          </w:tcPr>
          <w:p w14:paraId="136772A3" w14:textId="77777777" w:rsidR="0029104B" w:rsidRPr="00BD0EBD" w:rsidRDefault="0029104B" w:rsidP="0029104B">
            <w:pPr>
              <w:spacing w:after="0"/>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 xml:space="preserve">Bidders who fall under MSE (Micro &amp; Small Enterprises only) and </w:t>
            </w:r>
            <w:r w:rsidRPr="00BD0EBD">
              <w:rPr>
                <w:rFonts w:asciiTheme="majorHAnsi" w:eastAsia="Times New Roman" w:hAnsiTheme="majorHAnsi" w:cstheme="minorHAnsi"/>
                <w:b/>
                <w:color w:val="000000" w:themeColor="text1"/>
                <w:lang w:eastAsia="en-IN"/>
              </w:rPr>
              <w:t>fail to upload ‘UDYAM Registration Certificate (URC)’ shall automatically be considered as Non-MSE supplier for this tender</w:t>
            </w:r>
            <w:r w:rsidRPr="00BD0EBD">
              <w:rPr>
                <w:rFonts w:asciiTheme="majorHAnsi" w:eastAsia="Times New Roman" w:hAnsiTheme="majorHAnsi" w:cstheme="minorHAnsi"/>
                <w:color w:val="000000" w:themeColor="text1"/>
                <w:lang w:eastAsia="en-IN"/>
              </w:rPr>
              <w:t>.</w:t>
            </w:r>
          </w:p>
          <w:p w14:paraId="02A59B7B" w14:textId="77777777" w:rsidR="0029104B" w:rsidRPr="00BD0EBD" w:rsidRDefault="0029104B" w:rsidP="0029104B">
            <w:pPr>
              <w:autoSpaceDE w:val="0"/>
              <w:autoSpaceDN w:val="0"/>
              <w:adjustRightInd w:val="0"/>
              <w:spacing w:after="0"/>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lastRenderedPageBreak/>
              <w:t xml:space="preserve">Further, it is to be noted that </w:t>
            </w:r>
            <w:r w:rsidRPr="00BD0EBD">
              <w:rPr>
                <w:rFonts w:asciiTheme="majorHAnsi" w:eastAsia="Times New Roman" w:hAnsiTheme="majorHAnsi" w:cstheme="minorHAnsi"/>
                <w:b/>
                <w:color w:val="000000" w:themeColor="text1"/>
                <w:lang w:eastAsia="en-IN"/>
              </w:rPr>
              <w:t>MSE benefits are not being extended to Agent/ Dealer/ Trader/ Distributor (i.e. Other than manufacturer)</w:t>
            </w:r>
            <w:r w:rsidRPr="00BD0EBD">
              <w:rPr>
                <w:rFonts w:asciiTheme="majorHAnsi" w:eastAsia="Times New Roman" w:hAnsiTheme="majorHAnsi" w:cstheme="minorHAnsi"/>
                <w:color w:val="000000" w:themeColor="text1"/>
                <w:lang w:eastAsia="en-IN"/>
              </w:rPr>
              <w:t>. Supplier has to also provide supporting document(s) such as Agreement Between OEM &amp; Bidder(s) etc.</w:t>
            </w:r>
          </w:p>
          <w:p w14:paraId="264A5D01" w14:textId="77777777" w:rsidR="0029104B" w:rsidRPr="00BD0EBD" w:rsidRDefault="0029104B" w:rsidP="0029104B">
            <w:pPr>
              <w:autoSpaceDE w:val="0"/>
              <w:autoSpaceDN w:val="0"/>
              <w:adjustRightInd w:val="0"/>
              <w:spacing w:after="0"/>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Identification must. Soon after rejection of material, it is to be ensured by supplier that material should be taken back maximum within two weeks after communication for rectification/ replacement &amp; supply back the rectified/ fresh material to BHEL Bhopal within 30 days from rejection. In the event of non-lifting of rejected material by supplier, BHEL will not be responsible for loss of such items to the supplier in any case.</w:t>
            </w:r>
          </w:p>
          <w:p w14:paraId="0DDEC65C" w14:textId="77777777" w:rsidR="0029104B" w:rsidRPr="00BD0EBD" w:rsidRDefault="0029104B" w:rsidP="0029104B">
            <w:pPr>
              <w:spacing w:after="0"/>
              <w:jc w:val="both"/>
              <w:rPr>
                <w:rFonts w:asciiTheme="majorHAnsi" w:hAnsiTheme="majorHAnsi" w:cstheme="minorHAnsi"/>
                <w:b/>
              </w:rPr>
            </w:pPr>
            <w:r w:rsidRPr="00BD0EBD">
              <w:rPr>
                <w:rFonts w:asciiTheme="majorHAnsi" w:hAnsiTheme="majorHAnsi" w:cstheme="minorHAnsi"/>
                <w:b/>
              </w:rPr>
              <w:t xml:space="preserve">Offers of suppliers who are in ‘HOLD/BANNED’ status in BHEL Bhopal PMD shall not be considered. </w:t>
            </w:r>
          </w:p>
          <w:p w14:paraId="366C7D7B" w14:textId="77777777" w:rsidR="0029104B" w:rsidRPr="00BD0EBD" w:rsidRDefault="0029104B" w:rsidP="0029104B">
            <w:pPr>
              <w:spacing w:after="0"/>
              <w:jc w:val="both"/>
              <w:rPr>
                <w:rFonts w:asciiTheme="majorHAnsi" w:hAnsiTheme="majorHAnsi" w:cstheme="minorHAnsi"/>
              </w:rPr>
            </w:pPr>
            <w:r w:rsidRPr="00BD0EBD">
              <w:rPr>
                <w:rFonts w:asciiTheme="majorHAnsi" w:hAnsiTheme="majorHAnsi" w:cstheme="minorHAnsi"/>
              </w:rPr>
              <w:t>Unregistered vendors to submit documents required for registration to BHEL Portal Online (</w:t>
            </w:r>
            <w:hyperlink r:id="rId12" w:history="1">
              <w:r w:rsidRPr="00BD0EBD">
                <w:rPr>
                  <w:rStyle w:val="Hyperlink"/>
                  <w:rFonts w:asciiTheme="majorHAnsi" w:hAnsiTheme="majorHAnsi" w:cstheme="minorHAnsi"/>
                </w:rPr>
                <w:t>https://bhel.com/supplier-registration</w:t>
              </w:r>
            </w:hyperlink>
            <w:r w:rsidRPr="00BD0EBD">
              <w:rPr>
                <w:rFonts w:asciiTheme="majorHAnsi" w:hAnsiTheme="majorHAnsi" w:cstheme="minorHAnsi"/>
              </w:rPr>
              <w:t>).</w:t>
            </w:r>
          </w:p>
          <w:p w14:paraId="7B16AB27" w14:textId="77777777" w:rsidR="0029104B" w:rsidRPr="00BD0EBD" w:rsidRDefault="0029104B" w:rsidP="0029104B">
            <w:pPr>
              <w:spacing w:after="0"/>
              <w:jc w:val="both"/>
              <w:rPr>
                <w:rFonts w:asciiTheme="majorHAnsi" w:hAnsiTheme="majorHAnsi" w:cstheme="minorHAnsi"/>
              </w:rPr>
            </w:pPr>
          </w:p>
        </w:tc>
      </w:tr>
      <w:tr w:rsidR="0029104B" w:rsidRPr="00BD0EBD" w14:paraId="447EA721" w14:textId="77777777" w:rsidTr="002C2526">
        <w:tc>
          <w:tcPr>
            <w:tcW w:w="570" w:type="dxa"/>
          </w:tcPr>
          <w:p w14:paraId="2F4EB474"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96DA1DA"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OTHER TERMS &amp; CONDITIONS</w:t>
            </w:r>
          </w:p>
        </w:tc>
        <w:tc>
          <w:tcPr>
            <w:tcW w:w="8193" w:type="dxa"/>
          </w:tcPr>
          <w:p w14:paraId="7DE70E9E" w14:textId="77777777" w:rsidR="0029104B" w:rsidRPr="00BD0EBD" w:rsidRDefault="0029104B" w:rsidP="0029104B">
            <w:pPr>
              <w:spacing w:after="0"/>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Other Terms &amp; Conditions as per attached BHEL GTC of ENQUIRY (BP 200102C)</w:t>
            </w:r>
          </w:p>
          <w:p w14:paraId="2428CF4B" w14:textId="77777777" w:rsidR="0029104B" w:rsidRPr="00BD0EBD" w:rsidRDefault="0029104B" w:rsidP="0029104B">
            <w:pPr>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Any deviation of NIT, BHEL GTC of ENQUIRY (BP 200102C) and BHEL PO Terms, where vendor response is not affirmative to be clearly indicated, else BHEL will consider that all above Terms &amp; Conditions are acceptable to vendors.</w:t>
            </w:r>
          </w:p>
          <w:p w14:paraId="4CA52884" w14:textId="77777777" w:rsidR="00F51C47" w:rsidRPr="00BD0EBD" w:rsidRDefault="00F51C47" w:rsidP="00F51C47">
            <w:pPr>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1. In the event of our customer order covering this tender being cancelled/placed on hold /otherwise modified, BHEL would be constrained to accordingly cancel / hold / short close /modify the tender at any stage of execution.</w:t>
            </w:r>
          </w:p>
          <w:p w14:paraId="77103999" w14:textId="77777777" w:rsidR="00F51C47" w:rsidRPr="00BD0EBD" w:rsidRDefault="00F51C47" w:rsidP="00F51C47">
            <w:pPr>
              <w:jc w:val="both"/>
              <w:rPr>
                <w:rFonts w:asciiTheme="majorHAnsi" w:eastAsia="Times New Roman" w:hAnsiTheme="majorHAnsi" w:cstheme="minorHAnsi"/>
                <w:color w:val="000000" w:themeColor="text1"/>
                <w:lang w:eastAsia="en-IN"/>
              </w:rPr>
            </w:pPr>
            <w:r w:rsidRPr="00BD0EBD">
              <w:rPr>
                <w:rFonts w:asciiTheme="majorHAnsi" w:eastAsia="Times New Roman" w:hAnsiTheme="majorHAnsi" w:cstheme="minorHAnsi"/>
                <w:color w:val="000000" w:themeColor="text1"/>
                <w:lang w:eastAsia="en-IN"/>
              </w:rPr>
              <w:t>2. BHEL may negotiate the L1 rate, if not meeting our budget / estimated cost. BHEL may re-float the tender opened, if L1 price is not acceptable to BHEL even after negotiation.</w:t>
            </w:r>
          </w:p>
        </w:tc>
      </w:tr>
      <w:tr w:rsidR="0029104B" w:rsidRPr="00BD0EBD" w14:paraId="184173A2" w14:textId="77777777" w:rsidTr="002C2526">
        <w:tc>
          <w:tcPr>
            <w:tcW w:w="570" w:type="dxa"/>
          </w:tcPr>
          <w:p w14:paraId="49DE8344"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785E9F37"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eastAsia="Times New Roman" w:hAnsiTheme="majorHAnsi" w:cstheme="minorHAnsi"/>
                <w:b/>
                <w:color w:val="000000"/>
                <w:lang w:eastAsia="en-IN"/>
              </w:rPr>
              <w:t>GEM REGISTRATION</w:t>
            </w:r>
          </w:p>
        </w:tc>
        <w:tc>
          <w:tcPr>
            <w:tcW w:w="8193" w:type="dxa"/>
          </w:tcPr>
          <w:p w14:paraId="610F072D" w14:textId="77777777" w:rsidR="0029104B" w:rsidRPr="00BD0EBD" w:rsidRDefault="0029104B" w:rsidP="0029104B">
            <w:pPr>
              <w:spacing w:after="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As you are kindly aware that Government e-Marketplace (GeM) is a one stop portal to facilitate Online Procurement of Goods &amp; Services required by various Government Departments/ Organizations/ PSUs. GeM aims to enhance transparency, efficiency and speed in public procurement. Detailed instructions/ guides/ videos/ FAQs for registration and processes are available on the portal (</w:t>
            </w:r>
            <w:hyperlink r:id="rId13" w:history="1">
              <w:r w:rsidRPr="00BD0EBD">
                <w:rPr>
                  <w:rStyle w:val="Hyperlink"/>
                  <w:rFonts w:asciiTheme="majorHAnsi" w:hAnsiTheme="majorHAnsi" w:cstheme="minorHAnsi"/>
                </w:rPr>
                <w:t>https://gem.gov.in</w:t>
              </w:r>
            </w:hyperlink>
            <w:r w:rsidRPr="00BD0EBD">
              <w:rPr>
                <w:rFonts w:asciiTheme="majorHAnsi" w:eastAsia="Times New Roman" w:hAnsiTheme="majorHAnsi" w:cstheme="minorHAnsi"/>
                <w:color w:val="000000"/>
                <w:lang w:eastAsia="en-IN"/>
              </w:rPr>
              <w:t>).</w:t>
            </w:r>
          </w:p>
          <w:p w14:paraId="18932F7A" w14:textId="77777777" w:rsidR="0029104B" w:rsidRPr="00BD0EBD" w:rsidRDefault="0029104B" w:rsidP="0029104B">
            <w:pPr>
              <w:spacing w:after="0"/>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BHEL being a PSU, would like that its suppliers/ contractors also have visibility on this portal so that GeM can be used for procurement by BHEL.</w:t>
            </w:r>
          </w:p>
          <w:p w14:paraId="619124E6" w14:textId="77777777" w:rsidR="0029104B" w:rsidRPr="00BD0EBD" w:rsidRDefault="0029104B" w:rsidP="0029104B">
            <w:pPr>
              <w:jc w:val="both"/>
              <w:rPr>
                <w:rFonts w:asciiTheme="majorHAnsi" w:eastAsia="Times New Roman" w:hAnsiTheme="majorHAnsi" w:cstheme="minorHAnsi"/>
                <w:color w:val="000000"/>
                <w:lang w:eastAsia="en-IN"/>
              </w:rPr>
            </w:pPr>
            <w:r w:rsidRPr="00BD0EBD">
              <w:rPr>
                <w:rFonts w:asciiTheme="majorHAnsi" w:eastAsia="Times New Roman" w:hAnsiTheme="majorHAnsi" w:cstheme="minorHAnsi"/>
                <w:color w:val="000000"/>
                <w:lang w:eastAsia="en-IN"/>
              </w:rPr>
              <w:t>Hence, you are requested to get yourselves registered on GeM.</w:t>
            </w:r>
          </w:p>
        </w:tc>
      </w:tr>
      <w:tr w:rsidR="0029104B" w:rsidRPr="00BD0EBD" w14:paraId="23E8A7BC" w14:textId="77777777" w:rsidTr="002C2526">
        <w:tc>
          <w:tcPr>
            <w:tcW w:w="570" w:type="dxa"/>
          </w:tcPr>
          <w:p w14:paraId="21FDCCCB"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20A65167" w14:textId="77777777" w:rsidR="0029104B" w:rsidRPr="00BD0EBD" w:rsidRDefault="0029104B" w:rsidP="0029104B">
            <w:pPr>
              <w:spacing w:line="276" w:lineRule="auto"/>
              <w:rPr>
                <w:rFonts w:asciiTheme="majorHAnsi" w:hAnsiTheme="majorHAnsi" w:cs="Calibri"/>
                <w:b/>
                <w:bCs/>
                <w:lang w:bidi="hi-IN"/>
              </w:rPr>
            </w:pPr>
            <w:r w:rsidRPr="00BD0EBD">
              <w:rPr>
                <w:rFonts w:asciiTheme="majorHAnsi" w:hAnsiTheme="majorHAnsi" w:cs="Calibri"/>
                <w:b/>
                <w:bCs/>
              </w:rPr>
              <w:t>BID SUBMISSION WITHIN DUE DATE &amp; TIME</w:t>
            </w:r>
          </w:p>
        </w:tc>
        <w:tc>
          <w:tcPr>
            <w:tcW w:w="8193" w:type="dxa"/>
          </w:tcPr>
          <w:p w14:paraId="278DA51A" w14:textId="77777777" w:rsidR="0029104B" w:rsidRPr="00BD0EBD" w:rsidRDefault="0029104B" w:rsidP="0029104B">
            <w:pPr>
              <w:spacing w:line="276" w:lineRule="auto"/>
              <w:jc w:val="both"/>
              <w:rPr>
                <w:rFonts w:asciiTheme="majorHAnsi" w:hAnsiTheme="majorHAnsi" w:cs="Calibri"/>
              </w:rPr>
            </w:pPr>
            <w:r w:rsidRPr="00BD0EBD">
              <w:rPr>
                <w:rFonts w:asciiTheme="majorHAnsi" w:hAnsiTheme="majorHAnsi" w:cs="Calibri"/>
              </w:rPr>
              <w:t>No request for extension of tender due date will be entertained on/after the tender due date under any circumstances. Hence, all bidders are requested to submit their bid well within due date and time only.</w:t>
            </w:r>
          </w:p>
          <w:p w14:paraId="00039145" w14:textId="77777777" w:rsidR="0029104B" w:rsidRPr="00BD0EBD" w:rsidRDefault="0029104B" w:rsidP="0029104B">
            <w:pPr>
              <w:spacing w:line="276" w:lineRule="auto"/>
              <w:jc w:val="both"/>
              <w:rPr>
                <w:rFonts w:asciiTheme="majorHAnsi" w:hAnsiTheme="majorHAnsi" w:cs="Calibri"/>
                <w:b/>
                <w:bCs/>
                <w:i/>
                <w:iCs/>
              </w:rPr>
            </w:pPr>
            <w:r w:rsidRPr="00BD0EBD">
              <w:rPr>
                <w:rFonts w:asciiTheme="majorHAnsi" w:hAnsiTheme="majorHAnsi" w:cs="Calibri"/>
                <w:b/>
                <w:bCs/>
                <w:i/>
                <w:iCs/>
              </w:rPr>
              <w:t>BHEL reserves the right for extension of tender based on the situation without assigning any reason whatsoever it may be.</w:t>
            </w:r>
          </w:p>
        </w:tc>
      </w:tr>
      <w:tr w:rsidR="0029104B" w:rsidRPr="00BD0EBD" w14:paraId="02489CF5" w14:textId="77777777" w:rsidTr="002C2526">
        <w:tc>
          <w:tcPr>
            <w:tcW w:w="570" w:type="dxa"/>
          </w:tcPr>
          <w:p w14:paraId="2F779C75"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ABA0EE8" w14:textId="77777777" w:rsidR="0029104B" w:rsidRPr="00BD0EBD" w:rsidRDefault="0029104B" w:rsidP="0029104B">
            <w:pPr>
              <w:spacing w:line="276" w:lineRule="auto"/>
              <w:rPr>
                <w:rFonts w:asciiTheme="majorHAnsi" w:hAnsiTheme="majorHAnsi"/>
                <w:b/>
                <w:bCs/>
                <w:lang w:bidi="hi-IN"/>
              </w:rPr>
            </w:pPr>
            <w:r w:rsidRPr="00BD0EBD">
              <w:rPr>
                <w:rFonts w:asciiTheme="majorHAnsi" w:hAnsiTheme="majorHAnsi"/>
                <w:b/>
                <w:bCs/>
              </w:rPr>
              <w:t>INVOICING THROUGH SUVIDHA PORTAL</w:t>
            </w:r>
          </w:p>
        </w:tc>
        <w:tc>
          <w:tcPr>
            <w:tcW w:w="8193" w:type="dxa"/>
          </w:tcPr>
          <w:p w14:paraId="6EDAA6AB" w14:textId="77777777" w:rsidR="0029104B" w:rsidRPr="00BD0EBD" w:rsidRDefault="0029104B" w:rsidP="0029104B">
            <w:pPr>
              <w:jc w:val="both"/>
              <w:rPr>
                <w:rFonts w:asciiTheme="majorHAnsi" w:hAnsiTheme="majorHAnsi"/>
                <w:color w:val="000000"/>
              </w:rPr>
            </w:pPr>
            <w:r w:rsidRPr="00BD0EBD">
              <w:rPr>
                <w:rStyle w:val="Strong"/>
                <w:rFonts w:asciiTheme="majorHAnsi" w:hAnsiTheme="majorHAnsi"/>
                <w:color w:val="000000"/>
              </w:rPr>
              <w:t>For supply orders placed on Indian Suppliers:</w:t>
            </w:r>
            <w:r w:rsidRPr="00BD0EBD">
              <w:rPr>
                <w:rFonts w:asciiTheme="majorHAnsi" w:hAnsiTheme="majorHAnsi"/>
                <w:color w:val="000000"/>
              </w:rPr>
              <w:t xml:space="preserve"> Irrespective of the value of the invoice amount, the bidder / vendor should necessarily upload the despatch &amp; invoice details on BHEL SUVIDHA portal at </w:t>
            </w:r>
            <w:hyperlink r:id="rId14" w:tgtFrame="_blank" w:history="1">
              <w:r w:rsidRPr="00BD0EBD">
                <w:rPr>
                  <w:rStyle w:val="Hyperlink"/>
                  <w:rFonts w:asciiTheme="majorHAnsi" w:hAnsiTheme="majorHAnsi"/>
                </w:rPr>
                <w:t>https://suvidha.bhel.in/suvidha/</w:t>
              </w:r>
            </w:hyperlink>
            <w:r w:rsidRPr="00BD0EBD">
              <w:rPr>
                <w:rFonts w:asciiTheme="majorHAnsi" w:hAnsiTheme="majorHAnsi"/>
                <w:color w:val="000000"/>
              </w:rPr>
              <w:t xml:space="preserve">, prior to despatch. All documents as per PO checklist, along with additional documents (if any), must be uploaded on the portal. It is mandatory that tax invoices with a net amount (including taxes) exceeding Rs five lakhs uploaded on the portal are digitally signed using a Class 3 Digital Signature Certificate (DSC) issued by a licensed Certifying Authority. Submission of invoice document in hard copy is allowed for invoices with a </w:t>
            </w:r>
            <w:r w:rsidRPr="00BD0EBD">
              <w:rPr>
                <w:rFonts w:asciiTheme="majorHAnsi" w:hAnsiTheme="majorHAnsi"/>
                <w:color w:val="000000"/>
              </w:rPr>
              <w:lastRenderedPageBreak/>
              <w:t xml:space="preserve">net amount (including taxes) equal to and </w:t>
            </w:r>
            <w:proofErr w:type="spellStart"/>
            <w:r w:rsidRPr="00BD0EBD">
              <w:rPr>
                <w:rFonts w:asciiTheme="majorHAnsi" w:hAnsiTheme="majorHAnsi"/>
                <w:color w:val="000000"/>
              </w:rPr>
              <w:t>upto</w:t>
            </w:r>
            <w:proofErr w:type="spellEnd"/>
            <w:r w:rsidRPr="00BD0EBD">
              <w:rPr>
                <w:rFonts w:asciiTheme="majorHAnsi" w:hAnsiTheme="majorHAnsi"/>
                <w:color w:val="000000"/>
              </w:rPr>
              <w:t xml:space="preserve"> Rs five lakhs, in case they were not digitally signed and uploaded on the portal.</w:t>
            </w:r>
          </w:p>
          <w:p w14:paraId="5538E226" w14:textId="77777777" w:rsidR="0029104B" w:rsidRPr="00BD0EBD" w:rsidRDefault="0029104B" w:rsidP="0029104B">
            <w:pPr>
              <w:jc w:val="both"/>
              <w:rPr>
                <w:rFonts w:asciiTheme="majorHAnsi" w:hAnsiTheme="majorHAnsi"/>
                <w:b/>
                <w:bCs/>
                <w:color w:val="000000"/>
              </w:rPr>
            </w:pPr>
            <w:r w:rsidRPr="00BD0EBD">
              <w:rPr>
                <w:rFonts w:asciiTheme="majorHAnsi" w:hAnsiTheme="majorHAnsi"/>
                <w:b/>
                <w:bCs/>
                <w:color w:val="000000"/>
              </w:rPr>
              <w:t>The material will not be accepted inside BHEL in absence of the above.</w:t>
            </w:r>
          </w:p>
        </w:tc>
      </w:tr>
      <w:tr w:rsidR="0029104B" w:rsidRPr="00BD0EBD" w14:paraId="39F9CEE6" w14:textId="77777777" w:rsidTr="002C2526">
        <w:tc>
          <w:tcPr>
            <w:tcW w:w="570" w:type="dxa"/>
          </w:tcPr>
          <w:p w14:paraId="36BA0B9E"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1A5C711D" w14:textId="77777777" w:rsidR="0029104B" w:rsidRPr="00BD0EBD" w:rsidRDefault="0029104B" w:rsidP="0029104B">
            <w:pPr>
              <w:autoSpaceDE w:val="0"/>
              <w:autoSpaceDN w:val="0"/>
              <w:adjustRightInd w:val="0"/>
              <w:spacing w:after="0"/>
              <w:rPr>
                <w:rFonts w:asciiTheme="majorHAnsi" w:eastAsia="Times New Roman" w:hAnsiTheme="majorHAnsi" w:cstheme="minorHAnsi"/>
                <w:b/>
                <w:color w:val="000000"/>
                <w:lang w:eastAsia="en-IN"/>
              </w:rPr>
            </w:pPr>
            <w:r w:rsidRPr="00BD0EBD">
              <w:rPr>
                <w:rFonts w:asciiTheme="majorHAnsi" w:hAnsiTheme="majorHAnsi" w:cstheme="minorHAnsi"/>
                <w:b/>
                <w:bCs/>
              </w:rPr>
              <w:t>TENDER FEE</w:t>
            </w:r>
          </w:p>
        </w:tc>
        <w:tc>
          <w:tcPr>
            <w:tcW w:w="8193" w:type="dxa"/>
          </w:tcPr>
          <w:p w14:paraId="676C1F4E" w14:textId="77777777" w:rsidR="0029104B" w:rsidRPr="00BD0EBD" w:rsidRDefault="0029104B" w:rsidP="0029104B">
            <w:pPr>
              <w:spacing w:after="120" w:line="235" w:lineRule="atLeast"/>
              <w:jc w:val="both"/>
              <w:rPr>
                <w:rFonts w:asciiTheme="majorHAnsi" w:hAnsiTheme="majorHAnsi" w:cstheme="minorHAnsi"/>
                <w:bCs/>
              </w:rPr>
            </w:pPr>
            <w:r w:rsidRPr="00BD0EBD">
              <w:rPr>
                <w:rFonts w:asciiTheme="majorHAnsi" w:eastAsia="Times New Roman" w:hAnsiTheme="majorHAnsi" w:cstheme="minorHAnsi"/>
                <w:lang w:eastAsia="en-IN"/>
              </w:rPr>
              <w:t>Not applicable</w:t>
            </w:r>
          </w:p>
        </w:tc>
      </w:tr>
      <w:tr w:rsidR="0029104B" w:rsidRPr="00BD0EBD" w14:paraId="19E08E8D" w14:textId="77777777" w:rsidTr="002C2526">
        <w:tc>
          <w:tcPr>
            <w:tcW w:w="570" w:type="dxa"/>
          </w:tcPr>
          <w:p w14:paraId="3F83260C" w14:textId="77777777" w:rsidR="0029104B" w:rsidRPr="00BD0EBD" w:rsidRDefault="0029104B" w:rsidP="0029104B">
            <w:pPr>
              <w:pStyle w:val="ListParagraph"/>
              <w:numPr>
                <w:ilvl w:val="0"/>
                <w:numId w:val="1"/>
              </w:numPr>
              <w:autoSpaceDE w:val="0"/>
              <w:autoSpaceDN w:val="0"/>
              <w:adjustRightInd w:val="0"/>
              <w:spacing w:after="0"/>
              <w:rPr>
                <w:rFonts w:asciiTheme="majorHAnsi" w:hAnsiTheme="majorHAnsi" w:cstheme="minorHAnsi"/>
                <w:b/>
                <w:bCs/>
                <w:iCs/>
                <w:color w:val="121212"/>
                <w:lang w:bidi="hi-IN"/>
              </w:rPr>
            </w:pPr>
          </w:p>
        </w:tc>
        <w:tc>
          <w:tcPr>
            <w:tcW w:w="1977" w:type="dxa"/>
          </w:tcPr>
          <w:p w14:paraId="255761B1" w14:textId="77777777" w:rsidR="0029104B" w:rsidRPr="00BD0EBD" w:rsidRDefault="0029104B" w:rsidP="0029104B">
            <w:pPr>
              <w:autoSpaceDE w:val="0"/>
              <w:autoSpaceDN w:val="0"/>
              <w:adjustRightInd w:val="0"/>
              <w:spacing w:after="0"/>
              <w:rPr>
                <w:rFonts w:asciiTheme="majorHAnsi" w:hAnsiTheme="majorHAnsi" w:cstheme="minorHAnsi"/>
                <w:b/>
                <w:color w:val="000000"/>
              </w:rPr>
            </w:pPr>
            <w:r w:rsidRPr="00BD0EBD">
              <w:rPr>
                <w:rFonts w:asciiTheme="majorHAnsi" w:hAnsiTheme="majorHAnsi" w:cstheme="minorHAnsi"/>
                <w:b/>
                <w:color w:val="000000"/>
              </w:rPr>
              <w:t>DOCUMENTS TO BE FURNISHED ALONG WITH YOUR QUOTATION</w:t>
            </w:r>
          </w:p>
        </w:tc>
        <w:tc>
          <w:tcPr>
            <w:tcW w:w="8193" w:type="dxa"/>
          </w:tcPr>
          <w:p w14:paraId="244B9A25" w14:textId="77777777" w:rsidR="0029104B" w:rsidRPr="00BD0EBD" w:rsidRDefault="0029104B" w:rsidP="0029104B">
            <w:pPr>
              <w:spacing w:after="0"/>
              <w:jc w:val="both"/>
              <w:rPr>
                <w:rFonts w:asciiTheme="majorHAnsi" w:hAnsiTheme="majorHAnsi" w:cstheme="minorHAnsi"/>
                <w:b/>
              </w:rPr>
            </w:pPr>
            <w:r w:rsidRPr="00BD0EBD">
              <w:rPr>
                <w:rFonts w:asciiTheme="majorHAnsi" w:hAnsiTheme="majorHAnsi" w:cstheme="minorHAnsi"/>
                <w:b/>
              </w:rPr>
              <w:t>Signed and Sealed copy of:</w:t>
            </w:r>
          </w:p>
          <w:p w14:paraId="036544ED"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 xml:space="preserve">NIT </w:t>
            </w:r>
          </w:p>
          <w:p w14:paraId="5F11F683"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BHEL GTC of ENQUIRY (BP 200102C)</w:t>
            </w:r>
          </w:p>
          <w:p w14:paraId="4F2AE531"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BHEL PO Terms</w:t>
            </w:r>
          </w:p>
          <w:p w14:paraId="3BA76E54" w14:textId="77777777" w:rsidR="0029104B" w:rsidRPr="00BD0EBD" w:rsidRDefault="0029104B" w:rsidP="0029104B">
            <w:pPr>
              <w:spacing w:after="0"/>
              <w:jc w:val="both"/>
              <w:rPr>
                <w:rFonts w:asciiTheme="majorHAnsi" w:hAnsiTheme="majorHAnsi" w:cstheme="minorHAnsi"/>
                <w:b/>
              </w:rPr>
            </w:pPr>
            <w:r w:rsidRPr="00BD0EBD">
              <w:rPr>
                <w:rFonts w:asciiTheme="majorHAnsi" w:hAnsiTheme="majorHAnsi" w:cstheme="minorHAnsi"/>
                <w:b/>
              </w:rPr>
              <w:t>Duly Filled, Signed and Sealed copy of:</w:t>
            </w:r>
          </w:p>
          <w:p w14:paraId="21406B14"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 xml:space="preserve">T-PQR along with all supporting documents </w:t>
            </w:r>
          </w:p>
          <w:p w14:paraId="3F589A95"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 xml:space="preserve">F-PQR along with all supporting documents </w:t>
            </w:r>
          </w:p>
          <w:p w14:paraId="452F286F"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b/>
              </w:rPr>
              <w:t>Annexure-M</w:t>
            </w:r>
            <w:r w:rsidRPr="00BD0EBD">
              <w:rPr>
                <w:rFonts w:asciiTheme="majorHAnsi" w:hAnsiTheme="majorHAnsi" w:cstheme="minorHAnsi"/>
              </w:rPr>
              <w:t xml:space="preserve"> in Company Letterhead </w:t>
            </w:r>
          </w:p>
          <w:p w14:paraId="3D2F1027" w14:textId="77777777" w:rsidR="0029104B" w:rsidRPr="00BD0EBD" w:rsidRDefault="0029104B" w:rsidP="0029104B">
            <w:pPr>
              <w:pStyle w:val="ListParagraph"/>
              <w:numPr>
                <w:ilvl w:val="0"/>
                <w:numId w:val="2"/>
              </w:numPr>
              <w:spacing w:after="0"/>
              <w:jc w:val="both"/>
              <w:rPr>
                <w:rFonts w:asciiTheme="majorHAnsi" w:hAnsiTheme="majorHAnsi" w:cstheme="minorHAnsi"/>
                <w:b/>
              </w:rPr>
            </w:pPr>
            <w:r w:rsidRPr="00BD0EBD">
              <w:rPr>
                <w:rFonts w:asciiTheme="majorHAnsi" w:hAnsiTheme="majorHAnsi" w:cstheme="minorHAnsi"/>
                <w:b/>
              </w:rPr>
              <w:t>Annexure-IX</w:t>
            </w:r>
            <w:r w:rsidRPr="00BD0EBD">
              <w:rPr>
                <w:rFonts w:asciiTheme="majorHAnsi" w:hAnsiTheme="majorHAnsi" w:cstheme="minorHAnsi"/>
              </w:rPr>
              <w:t xml:space="preserve"> in Company Letterhead</w:t>
            </w:r>
          </w:p>
          <w:p w14:paraId="518B7C3D" w14:textId="77777777" w:rsidR="0029104B" w:rsidRPr="00BD0EBD" w:rsidRDefault="0029104B" w:rsidP="0029104B">
            <w:pPr>
              <w:pStyle w:val="ListParagraph"/>
              <w:numPr>
                <w:ilvl w:val="0"/>
                <w:numId w:val="2"/>
              </w:numPr>
              <w:spacing w:after="0"/>
              <w:jc w:val="both"/>
              <w:rPr>
                <w:rFonts w:asciiTheme="majorHAnsi" w:hAnsiTheme="majorHAnsi" w:cstheme="minorHAnsi"/>
                <w:b/>
              </w:rPr>
            </w:pPr>
            <w:r w:rsidRPr="00BD0EBD">
              <w:rPr>
                <w:rFonts w:asciiTheme="majorHAnsi" w:hAnsiTheme="majorHAnsi" w:cstheme="minorHAnsi"/>
                <w:b/>
              </w:rPr>
              <w:t>Annexure-A</w:t>
            </w:r>
            <w:r w:rsidRPr="00BD0EBD">
              <w:rPr>
                <w:rFonts w:asciiTheme="majorHAnsi" w:hAnsiTheme="majorHAnsi" w:cstheme="minorHAnsi"/>
              </w:rPr>
              <w:t xml:space="preserve"> in Company Letterhead</w:t>
            </w:r>
          </w:p>
          <w:p w14:paraId="6F2A025B" w14:textId="77777777" w:rsidR="0029104B" w:rsidRPr="00BD0EBD" w:rsidRDefault="0029104B" w:rsidP="0029104B">
            <w:pPr>
              <w:pStyle w:val="ListParagraph"/>
              <w:numPr>
                <w:ilvl w:val="0"/>
                <w:numId w:val="2"/>
              </w:numPr>
              <w:spacing w:after="0"/>
              <w:jc w:val="both"/>
              <w:rPr>
                <w:rFonts w:asciiTheme="majorHAnsi" w:hAnsiTheme="majorHAnsi" w:cstheme="minorHAnsi"/>
                <w:bCs/>
              </w:rPr>
            </w:pPr>
            <w:r w:rsidRPr="00BD0EBD">
              <w:rPr>
                <w:rFonts w:asciiTheme="majorHAnsi" w:hAnsiTheme="majorHAnsi" w:cstheme="minorHAnsi"/>
                <w:bCs/>
              </w:rPr>
              <w:t>Integrity Pact</w:t>
            </w:r>
          </w:p>
          <w:p w14:paraId="39A940DD"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NIT Commercial Bid</w:t>
            </w:r>
          </w:p>
          <w:p w14:paraId="2D2A3607" w14:textId="77777777" w:rsidR="0029104B" w:rsidRPr="00BD0EBD" w:rsidRDefault="0029104B" w:rsidP="0029104B">
            <w:pPr>
              <w:pStyle w:val="ListParagraph"/>
              <w:numPr>
                <w:ilvl w:val="0"/>
                <w:numId w:val="2"/>
              </w:numPr>
              <w:spacing w:after="0"/>
              <w:jc w:val="both"/>
              <w:rPr>
                <w:rFonts w:asciiTheme="majorHAnsi" w:hAnsiTheme="majorHAnsi" w:cstheme="minorHAnsi"/>
              </w:rPr>
            </w:pPr>
            <w:r w:rsidRPr="00BD0EBD">
              <w:rPr>
                <w:rFonts w:asciiTheme="majorHAnsi" w:hAnsiTheme="majorHAnsi" w:cstheme="minorHAnsi"/>
              </w:rPr>
              <w:t>NIT Technical Bid</w:t>
            </w:r>
          </w:p>
          <w:p w14:paraId="476778EB" w14:textId="77777777" w:rsidR="0029104B" w:rsidRPr="00BD0EBD" w:rsidRDefault="0029104B" w:rsidP="0029104B">
            <w:pPr>
              <w:spacing w:after="0"/>
              <w:jc w:val="both"/>
              <w:rPr>
                <w:rFonts w:asciiTheme="majorHAnsi" w:hAnsiTheme="majorHAnsi" w:cstheme="minorHAnsi"/>
                <w:b/>
              </w:rPr>
            </w:pPr>
            <w:r w:rsidRPr="00BD0EBD">
              <w:rPr>
                <w:rFonts w:asciiTheme="majorHAnsi" w:hAnsiTheme="majorHAnsi" w:cstheme="minorHAnsi"/>
                <w:b/>
              </w:rPr>
              <w:t>Others:</w:t>
            </w:r>
          </w:p>
          <w:p w14:paraId="6796A90F" w14:textId="77777777" w:rsidR="0029104B" w:rsidRPr="00BD0EBD" w:rsidRDefault="0029104B" w:rsidP="0029104B">
            <w:pPr>
              <w:pStyle w:val="ListParagraph"/>
              <w:numPr>
                <w:ilvl w:val="0"/>
                <w:numId w:val="2"/>
              </w:numPr>
              <w:jc w:val="both"/>
              <w:rPr>
                <w:rFonts w:asciiTheme="majorHAnsi" w:hAnsiTheme="majorHAnsi" w:cstheme="minorHAnsi"/>
              </w:rPr>
            </w:pPr>
            <w:r w:rsidRPr="00BD0EBD">
              <w:rPr>
                <w:rFonts w:asciiTheme="majorHAnsi" w:hAnsiTheme="majorHAnsi" w:cstheme="minorHAnsi"/>
              </w:rPr>
              <w:t>Latest UDYAM Registration Certificate (</w:t>
            </w:r>
            <w:r w:rsidRPr="00BD0EBD">
              <w:rPr>
                <w:rFonts w:asciiTheme="majorHAnsi" w:hAnsiTheme="majorHAnsi" w:cstheme="minorHAnsi"/>
                <w:i/>
              </w:rPr>
              <w:t>as applicable for MSE bidders only</w:t>
            </w:r>
            <w:r w:rsidRPr="00BD0EBD">
              <w:rPr>
                <w:rFonts w:asciiTheme="majorHAnsi" w:hAnsiTheme="majorHAnsi" w:cstheme="minorHAnsi"/>
              </w:rPr>
              <w:t>)</w:t>
            </w:r>
          </w:p>
        </w:tc>
      </w:tr>
    </w:tbl>
    <w:p w14:paraId="56C9727D" w14:textId="77777777" w:rsidR="00565FFF" w:rsidRPr="00E4155F" w:rsidRDefault="00565FFF">
      <w:pPr>
        <w:spacing w:after="200" w:line="276" w:lineRule="auto"/>
        <w:rPr>
          <w:rFonts w:cstheme="minorHAnsi"/>
          <w:b/>
          <w:bCs/>
          <w:iCs/>
          <w:color w:val="121212"/>
          <w:lang w:bidi="hi-IN"/>
        </w:rPr>
      </w:pPr>
    </w:p>
    <w:sectPr w:rsidR="00565FFF" w:rsidRPr="00E4155F" w:rsidSect="00E4155F">
      <w:headerReference w:type="default" r:id="rId15"/>
      <w:footerReference w:type="default" r:id="rId16"/>
      <w:type w:val="continuous"/>
      <w:pgSz w:w="11906" w:h="16838" w:code="9"/>
      <w:pgMar w:top="2268" w:right="567"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9A7AB" w14:textId="77777777" w:rsidR="003B706F" w:rsidRDefault="003B706F" w:rsidP="008625AE">
      <w:pPr>
        <w:spacing w:after="0" w:line="240" w:lineRule="auto"/>
      </w:pPr>
      <w:r>
        <w:separator/>
      </w:r>
    </w:p>
  </w:endnote>
  <w:endnote w:type="continuationSeparator" w:id="0">
    <w:p w14:paraId="128EC0F9" w14:textId="77777777" w:rsidR="003B706F" w:rsidRDefault="003B706F" w:rsidP="0086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EDCA" w14:textId="77777777" w:rsidR="00F72FE9" w:rsidRDefault="00F72FE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FA734C">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FA734C">
      <w:rPr>
        <w:noProof/>
        <w:color w:val="4F81BD" w:themeColor="accent1"/>
      </w:rPr>
      <w:t>8</w:t>
    </w:r>
    <w:r>
      <w:rPr>
        <w:color w:val="4F81BD" w:themeColor="accent1"/>
      </w:rPr>
      <w:fldChar w:fldCharType="end"/>
    </w:r>
  </w:p>
  <w:p w14:paraId="0B6D4F82" w14:textId="77777777" w:rsidR="00F72FE9" w:rsidRDefault="00F72FE9" w:rsidP="006E70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A4CD8" w14:textId="77777777" w:rsidR="003B706F" w:rsidRDefault="003B706F" w:rsidP="008625AE">
      <w:pPr>
        <w:spacing w:after="0" w:line="240" w:lineRule="auto"/>
      </w:pPr>
      <w:r>
        <w:separator/>
      </w:r>
    </w:p>
  </w:footnote>
  <w:footnote w:type="continuationSeparator" w:id="0">
    <w:p w14:paraId="5D4A4BED" w14:textId="77777777" w:rsidR="003B706F" w:rsidRDefault="003B706F" w:rsidP="00862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93FC" w14:textId="77777777" w:rsidR="00F72FE9" w:rsidRPr="006F2DC7" w:rsidRDefault="00F72FE9" w:rsidP="00102A74">
    <w:pPr>
      <w:spacing w:after="0" w:line="276" w:lineRule="auto"/>
      <w:jc w:val="center"/>
      <w:rPr>
        <w:rFonts w:ascii="Rockwell Extra Bold" w:eastAsia="Times New Roman" w:hAnsi="Rockwell Extra Bold" w:cs="Times New Roman"/>
        <w:b/>
        <w:bCs/>
        <w:caps/>
        <w:color w:val="0070C0"/>
        <w:sz w:val="24"/>
        <w:szCs w:val="28"/>
        <w:lang w:eastAsia="en-IN"/>
      </w:rPr>
    </w:pPr>
    <w:r w:rsidRPr="006F2DC7">
      <w:rPr>
        <w:rFonts w:ascii="Bookman Old Style" w:eastAsia="Times New Roman" w:hAnsi="Bookman Old Style" w:cs="Times New Roman"/>
        <w:b/>
        <w:bCs/>
        <w:caps/>
        <w:noProof/>
        <w:color w:val="0070C0"/>
        <w:kern w:val="36"/>
        <w:szCs w:val="24"/>
        <w:lang w:eastAsia="en-IN" w:bidi="hi-IN"/>
      </w:rPr>
      <w:drawing>
        <wp:anchor distT="0" distB="0" distL="114300" distR="114300" simplePos="0" relativeHeight="251659264" behindDoc="0" locked="0" layoutInCell="1" allowOverlap="1" wp14:anchorId="50F13C3C" wp14:editId="51A0B624">
          <wp:simplePos x="0" y="0"/>
          <wp:positionH relativeFrom="column">
            <wp:posOffset>4445</wp:posOffset>
          </wp:positionH>
          <wp:positionV relativeFrom="paragraph">
            <wp:posOffset>40005</wp:posOffset>
          </wp:positionV>
          <wp:extent cx="466725" cy="380440"/>
          <wp:effectExtent l="0" t="0" r="0" b="635"/>
          <wp:wrapNone/>
          <wp:docPr id="76" name="Picture 76" descr="http://10.4.50.36/newintra_images/bhe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g" descr="http://10.4.50.36/newintra_images/bhel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2912" cy="393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2DC7">
      <w:rPr>
        <w:rFonts w:ascii="Rockwell Extra Bold" w:eastAsia="Times New Roman" w:hAnsi="Rockwell Extra Bold" w:cs="Times New Roman"/>
        <w:b/>
        <w:bCs/>
        <w:caps/>
        <w:color w:val="0070C0"/>
        <w:sz w:val="24"/>
        <w:szCs w:val="28"/>
        <w:lang w:eastAsia="en-IN"/>
      </w:rPr>
      <w:t>MATERIAL MANAGEMENT - TRACTION MACHINES</w:t>
    </w:r>
  </w:p>
  <w:p w14:paraId="7EF110F8" w14:textId="77777777" w:rsidR="00F72FE9" w:rsidRPr="006F2DC7" w:rsidRDefault="00F72FE9" w:rsidP="00F5396D">
    <w:pPr>
      <w:spacing w:after="0" w:line="276" w:lineRule="auto"/>
      <w:jc w:val="center"/>
      <w:outlineLvl w:val="0"/>
      <w:rPr>
        <w:rFonts w:ascii="Rockwell Extra Bold" w:eastAsia="Times New Roman" w:hAnsi="Rockwell Extra Bold" w:cs="Times New Roman"/>
        <w:b/>
        <w:bCs/>
        <w:caps/>
        <w:color w:val="0070C0"/>
        <w:sz w:val="24"/>
        <w:szCs w:val="28"/>
        <w:lang w:eastAsia="en-IN"/>
      </w:rPr>
    </w:pPr>
    <w:r w:rsidRPr="006F2DC7">
      <w:rPr>
        <w:rFonts w:ascii="Bookman Old Style" w:eastAsia="Times New Roman" w:hAnsi="Bookman Old Style" w:cs="Times New Roman"/>
        <w:b/>
        <w:bCs/>
        <w:caps/>
        <w:color w:val="0070C0"/>
        <w:kern w:val="36"/>
        <w:szCs w:val="24"/>
        <w:lang w:eastAsia="en-IN"/>
      </w:rPr>
      <w:t>HEAVY ELECTRICAL PLANT, BHOPAL</w:t>
    </w:r>
  </w:p>
  <w:p w14:paraId="012505EA" w14:textId="77777777" w:rsidR="00F72FE9" w:rsidRPr="00D913A2" w:rsidRDefault="00F72FE9" w:rsidP="00102A74">
    <w:pPr>
      <w:spacing w:after="0" w:line="240" w:lineRule="auto"/>
      <w:jc w:val="center"/>
      <w:outlineLvl w:val="0"/>
      <w:rPr>
        <w:rFonts w:asciiTheme="majorHAnsi" w:eastAsia="Times New Roman" w:hAnsiTheme="majorHAnsi" w:cs="Times New Roman"/>
        <w:b/>
        <w:bCs/>
        <w:caps/>
        <w:color w:val="0070C0"/>
        <w:kern w:val="36"/>
        <w:szCs w:val="20"/>
        <w:lang w:eastAsia="en-IN"/>
      </w:rPr>
    </w:pPr>
    <w:r w:rsidRPr="00B64283">
      <w:rPr>
        <w:rFonts w:asciiTheme="majorHAnsi" w:eastAsia="Times New Roman" w:hAnsiTheme="majorHAnsi" w:cs="Times New Roman"/>
        <w:b/>
        <w:bCs/>
        <w:caps/>
        <w:color w:val="0070C0"/>
        <w:kern w:val="36"/>
        <w:szCs w:val="20"/>
        <w:lang w:eastAsia="en-IN"/>
      </w:rPr>
      <w:t xml:space="preserve">BHARAT HEAVY </w:t>
    </w:r>
    <w:r w:rsidRPr="00D913A2">
      <w:rPr>
        <w:rFonts w:asciiTheme="majorHAnsi" w:eastAsia="Times New Roman" w:hAnsiTheme="majorHAnsi" w:cs="Times New Roman"/>
        <w:b/>
        <w:bCs/>
        <w:caps/>
        <w:color w:val="0070C0"/>
        <w:kern w:val="36"/>
        <w:szCs w:val="20"/>
        <w:lang w:eastAsia="en-IN"/>
      </w:rPr>
      <w:t>ELECTRICALS LIMITED</w:t>
    </w:r>
  </w:p>
  <w:p w14:paraId="04609364" w14:textId="77777777" w:rsidR="00F72FE9" w:rsidRPr="00FF3347" w:rsidRDefault="00F72FE9" w:rsidP="00F06912">
    <w:pPr>
      <w:shd w:val="clear" w:color="auto" w:fill="FFFFFF"/>
      <w:spacing w:before="240" w:after="240" w:line="240" w:lineRule="auto"/>
      <w:jc w:val="right"/>
      <w:rPr>
        <w:rFonts w:asciiTheme="majorHAnsi" w:eastAsia="Times New Roman" w:hAnsiTheme="majorHAnsi" w:cstheme="minorHAnsi"/>
        <w:b/>
        <w:bCs/>
        <w:sz w:val="20"/>
        <w:szCs w:val="20"/>
        <w:u w:val="single"/>
        <w:lang w:eastAsia="en-IN"/>
      </w:rPr>
    </w:pPr>
    <w:r>
      <w:rPr>
        <w:rFonts w:asciiTheme="majorHAnsi" w:eastAsia="Times New Roman" w:hAnsiTheme="majorHAnsi" w:cstheme="minorHAnsi"/>
        <w:b/>
        <w:bCs/>
        <w:sz w:val="20"/>
        <w:szCs w:val="20"/>
        <w:u w:val="single"/>
        <w:lang w:eastAsia="en-IN"/>
      </w:rPr>
      <w:t>BHEL</w:t>
    </w:r>
    <w:r w:rsidRPr="00FF3347">
      <w:rPr>
        <w:rFonts w:asciiTheme="majorHAnsi" w:eastAsia="Times New Roman" w:hAnsiTheme="majorHAnsi" w:cstheme="minorHAnsi"/>
        <w:b/>
        <w:bCs/>
        <w:sz w:val="20"/>
        <w:szCs w:val="20"/>
        <w:u w:val="single"/>
        <w:lang w:eastAsia="en-IN"/>
      </w:rPr>
      <w:t xml:space="preserve"> ENQUIRY NO. </w:t>
    </w:r>
    <w:r w:rsidRPr="00B86D95">
      <w:rPr>
        <w:rFonts w:asciiTheme="majorHAnsi" w:eastAsia="Times New Roman" w:hAnsiTheme="majorHAnsi" w:cstheme="minorHAnsi"/>
        <w:b/>
        <w:bCs/>
        <w:sz w:val="20"/>
        <w:szCs w:val="20"/>
        <w:u w:val="single"/>
        <w:lang w:eastAsia="en-IN"/>
      </w:rPr>
      <w:t>E5</w:t>
    </w:r>
    <w:r w:rsidR="00B86D95" w:rsidRPr="00B86D95">
      <w:rPr>
        <w:rFonts w:asciiTheme="majorHAnsi" w:eastAsia="Times New Roman" w:hAnsiTheme="majorHAnsi" w:cstheme="minorHAnsi"/>
        <w:b/>
        <w:bCs/>
        <w:sz w:val="20"/>
        <w:szCs w:val="20"/>
        <w:u w:val="single"/>
        <w:lang w:eastAsia="en-IN"/>
      </w:rPr>
      <w:t>163139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904"/>
    <w:multiLevelType w:val="hybridMultilevel"/>
    <w:tmpl w:val="CF30ED98"/>
    <w:lvl w:ilvl="0" w:tplc="90F69714">
      <w:start w:val="1"/>
      <w:numFmt w:val="upp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38957B9"/>
    <w:multiLevelType w:val="hybridMultilevel"/>
    <w:tmpl w:val="495CC4F8"/>
    <w:lvl w:ilvl="0" w:tplc="1174E14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 w15:restartNumberingAfterBreak="0">
    <w:nsid w:val="05B93578"/>
    <w:multiLevelType w:val="hybridMultilevel"/>
    <w:tmpl w:val="E550CD3E"/>
    <w:lvl w:ilvl="0" w:tplc="6DCC8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CA412C6"/>
    <w:multiLevelType w:val="hybridMultilevel"/>
    <w:tmpl w:val="589CAB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2184D9D"/>
    <w:multiLevelType w:val="hybridMultilevel"/>
    <w:tmpl w:val="D7B6ECAE"/>
    <w:lvl w:ilvl="0" w:tplc="EF4489BE">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1A1967C7"/>
    <w:multiLevelType w:val="hybridMultilevel"/>
    <w:tmpl w:val="1316B824"/>
    <w:lvl w:ilvl="0" w:tplc="AE64A2A6">
      <w:start w:val="8"/>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582D92"/>
    <w:multiLevelType w:val="hybridMultilevel"/>
    <w:tmpl w:val="5C06E4D2"/>
    <w:lvl w:ilvl="0" w:tplc="6DCC8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27924D85"/>
    <w:multiLevelType w:val="hybridMultilevel"/>
    <w:tmpl w:val="3FB6A100"/>
    <w:lvl w:ilvl="0" w:tplc="A83A29F4">
      <w:start w:val="1"/>
      <w:numFmt w:val="upperLetter"/>
      <w:lvlText w:val="%1."/>
      <w:lvlJc w:val="left"/>
      <w:pPr>
        <w:ind w:left="360" w:hanging="360"/>
      </w:pPr>
      <w:rPr>
        <w:rFonts w:hint="default"/>
        <w:u w:val="none"/>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2CE16032"/>
    <w:multiLevelType w:val="multilevel"/>
    <w:tmpl w:val="687E13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B235E0"/>
    <w:multiLevelType w:val="hybridMultilevel"/>
    <w:tmpl w:val="C84CB90E"/>
    <w:lvl w:ilvl="0" w:tplc="6DCC86A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5861C8"/>
    <w:multiLevelType w:val="hybridMultilevel"/>
    <w:tmpl w:val="7FD0D7E0"/>
    <w:lvl w:ilvl="0" w:tplc="6BB0D118">
      <w:start w:val="1"/>
      <w:numFmt w:val="decimal"/>
      <w:lvlText w:val="%1."/>
      <w:lvlJc w:val="left"/>
      <w:pPr>
        <w:ind w:left="360" w:hanging="360"/>
      </w:pPr>
      <w:rPr>
        <w:b w:val="0"/>
        <w:bCs w:val="0"/>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3BF84D78"/>
    <w:multiLevelType w:val="hybridMultilevel"/>
    <w:tmpl w:val="65246BEC"/>
    <w:lvl w:ilvl="0" w:tplc="0818FD42">
      <w:start w:val="3"/>
      <w:numFmt w:val="upperLetter"/>
      <w:lvlText w:val="%1."/>
      <w:lvlJc w:val="left"/>
      <w:pPr>
        <w:ind w:left="36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C332DA6"/>
    <w:multiLevelType w:val="hybridMultilevel"/>
    <w:tmpl w:val="65A29226"/>
    <w:lvl w:ilvl="0" w:tplc="67FC99B4">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E1326EB"/>
    <w:multiLevelType w:val="hybridMultilevel"/>
    <w:tmpl w:val="13248E3E"/>
    <w:lvl w:ilvl="0" w:tplc="90FA51D0">
      <w:start w:val="16"/>
      <w:numFmt w:val="bullet"/>
      <w:lvlText w:val="-"/>
      <w:lvlJc w:val="left"/>
      <w:pPr>
        <w:ind w:left="360" w:hanging="360"/>
      </w:pPr>
      <w:rPr>
        <w:rFonts w:ascii="Calibri" w:eastAsia="Times New Roman" w:hAnsi="Calibri" w:cs="Calibri"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44F233D5"/>
    <w:multiLevelType w:val="hybridMultilevel"/>
    <w:tmpl w:val="3724EF1C"/>
    <w:lvl w:ilvl="0" w:tplc="CEEA9302">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75A1BD0"/>
    <w:multiLevelType w:val="hybridMultilevel"/>
    <w:tmpl w:val="5796A48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91851DB"/>
    <w:multiLevelType w:val="hybridMultilevel"/>
    <w:tmpl w:val="916455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3331EBD"/>
    <w:multiLevelType w:val="hybridMultilevel"/>
    <w:tmpl w:val="494650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2FA4DB3"/>
    <w:multiLevelType w:val="hybridMultilevel"/>
    <w:tmpl w:val="EAE63F9E"/>
    <w:lvl w:ilvl="0" w:tplc="68A6486C">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55E117A"/>
    <w:multiLevelType w:val="hybridMultilevel"/>
    <w:tmpl w:val="D7B6ECAE"/>
    <w:lvl w:ilvl="0" w:tplc="EF4489BE">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0" w15:restartNumberingAfterBreak="0">
    <w:nsid w:val="65A8252C"/>
    <w:multiLevelType w:val="hybridMultilevel"/>
    <w:tmpl w:val="E1309F00"/>
    <w:lvl w:ilvl="0" w:tplc="4A4E0690">
      <w:start w:val="1"/>
      <w:numFmt w:val="upperLetter"/>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6ACB44B5"/>
    <w:multiLevelType w:val="hybridMultilevel"/>
    <w:tmpl w:val="665C6AF2"/>
    <w:lvl w:ilvl="0" w:tplc="6D026202">
      <w:start w:val="1"/>
      <w:numFmt w:val="decimal"/>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2" w15:restartNumberingAfterBreak="0">
    <w:nsid w:val="6BF60C9E"/>
    <w:multiLevelType w:val="hybridMultilevel"/>
    <w:tmpl w:val="BE3A56C8"/>
    <w:lvl w:ilvl="0" w:tplc="92D8CE9E">
      <w:start w:val="1"/>
      <w:numFmt w:val="upperLetter"/>
      <w:lvlText w:val="%1."/>
      <w:lvlJc w:val="left"/>
      <w:pPr>
        <w:ind w:left="360" w:hanging="360"/>
      </w:pPr>
      <w:rPr>
        <w:rFonts w:hint="default"/>
        <w:b/>
        <w:color w:val="FF000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6E381BE4"/>
    <w:multiLevelType w:val="hybridMultilevel"/>
    <w:tmpl w:val="E550CD3E"/>
    <w:lvl w:ilvl="0" w:tplc="6DCC8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15:restartNumberingAfterBreak="0">
    <w:nsid w:val="794F1C50"/>
    <w:multiLevelType w:val="hybridMultilevel"/>
    <w:tmpl w:val="3D1A9B9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7BC506EE"/>
    <w:multiLevelType w:val="hybridMultilevel"/>
    <w:tmpl w:val="CCA8BDBC"/>
    <w:lvl w:ilvl="0" w:tplc="6F14DC5E">
      <w:start w:val="1"/>
      <w:numFmt w:val="decimal"/>
      <w:lvlText w:val="%1."/>
      <w:lvlJc w:val="left"/>
      <w:pPr>
        <w:ind w:left="360" w:hanging="360"/>
      </w:pPr>
      <w:rPr>
        <w:rFonts w:hint="default"/>
        <w:b/>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4"/>
  </w:num>
  <w:num w:numId="2">
    <w:abstractNumId w:val="18"/>
  </w:num>
  <w:num w:numId="3">
    <w:abstractNumId w:val="19"/>
  </w:num>
  <w:num w:numId="4">
    <w:abstractNumId w:val="3"/>
  </w:num>
  <w:num w:numId="5">
    <w:abstractNumId w:val="7"/>
  </w:num>
  <w:num w:numId="6">
    <w:abstractNumId w:val="4"/>
  </w:num>
  <w:num w:numId="7">
    <w:abstractNumId w:val="25"/>
  </w:num>
  <w:num w:numId="8">
    <w:abstractNumId w:val="11"/>
  </w:num>
  <w:num w:numId="9">
    <w:abstractNumId w:val="9"/>
  </w:num>
  <w:num w:numId="10">
    <w:abstractNumId w:val="2"/>
  </w:num>
  <w:num w:numId="11">
    <w:abstractNumId w:val="6"/>
  </w:num>
  <w:num w:numId="12">
    <w:abstractNumId w:val="1"/>
  </w:num>
  <w:num w:numId="13">
    <w:abstractNumId w:val="23"/>
  </w:num>
  <w:num w:numId="14">
    <w:abstractNumId w:val="0"/>
  </w:num>
  <w:num w:numId="15">
    <w:abstractNumId w:val="22"/>
  </w:num>
  <w:num w:numId="16">
    <w:abstractNumId w:val="20"/>
  </w:num>
  <w:num w:numId="17">
    <w:abstractNumId w:val="13"/>
  </w:num>
  <w:num w:numId="18">
    <w:abstractNumId w:val="15"/>
  </w:num>
  <w:num w:numId="19">
    <w:abstractNumId w:val="14"/>
  </w:num>
  <w:num w:numId="20">
    <w:abstractNumId w:val="5"/>
  </w:num>
  <w:num w:numId="21">
    <w:abstractNumId w:val="21"/>
  </w:num>
  <w:num w:numId="22">
    <w:abstractNumId w:val="12"/>
  </w:num>
  <w:num w:numId="23">
    <w:abstractNumId w:val="10"/>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F5"/>
    <w:rsid w:val="00000ADC"/>
    <w:rsid w:val="00001D00"/>
    <w:rsid w:val="000027E9"/>
    <w:rsid w:val="00004B75"/>
    <w:rsid w:val="00007E4E"/>
    <w:rsid w:val="00010702"/>
    <w:rsid w:val="00011C9D"/>
    <w:rsid w:val="00013180"/>
    <w:rsid w:val="000133FB"/>
    <w:rsid w:val="00014C8F"/>
    <w:rsid w:val="000167D5"/>
    <w:rsid w:val="000167E1"/>
    <w:rsid w:val="00017E49"/>
    <w:rsid w:val="0002030D"/>
    <w:rsid w:val="00020C25"/>
    <w:rsid w:val="00021EE4"/>
    <w:rsid w:val="0002392A"/>
    <w:rsid w:val="00024020"/>
    <w:rsid w:val="00024262"/>
    <w:rsid w:val="00024B44"/>
    <w:rsid w:val="000258A7"/>
    <w:rsid w:val="00026FA8"/>
    <w:rsid w:val="0003015C"/>
    <w:rsid w:val="00031DEA"/>
    <w:rsid w:val="00031F76"/>
    <w:rsid w:val="0003239A"/>
    <w:rsid w:val="00033F48"/>
    <w:rsid w:val="000379BA"/>
    <w:rsid w:val="000419E2"/>
    <w:rsid w:val="00041A18"/>
    <w:rsid w:val="00045245"/>
    <w:rsid w:val="000453B7"/>
    <w:rsid w:val="00050A73"/>
    <w:rsid w:val="0005334D"/>
    <w:rsid w:val="000558FD"/>
    <w:rsid w:val="00057BB2"/>
    <w:rsid w:val="00057F39"/>
    <w:rsid w:val="00062CF3"/>
    <w:rsid w:val="0006410F"/>
    <w:rsid w:val="0006541B"/>
    <w:rsid w:val="000659B5"/>
    <w:rsid w:val="0006687D"/>
    <w:rsid w:val="00066ED9"/>
    <w:rsid w:val="0006765C"/>
    <w:rsid w:val="00070E2C"/>
    <w:rsid w:val="00071679"/>
    <w:rsid w:val="00072C98"/>
    <w:rsid w:val="00073E36"/>
    <w:rsid w:val="0007552D"/>
    <w:rsid w:val="000764DB"/>
    <w:rsid w:val="0008126A"/>
    <w:rsid w:val="000827F5"/>
    <w:rsid w:val="0008399B"/>
    <w:rsid w:val="0008531F"/>
    <w:rsid w:val="00086097"/>
    <w:rsid w:val="000861C7"/>
    <w:rsid w:val="0008697D"/>
    <w:rsid w:val="00091121"/>
    <w:rsid w:val="000913BE"/>
    <w:rsid w:val="00091747"/>
    <w:rsid w:val="00092AAC"/>
    <w:rsid w:val="00092BD2"/>
    <w:rsid w:val="00095334"/>
    <w:rsid w:val="00095844"/>
    <w:rsid w:val="00096D0F"/>
    <w:rsid w:val="0009711F"/>
    <w:rsid w:val="0009794E"/>
    <w:rsid w:val="000A155F"/>
    <w:rsid w:val="000A20D3"/>
    <w:rsid w:val="000A40F8"/>
    <w:rsid w:val="000A4A14"/>
    <w:rsid w:val="000A4ECC"/>
    <w:rsid w:val="000A6679"/>
    <w:rsid w:val="000A782E"/>
    <w:rsid w:val="000A7DF4"/>
    <w:rsid w:val="000A7FF0"/>
    <w:rsid w:val="000A7FFC"/>
    <w:rsid w:val="000B17E9"/>
    <w:rsid w:val="000B1982"/>
    <w:rsid w:val="000B40D7"/>
    <w:rsid w:val="000B4F0C"/>
    <w:rsid w:val="000B537B"/>
    <w:rsid w:val="000B5C9F"/>
    <w:rsid w:val="000B5EF0"/>
    <w:rsid w:val="000B7E24"/>
    <w:rsid w:val="000C1664"/>
    <w:rsid w:val="000C3F55"/>
    <w:rsid w:val="000C596E"/>
    <w:rsid w:val="000D118C"/>
    <w:rsid w:val="000D1DD9"/>
    <w:rsid w:val="000D4201"/>
    <w:rsid w:val="000D485A"/>
    <w:rsid w:val="000D4D91"/>
    <w:rsid w:val="000D50E0"/>
    <w:rsid w:val="000D5696"/>
    <w:rsid w:val="000D6F7E"/>
    <w:rsid w:val="000D70FC"/>
    <w:rsid w:val="000D737A"/>
    <w:rsid w:val="000E174B"/>
    <w:rsid w:val="000E3097"/>
    <w:rsid w:val="000E4D4D"/>
    <w:rsid w:val="000E6D10"/>
    <w:rsid w:val="000E7250"/>
    <w:rsid w:val="000E72A3"/>
    <w:rsid w:val="000F124C"/>
    <w:rsid w:val="000F1FA4"/>
    <w:rsid w:val="000F4BBA"/>
    <w:rsid w:val="000F538A"/>
    <w:rsid w:val="0010163E"/>
    <w:rsid w:val="00102A74"/>
    <w:rsid w:val="00103AD3"/>
    <w:rsid w:val="001065D4"/>
    <w:rsid w:val="00113A17"/>
    <w:rsid w:val="00114E42"/>
    <w:rsid w:val="001151AC"/>
    <w:rsid w:val="00120A62"/>
    <w:rsid w:val="00121492"/>
    <w:rsid w:val="00121729"/>
    <w:rsid w:val="0012231D"/>
    <w:rsid w:val="001235D1"/>
    <w:rsid w:val="001262A1"/>
    <w:rsid w:val="00127094"/>
    <w:rsid w:val="00127938"/>
    <w:rsid w:val="00127C78"/>
    <w:rsid w:val="00127DCD"/>
    <w:rsid w:val="00130891"/>
    <w:rsid w:val="001322AE"/>
    <w:rsid w:val="001332AB"/>
    <w:rsid w:val="00134C22"/>
    <w:rsid w:val="0013531E"/>
    <w:rsid w:val="00135A03"/>
    <w:rsid w:val="00137A14"/>
    <w:rsid w:val="00140383"/>
    <w:rsid w:val="0014148F"/>
    <w:rsid w:val="001463AC"/>
    <w:rsid w:val="001463B7"/>
    <w:rsid w:val="0014754C"/>
    <w:rsid w:val="00147D7A"/>
    <w:rsid w:val="001519B1"/>
    <w:rsid w:val="00152FBC"/>
    <w:rsid w:val="0015411E"/>
    <w:rsid w:val="0015515E"/>
    <w:rsid w:val="00155256"/>
    <w:rsid w:val="00156AE9"/>
    <w:rsid w:val="001606C3"/>
    <w:rsid w:val="001621EC"/>
    <w:rsid w:val="0016353B"/>
    <w:rsid w:val="00163CA6"/>
    <w:rsid w:val="001650AD"/>
    <w:rsid w:val="0016516D"/>
    <w:rsid w:val="00172F0A"/>
    <w:rsid w:val="001746CB"/>
    <w:rsid w:val="001748CE"/>
    <w:rsid w:val="001752C3"/>
    <w:rsid w:val="0017637B"/>
    <w:rsid w:val="001763EB"/>
    <w:rsid w:val="00181BD4"/>
    <w:rsid w:val="001821C7"/>
    <w:rsid w:val="00182321"/>
    <w:rsid w:val="00182864"/>
    <w:rsid w:val="00183635"/>
    <w:rsid w:val="001838AA"/>
    <w:rsid w:val="00183BE3"/>
    <w:rsid w:val="00185482"/>
    <w:rsid w:val="001857CD"/>
    <w:rsid w:val="00185983"/>
    <w:rsid w:val="00186087"/>
    <w:rsid w:val="00186314"/>
    <w:rsid w:val="001864A1"/>
    <w:rsid w:val="00186900"/>
    <w:rsid w:val="001875AA"/>
    <w:rsid w:val="00191190"/>
    <w:rsid w:val="00192EC0"/>
    <w:rsid w:val="00194F25"/>
    <w:rsid w:val="00197B18"/>
    <w:rsid w:val="001A1A46"/>
    <w:rsid w:val="001A1A6E"/>
    <w:rsid w:val="001A526E"/>
    <w:rsid w:val="001B04E3"/>
    <w:rsid w:val="001B1F16"/>
    <w:rsid w:val="001B5788"/>
    <w:rsid w:val="001C03E2"/>
    <w:rsid w:val="001C0B8C"/>
    <w:rsid w:val="001C0EA1"/>
    <w:rsid w:val="001C20EC"/>
    <w:rsid w:val="001C2B7F"/>
    <w:rsid w:val="001C2E9A"/>
    <w:rsid w:val="001C3652"/>
    <w:rsid w:val="001C374C"/>
    <w:rsid w:val="001C5020"/>
    <w:rsid w:val="001C5C46"/>
    <w:rsid w:val="001C5E07"/>
    <w:rsid w:val="001C76EF"/>
    <w:rsid w:val="001D1139"/>
    <w:rsid w:val="001D2A7A"/>
    <w:rsid w:val="001D2BE3"/>
    <w:rsid w:val="001D4BAC"/>
    <w:rsid w:val="001D57D3"/>
    <w:rsid w:val="001D68D3"/>
    <w:rsid w:val="001D75BF"/>
    <w:rsid w:val="001E00CF"/>
    <w:rsid w:val="001E205F"/>
    <w:rsid w:val="001E24D3"/>
    <w:rsid w:val="001E3615"/>
    <w:rsid w:val="001E3A46"/>
    <w:rsid w:val="001E401C"/>
    <w:rsid w:val="001E59EC"/>
    <w:rsid w:val="001E5F2D"/>
    <w:rsid w:val="001E6AA2"/>
    <w:rsid w:val="001F053A"/>
    <w:rsid w:val="001F0E04"/>
    <w:rsid w:val="001F1603"/>
    <w:rsid w:val="001F352E"/>
    <w:rsid w:val="001F52DB"/>
    <w:rsid w:val="001F59F8"/>
    <w:rsid w:val="001F5B20"/>
    <w:rsid w:val="001F5B7E"/>
    <w:rsid w:val="001F6137"/>
    <w:rsid w:val="001F71A7"/>
    <w:rsid w:val="00202BB2"/>
    <w:rsid w:val="002036AF"/>
    <w:rsid w:val="00204F86"/>
    <w:rsid w:val="002058F5"/>
    <w:rsid w:val="002065EE"/>
    <w:rsid w:val="002112B4"/>
    <w:rsid w:val="0021249E"/>
    <w:rsid w:val="00212D29"/>
    <w:rsid w:val="00214312"/>
    <w:rsid w:val="0021667F"/>
    <w:rsid w:val="00216AF6"/>
    <w:rsid w:val="00216E8C"/>
    <w:rsid w:val="00217832"/>
    <w:rsid w:val="002210B8"/>
    <w:rsid w:val="0022195F"/>
    <w:rsid w:val="0022298C"/>
    <w:rsid w:val="00222C75"/>
    <w:rsid w:val="0022371E"/>
    <w:rsid w:val="002249C3"/>
    <w:rsid w:val="00224EEE"/>
    <w:rsid w:val="00226734"/>
    <w:rsid w:val="00226A6C"/>
    <w:rsid w:val="0023002B"/>
    <w:rsid w:val="0023063F"/>
    <w:rsid w:val="00232E60"/>
    <w:rsid w:val="002343B7"/>
    <w:rsid w:val="0023663B"/>
    <w:rsid w:val="00236DA5"/>
    <w:rsid w:val="0024149C"/>
    <w:rsid w:val="00241678"/>
    <w:rsid w:val="00241C14"/>
    <w:rsid w:val="00242477"/>
    <w:rsid w:val="00245D11"/>
    <w:rsid w:val="00250130"/>
    <w:rsid w:val="00250545"/>
    <w:rsid w:val="00250A54"/>
    <w:rsid w:val="002512D2"/>
    <w:rsid w:val="00251C41"/>
    <w:rsid w:val="00251FE9"/>
    <w:rsid w:val="002554D7"/>
    <w:rsid w:val="00255C2F"/>
    <w:rsid w:val="0025657A"/>
    <w:rsid w:val="00257846"/>
    <w:rsid w:val="00260608"/>
    <w:rsid w:val="00262410"/>
    <w:rsid w:val="002624B1"/>
    <w:rsid w:val="00262F04"/>
    <w:rsid w:val="00265BCF"/>
    <w:rsid w:val="002663AB"/>
    <w:rsid w:val="0026701F"/>
    <w:rsid w:val="00267F1B"/>
    <w:rsid w:val="002718DB"/>
    <w:rsid w:val="002718E2"/>
    <w:rsid w:val="002722AA"/>
    <w:rsid w:val="00274889"/>
    <w:rsid w:val="00274C89"/>
    <w:rsid w:val="00274D0C"/>
    <w:rsid w:val="00275D2C"/>
    <w:rsid w:val="00276B7F"/>
    <w:rsid w:val="00276DF2"/>
    <w:rsid w:val="002814EB"/>
    <w:rsid w:val="002837D8"/>
    <w:rsid w:val="00285BEE"/>
    <w:rsid w:val="002872D8"/>
    <w:rsid w:val="00287BE3"/>
    <w:rsid w:val="00287E98"/>
    <w:rsid w:val="00290422"/>
    <w:rsid w:val="0029104B"/>
    <w:rsid w:val="00292848"/>
    <w:rsid w:val="00293DAF"/>
    <w:rsid w:val="00294972"/>
    <w:rsid w:val="00295195"/>
    <w:rsid w:val="00295569"/>
    <w:rsid w:val="0029564C"/>
    <w:rsid w:val="00295D79"/>
    <w:rsid w:val="002963D0"/>
    <w:rsid w:val="00296FA7"/>
    <w:rsid w:val="002A06CF"/>
    <w:rsid w:val="002A0D1C"/>
    <w:rsid w:val="002A116A"/>
    <w:rsid w:val="002A2705"/>
    <w:rsid w:val="002A45E2"/>
    <w:rsid w:val="002A57F5"/>
    <w:rsid w:val="002A647B"/>
    <w:rsid w:val="002A7A20"/>
    <w:rsid w:val="002A7E17"/>
    <w:rsid w:val="002B2401"/>
    <w:rsid w:val="002B2B65"/>
    <w:rsid w:val="002B407F"/>
    <w:rsid w:val="002B43B7"/>
    <w:rsid w:val="002B4BB1"/>
    <w:rsid w:val="002C0185"/>
    <w:rsid w:val="002C04E0"/>
    <w:rsid w:val="002C11E6"/>
    <w:rsid w:val="002C2262"/>
    <w:rsid w:val="002C2526"/>
    <w:rsid w:val="002C27E0"/>
    <w:rsid w:val="002C46E1"/>
    <w:rsid w:val="002C75A3"/>
    <w:rsid w:val="002C7C63"/>
    <w:rsid w:val="002C7E0A"/>
    <w:rsid w:val="002D0443"/>
    <w:rsid w:val="002D1031"/>
    <w:rsid w:val="002D1D08"/>
    <w:rsid w:val="002D2E50"/>
    <w:rsid w:val="002D49CA"/>
    <w:rsid w:val="002D4B20"/>
    <w:rsid w:val="002E26E0"/>
    <w:rsid w:val="002E4DE1"/>
    <w:rsid w:val="002E649E"/>
    <w:rsid w:val="002E69E3"/>
    <w:rsid w:val="002E728E"/>
    <w:rsid w:val="002E7E1A"/>
    <w:rsid w:val="002F0801"/>
    <w:rsid w:val="002F1E34"/>
    <w:rsid w:val="002F20B8"/>
    <w:rsid w:val="002F2176"/>
    <w:rsid w:val="002F2927"/>
    <w:rsid w:val="002F292D"/>
    <w:rsid w:val="002F3BF7"/>
    <w:rsid w:val="002F6AE0"/>
    <w:rsid w:val="002F74A5"/>
    <w:rsid w:val="0030063C"/>
    <w:rsid w:val="00300FE5"/>
    <w:rsid w:val="00301297"/>
    <w:rsid w:val="00302382"/>
    <w:rsid w:val="0030314C"/>
    <w:rsid w:val="0030613E"/>
    <w:rsid w:val="003063EE"/>
    <w:rsid w:val="0030754A"/>
    <w:rsid w:val="00311E8A"/>
    <w:rsid w:val="00312838"/>
    <w:rsid w:val="00312EF5"/>
    <w:rsid w:val="003139AD"/>
    <w:rsid w:val="0031564B"/>
    <w:rsid w:val="00317598"/>
    <w:rsid w:val="00320614"/>
    <w:rsid w:val="003219B8"/>
    <w:rsid w:val="00321D8A"/>
    <w:rsid w:val="00323218"/>
    <w:rsid w:val="00323450"/>
    <w:rsid w:val="0032445F"/>
    <w:rsid w:val="00325088"/>
    <w:rsid w:val="00327123"/>
    <w:rsid w:val="003323EE"/>
    <w:rsid w:val="00336674"/>
    <w:rsid w:val="0033710D"/>
    <w:rsid w:val="003419D0"/>
    <w:rsid w:val="00341D78"/>
    <w:rsid w:val="00344A28"/>
    <w:rsid w:val="0034508D"/>
    <w:rsid w:val="00346350"/>
    <w:rsid w:val="0035053E"/>
    <w:rsid w:val="0035076C"/>
    <w:rsid w:val="00350D08"/>
    <w:rsid w:val="00351C09"/>
    <w:rsid w:val="00352BB7"/>
    <w:rsid w:val="003533E7"/>
    <w:rsid w:val="00354DFF"/>
    <w:rsid w:val="00356AD7"/>
    <w:rsid w:val="0036196A"/>
    <w:rsid w:val="00362520"/>
    <w:rsid w:val="003643EE"/>
    <w:rsid w:val="00364525"/>
    <w:rsid w:val="00365468"/>
    <w:rsid w:val="00365862"/>
    <w:rsid w:val="00367D28"/>
    <w:rsid w:val="00371A12"/>
    <w:rsid w:val="00373219"/>
    <w:rsid w:val="003734FC"/>
    <w:rsid w:val="003742D2"/>
    <w:rsid w:val="003746BA"/>
    <w:rsid w:val="00376A8C"/>
    <w:rsid w:val="00377381"/>
    <w:rsid w:val="00380910"/>
    <w:rsid w:val="00380EBB"/>
    <w:rsid w:val="00382423"/>
    <w:rsid w:val="0038649E"/>
    <w:rsid w:val="0039069B"/>
    <w:rsid w:val="003947B1"/>
    <w:rsid w:val="003A012A"/>
    <w:rsid w:val="003A01D0"/>
    <w:rsid w:val="003A0A56"/>
    <w:rsid w:val="003A36CE"/>
    <w:rsid w:val="003A5839"/>
    <w:rsid w:val="003A5C6E"/>
    <w:rsid w:val="003B0AA4"/>
    <w:rsid w:val="003B11AF"/>
    <w:rsid w:val="003B1C80"/>
    <w:rsid w:val="003B1D8F"/>
    <w:rsid w:val="003B2B86"/>
    <w:rsid w:val="003B465D"/>
    <w:rsid w:val="003B5C5B"/>
    <w:rsid w:val="003B69E6"/>
    <w:rsid w:val="003B706F"/>
    <w:rsid w:val="003C10BD"/>
    <w:rsid w:val="003C1113"/>
    <w:rsid w:val="003C15EF"/>
    <w:rsid w:val="003C4350"/>
    <w:rsid w:val="003C627E"/>
    <w:rsid w:val="003C6C64"/>
    <w:rsid w:val="003D3FDE"/>
    <w:rsid w:val="003D5A29"/>
    <w:rsid w:val="003D7B42"/>
    <w:rsid w:val="003E03A6"/>
    <w:rsid w:val="003E0EBA"/>
    <w:rsid w:val="003E245C"/>
    <w:rsid w:val="003E344B"/>
    <w:rsid w:val="003E5A57"/>
    <w:rsid w:val="003E6465"/>
    <w:rsid w:val="003E7923"/>
    <w:rsid w:val="003E7C69"/>
    <w:rsid w:val="003F0B78"/>
    <w:rsid w:val="003F0D72"/>
    <w:rsid w:val="003F106E"/>
    <w:rsid w:val="003F151B"/>
    <w:rsid w:val="003F2C64"/>
    <w:rsid w:val="003F3AE9"/>
    <w:rsid w:val="00400E45"/>
    <w:rsid w:val="00401E18"/>
    <w:rsid w:val="00402043"/>
    <w:rsid w:val="00403214"/>
    <w:rsid w:val="00403519"/>
    <w:rsid w:val="00404208"/>
    <w:rsid w:val="004048CB"/>
    <w:rsid w:val="00407E84"/>
    <w:rsid w:val="0041000C"/>
    <w:rsid w:val="00410D21"/>
    <w:rsid w:val="00411C88"/>
    <w:rsid w:val="004144BA"/>
    <w:rsid w:val="00415C70"/>
    <w:rsid w:val="00416A85"/>
    <w:rsid w:val="004173AA"/>
    <w:rsid w:val="004173BE"/>
    <w:rsid w:val="0042234A"/>
    <w:rsid w:val="004267BD"/>
    <w:rsid w:val="00426B7C"/>
    <w:rsid w:val="00426DED"/>
    <w:rsid w:val="00426F19"/>
    <w:rsid w:val="00427C62"/>
    <w:rsid w:val="00433A71"/>
    <w:rsid w:val="00435094"/>
    <w:rsid w:val="004363E5"/>
    <w:rsid w:val="00436749"/>
    <w:rsid w:val="00437F87"/>
    <w:rsid w:val="00440DF0"/>
    <w:rsid w:val="00441FAA"/>
    <w:rsid w:val="0044264C"/>
    <w:rsid w:val="00444088"/>
    <w:rsid w:val="004442E1"/>
    <w:rsid w:val="00445218"/>
    <w:rsid w:val="00450097"/>
    <w:rsid w:val="0045086A"/>
    <w:rsid w:val="004516EC"/>
    <w:rsid w:val="004524B1"/>
    <w:rsid w:val="00455321"/>
    <w:rsid w:val="004556CF"/>
    <w:rsid w:val="004567F0"/>
    <w:rsid w:val="004569A2"/>
    <w:rsid w:val="004607BC"/>
    <w:rsid w:val="004609BE"/>
    <w:rsid w:val="00460B26"/>
    <w:rsid w:val="00460F3D"/>
    <w:rsid w:val="00463430"/>
    <w:rsid w:val="004701C5"/>
    <w:rsid w:val="004701F3"/>
    <w:rsid w:val="004703F1"/>
    <w:rsid w:val="004745AC"/>
    <w:rsid w:val="00476A51"/>
    <w:rsid w:val="0048129F"/>
    <w:rsid w:val="00481569"/>
    <w:rsid w:val="00481B45"/>
    <w:rsid w:val="00482736"/>
    <w:rsid w:val="004835C7"/>
    <w:rsid w:val="00484E1C"/>
    <w:rsid w:val="00486B3A"/>
    <w:rsid w:val="00486D19"/>
    <w:rsid w:val="0049450D"/>
    <w:rsid w:val="00497A5C"/>
    <w:rsid w:val="00497E8A"/>
    <w:rsid w:val="004A04E5"/>
    <w:rsid w:val="004A0B9E"/>
    <w:rsid w:val="004A2022"/>
    <w:rsid w:val="004A3DDD"/>
    <w:rsid w:val="004A4DC1"/>
    <w:rsid w:val="004A7F86"/>
    <w:rsid w:val="004B09CA"/>
    <w:rsid w:val="004B0B8B"/>
    <w:rsid w:val="004B1878"/>
    <w:rsid w:val="004B334F"/>
    <w:rsid w:val="004B5F6B"/>
    <w:rsid w:val="004B6A0C"/>
    <w:rsid w:val="004B7F0C"/>
    <w:rsid w:val="004C1532"/>
    <w:rsid w:val="004C20F3"/>
    <w:rsid w:val="004C48CB"/>
    <w:rsid w:val="004C5DFD"/>
    <w:rsid w:val="004C6336"/>
    <w:rsid w:val="004C6765"/>
    <w:rsid w:val="004D3769"/>
    <w:rsid w:val="004D3B85"/>
    <w:rsid w:val="004D4B17"/>
    <w:rsid w:val="004D5AA8"/>
    <w:rsid w:val="004D5F90"/>
    <w:rsid w:val="004D7551"/>
    <w:rsid w:val="004E3109"/>
    <w:rsid w:val="004F1F83"/>
    <w:rsid w:val="004F2CE6"/>
    <w:rsid w:val="004F2EA5"/>
    <w:rsid w:val="004F5A42"/>
    <w:rsid w:val="004F77A6"/>
    <w:rsid w:val="004F7D38"/>
    <w:rsid w:val="00500D8B"/>
    <w:rsid w:val="00501B0F"/>
    <w:rsid w:val="00502C89"/>
    <w:rsid w:val="0050358F"/>
    <w:rsid w:val="0050559D"/>
    <w:rsid w:val="00506984"/>
    <w:rsid w:val="00510648"/>
    <w:rsid w:val="0051164B"/>
    <w:rsid w:val="00511B67"/>
    <w:rsid w:val="00511CB9"/>
    <w:rsid w:val="00512189"/>
    <w:rsid w:val="00513293"/>
    <w:rsid w:val="005160DA"/>
    <w:rsid w:val="005201C4"/>
    <w:rsid w:val="0052031A"/>
    <w:rsid w:val="00520427"/>
    <w:rsid w:val="00520E45"/>
    <w:rsid w:val="00524173"/>
    <w:rsid w:val="005250E8"/>
    <w:rsid w:val="00527460"/>
    <w:rsid w:val="0052789C"/>
    <w:rsid w:val="0053108D"/>
    <w:rsid w:val="005312AD"/>
    <w:rsid w:val="005351BE"/>
    <w:rsid w:val="00536EA3"/>
    <w:rsid w:val="00537A19"/>
    <w:rsid w:val="005401C6"/>
    <w:rsid w:val="00540A83"/>
    <w:rsid w:val="00541334"/>
    <w:rsid w:val="00541D44"/>
    <w:rsid w:val="005421E9"/>
    <w:rsid w:val="00542F9E"/>
    <w:rsid w:val="00543EBE"/>
    <w:rsid w:val="00545759"/>
    <w:rsid w:val="00545A49"/>
    <w:rsid w:val="00552B6A"/>
    <w:rsid w:val="005539D6"/>
    <w:rsid w:val="005542FB"/>
    <w:rsid w:val="0055478A"/>
    <w:rsid w:val="00562016"/>
    <w:rsid w:val="00562B70"/>
    <w:rsid w:val="00565FFF"/>
    <w:rsid w:val="00566C95"/>
    <w:rsid w:val="005700D2"/>
    <w:rsid w:val="00570176"/>
    <w:rsid w:val="00571A1F"/>
    <w:rsid w:val="00571A6C"/>
    <w:rsid w:val="00572282"/>
    <w:rsid w:val="005728BE"/>
    <w:rsid w:val="00573A2D"/>
    <w:rsid w:val="00576030"/>
    <w:rsid w:val="005767C4"/>
    <w:rsid w:val="005775A2"/>
    <w:rsid w:val="00582C32"/>
    <w:rsid w:val="005831A3"/>
    <w:rsid w:val="00583374"/>
    <w:rsid w:val="00583536"/>
    <w:rsid w:val="00583A8B"/>
    <w:rsid w:val="00586B65"/>
    <w:rsid w:val="00590923"/>
    <w:rsid w:val="00590E2E"/>
    <w:rsid w:val="005934EB"/>
    <w:rsid w:val="0059684A"/>
    <w:rsid w:val="00597E50"/>
    <w:rsid w:val="005A0047"/>
    <w:rsid w:val="005A1DCC"/>
    <w:rsid w:val="005A2DF6"/>
    <w:rsid w:val="005A3764"/>
    <w:rsid w:val="005A44A9"/>
    <w:rsid w:val="005A46F4"/>
    <w:rsid w:val="005A5957"/>
    <w:rsid w:val="005A71FD"/>
    <w:rsid w:val="005A79A1"/>
    <w:rsid w:val="005B0780"/>
    <w:rsid w:val="005B2A42"/>
    <w:rsid w:val="005B3B20"/>
    <w:rsid w:val="005B3F83"/>
    <w:rsid w:val="005B4E44"/>
    <w:rsid w:val="005B63E4"/>
    <w:rsid w:val="005B7E1F"/>
    <w:rsid w:val="005C108C"/>
    <w:rsid w:val="005C1622"/>
    <w:rsid w:val="005C191D"/>
    <w:rsid w:val="005C486C"/>
    <w:rsid w:val="005C6E0D"/>
    <w:rsid w:val="005D04EE"/>
    <w:rsid w:val="005D1109"/>
    <w:rsid w:val="005D1F15"/>
    <w:rsid w:val="005D2AA7"/>
    <w:rsid w:val="005D3877"/>
    <w:rsid w:val="005D4567"/>
    <w:rsid w:val="005D5FB9"/>
    <w:rsid w:val="005D723A"/>
    <w:rsid w:val="005D7C16"/>
    <w:rsid w:val="005E21A6"/>
    <w:rsid w:val="005E2CD6"/>
    <w:rsid w:val="005E2E58"/>
    <w:rsid w:val="005E50D1"/>
    <w:rsid w:val="005E5B05"/>
    <w:rsid w:val="005E6E7D"/>
    <w:rsid w:val="005F14C3"/>
    <w:rsid w:val="005F1A6E"/>
    <w:rsid w:val="005F2C81"/>
    <w:rsid w:val="005F32C6"/>
    <w:rsid w:val="005F3928"/>
    <w:rsid w:val="005F641F"/>
    <w:rsid w:val="005F728B"/>
    <w:rsid w:val="005F7D36"/>
    <w:rsid w:val="00600731"/>
    <w:rsid w:val="0060081D"/>
    <w:rsid w:val="00600BCD"/>
    <w:rsid w:val="0060351B"/>
    <w:rsid w:val="00604F3B"/>
    <w:rsid w:val="0060584C"/>
    <w:rsid w:val="00605FF0"/>
    <w:rsid w:val="00606A5B"/>
    <w:rsid w:val="006107EB"/>
    <w:rsid w:val="0061123C"/>
    <w:rsid w:val="00612029"/>
    <w:rsid w:val="00612E80"/>
    <w:rsid w:val="00616422"/>
    <w:rsid w:val="00616B25"/>
    <w:rsid w:val="00617CF0"/>
    <w:rsid w:val="00620DD3"/>
    <w:rsid w:val="00621E51"/>
    <w:rsid w:val="00623249"/>
    <w:rsid w:val="00624CD5"/>
    <w:rsid w:val="006265D6"/>
    <w:rsid w:val="00627265"/>
    <w:rsid w:val="00627BD8"/>
    <w:rsid w:val="00632743"/>
    <w:rsid w:val="0063460D"/>
    <w:rsid w:val="00635790"/>
    <w:rsid w:val="006357F0"/>
    <w:rsid w:val="006362EA"/>
    <w:rsid w:val="00636CAD"/>
    <w:rsid w:val="00636F85"/>
    <w:rsid w:val="00637018"/>
    <w:rsid w:val="00641EF8"/>
    <w:rsid w:val="00642CF8"/>
    <w:rsid w:val="00642DB8"/>
    <w:rsid w:val="00642E96"/>
    <w:rsid w:val="006449B6"/>
    <w:rsid w:val="0064542E"/>
    <w:rsid w:val="00645CD0"/>
    <w:rsid w:val="00646C41"/>
    <w:rsid w:val="006470EF"/>
    <w:rsid w:val="006476BF"/>
    <w:rsid w:val="00647FB3"/>
    <w:rsid w:val="00650A03"/>
    <w:rsid w:val="00652355"/>
    <w:rsid w:val="00655027"/>
    <w:rsid w:val="00657AFD"/>
    <w:rsid w:val="00660076"/>
    <w:rsid w:val="006607E4"/>
    <w:rsid w:val="00661021"/>
    <w:rsid w:val="00661957"/>
    <w:rsid w:val="00664ACF"/>
    <w:rsid w:val="00665760"/>
    <w:rsid w:val="00665811"/>
    <w:rsid w:val="00665837"/>
    <w:rsid w:val="00666668"/>
    <w:rsid w:val="00666A13"/>
    <w:rsid w:val="00666A18"/>
    <w:rsid w:val="0066705D"/>
    <w:rsid w:val="006709A8"/>
    <w:rsid w:val="00671CA7"/>
    <w:rsid w:val="00671DCC"/>
    <w:rsid w:val="0067315B"/>
    <w:rsid w:val="006754AA"/>
    <w:rsid w:val="006767FC"/>
    <w:rsid w:val="006771DC"/>
    <w:rsid w:val="006776A6"/>
    <w:rsid w:val="0068116D"/>
    <w:rsid w:val="006812B3"/>
    <w:rsid w:val="00682EAA"/>
    <w:rsid w:val="00686807"/>
    <w:rsid w:val="00691EA6"/>
    <w:rsid w:val="00692742"/>
    <w:rsid w:val="00693513"/>
    <w:rsid w:val="006942B9"/>
    <w:rsid w:val="00695388"/>
    <w:rsid w:val="00696087"/>
    <w:rsid w:val="006966A0"/>
    <w:rsid w:val="006A209D"/>
    <w:rsid w:val="006A4999"/>
    <w:rsid w:val="006A597D"/>
    <w:rsid w:val="006A669A"/>
    <w:rsid w:val="006B03D3"/>
    <w:rsid w:val="006B051E"/>
    <w:rsid w:val="006B6317"/>
    <w:rsid w:val="006B6ECC"/>
    <w:rsid w:val="006B79C2"/>
    <w:rsid w:val="006C037C"/>
    <w:rsid w:val="006C30CF"/>
    <w:rsid w:val="006C3C3F"/>
    <w:rsid w:val="006C3E4C"/>
    <w:rsid w:val="006C4EB1"/>
    <w:rsid w:val="006C59A4"/>
    <w:rsid w:val="006C6051"/>
    <w:rsid w:val="006C72A1"/>
    <w:rsid w:val="006C7A41"/>
    <w:rsid w:val="006D27EE"/>
    <w:rsid w:val="006D5105"/>
    <w:rsid w:val="006D52A5"/>
    <w:rsid w:val="006E01F3"/>
    <w:rsid w:val="006E0BE1"/>
    <w:rsid w:val="006E21CE"/>
    <w:rsid w:val="006E4135"/>
    <w:rsid w:val="006E5CB2"/>
    <w:rsid w:val="006E70BE"/>
    <w:rsid w:val="006E7194"/>
    <w:rsid w:val="006F0AF7"/>
    <w:rsid w:val="006F106C"/>
    <w:rsid w:val="006F195F"/>
    <w:rsid w:val="006F2DC7"/>
    <w:rsid w:val="006F30EC"/>
    <w:rsid w:val="006F6547"/>
    <w:rsid w:val="006F6E8B"/>
    <w:rsid w:val="006F710B"/>
    <w:rsid w:val="006F7712"/>
    <w:rsid w:val="00700169"/>
    <w:rsid w:val="007034F3"/>
    <w:rsid w:val="00704CAA"/>
    <w:rsid w:val="00705A65"/>
    <w:rsid w:val="00705CEC"/>
    <w:rsid w:val="007060CA"/>
    <w:rsid w:val="0071341B"/>
    <w:rsid w:val="00713AB7"/>
    <w:rsid w:val="00713E39"/>
    <w:rsid w:val="0071484D"/>
    <w:rsid w:val="00714D34"/>
    <w:rsid w:val="00721BDB"/>
    <w:rsid w:val="00723298"/>
    <w:rsid w:val="007244C7"/>
    <w:rsid w:val="007248E1"/>
    <w:rsid w:val="0072545C"/>
    <w:rsid w:val="00726321"/>
    <w:rsid w:val="0072723B"/>
    <w:rsid w:val="00730887"/>
    <w:rsid w:val="00730A2E"/>
    <w:rsid w:val="0073275D"/>
    <w:rsid w:val="00732906"/>
    <w:rsid w:val="00733013"/>
    <w:rsid w:val="00745001"/>
    <w:rsid w:val="00745AC2"/>
    <w:rsid w:val="00747026"/>
    <w:rsid w:val="007471D4"/>
    <w:rsid w:val="00750087"/>
    <w:rsid w:val="00750F26"/>
    <w:rsid w:val="00751C7A"/>
    <w:rsid w:val="00751D0D"/>
    <w:rsid w:val="007531B1"/>
    <w:rsid w:val="00753538"/>
    <w:rsid w:val="007536DC"/>
    <w:rsid w:val="007539C6"/>
    <w:rsid w:val="00754157"/>
    <w:rsid w:val="00754AD9"/>
    <w:rsid w:val="00755E3A"/>
    <w:rsid w:val="00756485"/>
    <w:rsid w:val="00756D96"/>
    <w:rsid w:val="00762C8B"/>
    <w:rsid w:val="007634C1"/>
    <w:rsid w:val="00763B2D"/>
    <w:rsid w:val="00763FA8"/>
    <w:rsid w:val="00765F82"/>
    <w:rsid w:val="00766051"/>
    <w:rsid w:val="0076685A"/>
    <w:rsid w:val="00766C20"/>
    <w:rsid w:val="00767A8E"/>
    <w:rsid w:val="007703D5"/>
    <w:rsid w:val="00774AB3"/>
    <w:rsid w:val="0077578F"/>
    <w:rsid w:val="007758B1"/>
    <w:rsid w:val="00775CBB"/>
    <w:rsid w:val="00776302"/>
    <w:rsid w:val="00776CD7"/>
    <w:rsid w:val="007776E3"/>
    <w:rsid w:val="00777A5A"/>
    <w:rsid w:val="0078118C"/>
    <w:rsid w:val="00781979"/>
    <w:rsid w:val="007822D3"/>
    <w:rsid w:val="007822E5"/>
    <w:rsid w:val="00782551"/>
    <w:rsid w:val="007827FA"/>
    <w:rsid w:val="00783E0E"/>
    <w:rsid w:val="007845FF"/>
    <w:rsid w:val="007861CF"/>
    <w:rsid w:val="00786D52"/>
    <w:rsid w:val="007871FF"/>
    <w:rsid w:val="00790DD1"/>
    <w:rsid w:val="00791BFC"/>
    <w:rsid w:val="0079273F"/>
    <w:rsid w:val="00797AF9"/>
    <w:rsid w:val="007A1868"/>
    <w:rsid w:val="007A1A36"/>
    <w:rsid w:val="007A2594"/>
    <w:rsid w:val="007A270D"/>
    <w:rsid w:val="007A27C5"/>
    <w:rsid w:val="007A2C93"/>
    <w:rsid w:val="007A401A"/>
    <w:rsid w:val="007A6C3B"/>
    <w:rsid w:val="007A6E69"/>
    <w:rsid w:val="007A7BB9"/>
    <w:rsid w:val="007B06C1"/>
    <w:rsid w:val="007B1106"/>
    <w:rsid w:val="007B35C7"/>
    <w:rsid w:val="007B3E5D"/>
    <w:rsid w:val="007B69D0"/>
    <w:rsid w:val="007B741E"/>
    <w:rsid w:val="007B7C0F"/>
    <w:rsid w:val="007C0702"/>
    <w:rsid w:val="007C09C7"/>
    <w:rsid w:val="007C72D5"/>
    <w:rsid w:val="007C7EC1"/>
    <w:rsid w:val="007D06F8"/>
    <w:rsid w:val="007D2ED4"/>
    <w:rsid w:val="007D303F"/>
    <w:rsid w:val="007D3397"/>
    <w:rsid w:val="007D3DC8"/>
    <w:rsid w:val="007D5595"/>
    <w:rsid w:val="007D671F"/>
    <w:rsid w:val="007D743C"/>
    <w:rsid w:val="007E0F7C"/>
    <w:rsid w:val="007E3DFD"/>
    <w:rsid w:val="007E3FF4"/>
    <w:rsid w:val="007E57C0"/>
    <w:rsid w:val="007E6207"/>
    <w:rsid w:val="007E625D"/>
    <w:rsid w:val="007E6E71"/>
    <w:rsid w:val="007F242F"/>
    <w:rsid w:val="007F5034"/>
    <w:rsid w:val="007F5E9E"/>
    <w:rsid w:val="007F6D11"/>
    <w:rsid w:val="007F732C"/>
    <w:rsid w:val="007F7500"/>
    <w:rsid w:val="008005C3"/>
    <w:rsid w:val="00800B76"/>
    <w:rsid w:val="00800EE7"/>
    <w:rsid w:val="00801B8F"/>
    <w:rsid w:val="00802797"/>
    <w:rsid w:val="00803D52"/>
    <w:rsid w:val="00805341"/>
    <w:rsid w:val="00805E53"/>
    <w:rsid w:val="00806306"/>
    <w:rsid w:val="0080715A"/>
    <w:rsid w:val="0080755B"/>
    <w:rsid w:val="00811232"/>
    <w:rsid w:val="0081211C"/>
    <w:rsid w:val="008140F8"/>
    <w:rsid w:val="00815BC3"/>
    <w:rsid w:val="0082105E"/>
    <w:rsid w:val="0082138B"/>
    <w:rsid w:val="00821BEB"/>
    <w:rsid w:val="0082255D"/>
    <w:rsid w:val="008263E6"/>
    <w:rsid w:val="008275D9"/>
    <w:rsid w:val="00827DA7"/>
    <w:rsid w:val="00831490"/>
    <w:rsid w:val="008327A5"/>
    <w:rsid w:val="00832FA2"/>
    <w:rsid w:val="008337E7"/>
    <w:rsid w:val="00834490"/>
    <w:rsid w:val="00835E64"/>
    <w:rsid w:val="00836D17"/>
    <w:rsid w:val="00841159"/>
    <w:rsid w:val="008413BF"/>
    <w:rsid w:val="00842A77"/>
    <w:rsid w:val="008430A3"/>
    <w:rsid w:val="00843208"/>
    <w:rsid w:val="008437E2"/>
    <w:rsid w:val="00847894"/>
    <w:rsid w:val="00847D94"/>
    <w:rsid w:val="008506CA"/>
    <w:rsid w:val="00851031"/>
    <w:rsid w:val="00851D2B"/>
    <w:rsid w:val="008525D5"/>
    <w:rsid w:val="00853C6D"/>
    <w:rsid w:val="00855692"/>
    <w:rsid w:val="00855C55"/>
    <w:rsid w:val="00856CE9"/>
    <w:rsid w:val="008579BF"/>
    <w:rsid w:val="00860F14"/>
    <w:rsid w:val="008625AE"/>
    <w:rsid w:val="00862D1F"/>
    <w:rsid w:val="00863A7F"/>
    <w:rsid w:val="00865729"/>
    <w:rsid w:val="00866E29"/>
    <w:rsid w:val="008673A1"/>
    <w:rsid w:val="008677D2"/>
    <w:rsid w:val="00870C02"/>
    <w:rsid w:val="0087102A"/>
    <w:rsid w:val="00871796"/>
    <w:rsid w:val="00871871"/>
    <w:rsid w:val="00872BE5"/>
    <w:rsid w:val="0087339A"/>
    <w:rsid w:val="00873572"/>
    <w:rsid w:val="008754D7"/>
    <w:rsid w:val="00876513"/>
    <w:rsid w:val="008773C5"/>
    <w:rsid w:val="008816B9"/>
    <w:rsid w:val="00881A8A"/>
    <w:rsid w:val="00881CCA"/>
    <w:rsid w:val="0088226D"/>
    <w:rsid w:val="00882CA5"/>
    <w:rsid w:val="00883A2F"/>
    <w:rsid w:val="00883FC0"/>
    <w:rsid w:val="00884E36"/>
    <w:rsid w:val="00885C08"/>
    <w:rsid w:val="00886459"/>
    <w:rsid w:val="00890479"/>
    <w:rsid w:val="008924E0"/>
    <w:rsid w:val="00893196"/>
    <w:rsid w:val="00897359"/>
    <w:rsid w:val="00897E4D"/>
    <w:rsid w:val="008A1A5C"/>
    <w:rsid w:val="008A3BAA"/>
    <w:rsid w:val="008A5835"/>
    <w:rsid w:val="008A5BFF"/>
    <w:rsid w:val="008A7F23"/>
    <w:rsid w:val="008B06EA"/>
    <w:rsid w:val="008B315B"/>
    <w:rsid w:val="008B50C7"/>
    <w:rsid w:val="008B52F4"/>
    <w:rsid w:val="008B53CF"/>
    <w:rsid w:val="008B64B6"/>
    <w:rsid w:val="008B790C"/>
    <w:rsid w:val="008C05C9"/>
    <w:rsid w:val="008C4B7B"/>
    <w:rsid w:val="008C55B3"/>
    <w:rsid w:val="008D1991"/>
    <w:rsid w:val="008D1F88"/>
    <w:rsid w:val="008D2216"/>
    <w:rsid w:val="008D307B"/>
    <w:rsid w:val="008D3F32"/>
    <w:rsid w:val="008D5459"/>
    <w:rsid w:val="008D54EA"/>
    <w:rsid w:val="008D71CB"/>
    <w:rsid w:val="008E0CB6"/>
    <w:rsid w:val="008E39E1"/>
    <w:rsid w:val="008E4373"/>
    <w:rsid w:val="008E702A"/>
    <w:rsid w:val="008E751F"/>
    <w:rsid w:val="008F0E2B"/>
    <w:rsid w:val="008F0F1D"/>
    <w:rsid w:val="008F157C"/>
    <w:rsid w:val="008F28BC"/>
    <w:rsid w:val="008F4456"/>
    <w:rsid w:val="008F4C6B"/>
    <w:rsid w:val="008F59B2"/>
    <w:rsid w:val="008F76D7"/>
    <w:rsid w:val="00902615"/>
    <w:rsid w:val="009041CB"/>
    <w:rsid w:val="009061DF"/>
    <w:rsid w:val="00910620"/>
    <w:rsid w:val="00911AAE"/>
    <w:rsid w:val="009134B7"/>
    <w:rsid w:val="00913F56"/>
    <w:rsid w:val="0091435F"/>
    <w:rsid w:val="00917692"/>
    <w:rsid w:val="00921EBC"/>
    <w:rsid w:val="00922392"/>
    <w:rsid w:val="00922446"/>
    <w:rsid w:val="00923B0D"/>
    <w:rsid w:val="00924009"/>
    <w:rsid w:val="009258A0"/>
    <w:rsid w:val="00926047"/>
    <w:rsid w:val="0093376B"/>
    <w:rsid w:val="00935D76"/>
    <w:rsid w:val="009364B1"/>
    <w:rsid w:val="009365B9"/>
    <w:rsid w:val="00936CCD"/>
    <w:rsid w:val="00937ADB"/>
    <w:rsid w:val="00937CFD"/>
    <w:rsid w:val="009402BB"/>
    <w:rsid w:val="009418F6"/>
    <w:rsid w:val="00942D35"/>
    <w:rsid w:val="009447B5"/>
    <w:rsid w:val="00944BE9"/>
    <w:rsid w:val="00945422"/>
    <w:rsid w:val="0094589A"/>
    <w:rsid w:val="00946591"/>
    <w:rsid w:val="00947287"/>
    <w:rsid w:val="00947F5F"/>
    <w:rsid w:val="00951385"/>
    <w:rsid w:val="00954B7C"/>
    <w:rsid w:val="009556DA"/>
    <w:rsid w:val="009561C4"/>
    <w:rsid w:val="00956DA2"/>
    <w:rsid w:val="00962CEF"/>
    <w:rsid w:val="00962E73"/>
    <w:rsid w:val="0096541C"/>
    <w:rsid w:val="00966AAE"/>
    <w:rsid w:val="00967CC1"/>
    <w:rsid w:val="00974361"/>
    <w:rsid w:val="009745EF"/>
    <w:rsid w:val="00975BD6"/>
    <w:rsid w:val="009779A0"/>
    <w:rsid w:val="00977B30"/>
    <w:rsid w:val="00980843"/>
    <w:rsid w:val="00981A17"/>
    <w:rsid w:val="00982604"/>
    <w:rsid w:val="00982FE4"/>
    <w:rsid w:val="00984AB1"/>
    <w:rsid w:val="00984ABA"/>
    <w:rsid w:val="00990322"/>
    <w:rsid w:val="00991495"/>
    <w:rsid w:val="009918AD"/>
    <w:rsid w:val="00992D3E"/>
    <w:rsid w:val="0099510E"/>
    <w:rsid w:val="009955FA"/>
    <w:rsid w:val="00996A62"/>
    <w:rsid w:val="009A065C"/>
    <w:rsid w:val="009A154B"/>
    <w:rsid w:val="009A1837"/>
    <w:rsid w:val="009A1A59"/>
    <w:rsid w:val="009A290B"/>
    <w:rsid w:val="009A2940"/>
    <w:rsid w:val="009A4629"/>
    <w:rsid w:val="009A6B7A"/>
    <w:rsid w:val="009B11A9"/>
    <w:rsid w:val="009B3EE8"/>
    <w:rsid w:val="009B46DF"/>
    <w:rsid w:val="009B5105"/>
    <w:rsid w:val="009B5D5C"/>
    <w:rsid w:val="009C0AE6"/>
    <w:rsid w:val="009C0C6D"/>
    <w:rsid w:val="009C33C5"/>
    <w:rsid w:val="009C38CF"/>
    <w:rsid w:val="009D1824"/>
    <w:rsid w:val="009D2DB4"/>
    <w:rsid w:val="009D2E14"/>
    <w:rsid w:val="009D5578"/>
    <w:rsid w:val="009D5F72"/>
    <w:rsid w:val="009E0AF4"/>
    <w:rsid w:val="009E1E18"/>
    <w:rsid w:val="009E1F1F"/>
    <w:rsid w:val="009E30C2"/>
    <w:rsid w:val="009E5A38"/>
    <w:rsid w:val="009E6AA7"/>
    <w:rsid w:val="009E6AD4"/>
    <w:rsid w:val="009E7076"/>
    <w:rsid w:val="009F083A"/>
    <w:rsid w:val="009F4CB3"/>
    <w:rsid w:val="009F5E4C"/>
    <w:rsid w:val="009F6151"/>
    <w:rsid w:val="00A00179"/>
    <w:rsid w:val="00A01352"/>
    <w:rsid w:val="00A02818"/>
    <w:rsid w:val="00A051E2"/>
    <w:rsid w:val="00A059F9"/>
    <w:rsid w:val="00A122B7"/>
    <w:rsid w:val="00A1399F"/>
    <w:rsid w:val="00A1446A"/>
    <w:rsid w:val="00A153BE"/>
    <w:rsid w:val="00A16A42"/>
    <w:rsid w:val="00A2084C"/>
    <w:rsid w:val="00A20D2E"/>
    <w:rsid w:val="00A21407"/>
    <w:rsid w:val="00A23BE5"/>
    <w:rsid w:val="00A25BE6"/>
    <w:rsid w:val="00A26EAD"/>
    <w:rsid w:val="00A27B11"/>
    <w:rsid w:val="00A27DE1"/>
    <w:rsid w:val="00A30FB6"/>
    <w:rsid w:val="00A31175"/>
    <w:rsid w:val="00A31E91"/>
    <w:rsid w:val="00A32DC8"/>
    <w:rsid w:val="00A37305"/>
    <w:rsid w:val="00A42CF8"/>
    <w:rsid w:val="00A448B9"/>
    <w:rsid w:val="00A45ABD"/>
    <w:rsid w:val="00A45BD5"/>
    <w:rsid w:val="00A45F3F"/>
    <w:rsid w:val="00A46D53"/>
    <w:rsid w:val="00A4756A"/>
    <w:rsid w:val="00A55FAA"/>
    <w:rsid w:val="00A560C6"/>
    <w:rsid w:val="00A561A9"/>
    <w:rsid w:val="00A573DC"/>
    <w:rsid w:val="00A60171"/>
    <w:rsid w:val="00A637D2"/>
    <w:rsid w:val="00A64679"/>
    <w:rsid w:val="00A647E5"/>
    <w:rsid w:val="00A66973"/>
    <w:rsid w:val="00A66B20"/>
    <w:rsid w:val="00A672E3"/>
    <w:rsid w:val="00A6771F"/>
    <w:rsid w:val="00A67D9B"/>
    <w:rsid w:val="00A715AA"/>
    <w:rsid w:val="00A72573"/>
    <w:rsid w:val="00A736A4"/>
    <w:rsid w:val="00A74509"/>
    <w:rsid w:val="00A75722"/>
    <w:rsid w:val="00A75A49"/>
    <w:rsid w:val="00A76C52"/>
    <w:rsid w:val="00A77A5B"/>
    <w:rsid w:val="00A8176E"/>
    <w:rsid w:val="00A82DCB"/>
    <w:rsid w:val="00A85302"/>
    <w:rsid w:val="00A85989"/>
    <w:rsid w:val="00A90BCD"/>
    <w:rsid w:val="00A92EF4"/>
    <w:rsid w:val="00A943CB"/>
    <w:rsid w:val="00A9624E"/>
    <w:rsid w:val="00A9737C"/>
    <w:rsid w:val="00AA2513"/>
    <w:rsid w:val="00AA3EC3"/>
    <w:rsid w:val="00AA3FDA"/>
    <w:rsid w:val="00AA4664"/>
    <w:rsid w:val="00AB0197"/>
    <w:rsid w:val="00AB2387"/>
    <w:rsid w:val="00AB6968"/>
    <w:rsid w:val="00AB7566"/>
    <w:rsid w:val="00AC09F9"/>
    <w:rsid w:val="00AC0E28"/>
    <w:rsid w:val="00AC1F44"/>
    <w:rsid w:val="00AC2E7A"/>
    <w:rsid w:val="00AC33B1"/>
    <w:rsid w:val="00AC3D79"/>
    <w:rsid w:val="00AC5991"/>
    <w:rsid w:val="00AC6C17"/>
    <w:rsid w:val="00AC6F88"/>
    <w:rsid w:val="00AD399C"/>
    <w:rsid w:val="00AD3B8B"/>
    <w:rsid w:val="00AE1C42"/>
    <w:rsid w:val="00AE2C5C"/>
    <w:rsid w:val="00AE5864"/>
    <w:rsid w:val="00AE5ABF"/>
    <w:rsid w:val="00AE6328"/>
    <w:rsid w:val="00AE6519"/>
    <w:rsid w:val="00AF0B90"/>
    <w:rsid w:val="00AF29A5"/>
    <w:rsid w:val="00AF3F58"/>
    <w:rsid w:val="00AF4044"/>
    <w:rsid w:val="00AF5461"/>
    <w:rsid w:val="00AF56E3"/>
    <w:rsid w:val="00AF5C72"/>
    <w:rsid w:val="00AF5D6D"/>
    <w:rsid w:val="00B0090A"/>
    <w:rsid w:val="00B00F54"/>
    <w:rsid w:val="00B014C5"/>
    <w:rsid w:val="00B016BB"/>
    <w:rsid w:val="00B02EC2"/>
    <w:rsid w:val="00B05334"/>
    <w:rsid w:val="00B0563C"/>
    <w:rsid w:val="00B05DCA"/>
    <w:rsid w:val="00B07451"/>
    <w:rsid w:val="00B104C8"/>
    <w:rsid w:val="00B124FF"/>
    <w:rsid w:val="00B13548"/>
    <w:rsid w:val="00B13F9E"/>
    <w:rsid w:val="00B14CAB"/>
    <w:rsid w:val="00B15D66"/>
    <w:rsid w:val="00B16FE1"/>
    <w:rsid w:val="00B22B90"/>
    <w:rsid w:val="00B25929"/>
    <w:rsid w:val="00B26ED3"/>
    <w:rsid w:val="00B31477"/>
    <w:rsid w:val="00B3315E"/>
    <w:rsid w:val="00B335A3"/>
    <w:rsid w:val="00B33EE4"/>
    <w:rsid w:val="00B358E5"/>
    <w:rsid w:val="00B36129"/>
    <w:rsid w:val="00B3650C"/>
    <w:rsid w:val="00B36B52"/>
    <w:rsid w:val="00B40426"/>
    <w:rsid w:val="00B4064A"/>
    <w:rsid w:val="00B4082F"/>
    <w:rsid w:val="00B42F0A"/>
    <w:rsid w:val="00B45B52"/>
    <w:rsid w:val="00B4668F"/>
    <w:rsid w:val="00B4673F"/>
    <w:rsid w:val="00B46B2C"/>
    <w:rsid w:val="00B471C7"/>
    <w:rsid w:val="00B4788B"/>
    <w:rsid w:val="00B5036E"/>
    <w:rsid w:val="00B5320A"/>
    <w:rsid w:val="00B54C01"/>
    <w:rsid w:val="00B5571F"/>
    <w:rsid w:val="00B5624F"/>
    <w:rsid w:val="00B571D2"/>
    <w:rsid w:val="00B57C2E"/>
    <w:rsid w:val="00B61944"/>
    <w:rsid w:val="00B64283"/>
    <w:rsid w:val="00B64D58"/>
    <w:rsid w:val="00B6545F"/>
    <w:rsid w:val="00B661F6"/>
    <w:rsid w:val="00B75D74"/>
    <w:rsid w:val="00B768E0"/>
    <w:rsid w:val="00B8105F"/>
    <w:rsid w:val="00B8187B"/>
    <w:rsid w:val="00B8455B"/>
    <w:rsid w:val="00B86215"/>
    <w:rsid w:val="00B86D95"/>
    <w:rsid w:val="00B8715D"/>
    <w:rsid w:val="00B90857"/>
    <w:rsid w:val="00B92C61"/>
    <w:rsid w:val="00BA0179"/>
    <w:rsid w:val="00BA023B"/>
    <w:rsid w:val="00BA0A5E"/>
    <w:rsid w:val="00BA115F"/>
    <w:rsid w:val="00BA2134"/>
    <w:rsid w:val="00BA28A0"/>
    <w:rsid w:val="00BA2AA8"/>
    <w:rsid w:val="00BA2B68"/>
    <w:rsid w:val="00BA3EF4"/>
    <w:rsid w:val="00BA624C"/>
    <w:rsid w:val="00BB23A4"/>
    <w:rsid w:val="00BB3327"/>
    <w:rsid w:val="00BB397A"/>
    <w:rsid w:val="00BB49D4"/>
    <w:rsid w:val="00BC20D5"/>
    <w:rsid w:val="00BC2FA1"/>
    <w:rsid w:val="00BC461E"/>
    <w:rsid w:val="00BC521B"/>
    <w:rsid w:val="00BC526B"/>
    <w:rsid w:val="00BC590A"/>
    <w:rsid w:val="00BD0EBD"/>
    <w:rsid w:val="00BD108C"/>
    <w:rsid w:val="00BD4C2E"/>
    <w:rsid w:val="00BD4FC6"/>
    <w:rsid w:val="00BD551B"/>
    <w:rsid w:val="00BD64DF"/>
    <w:rsid w:val="00BD687E"/>
    <w:rsid w:val="00BE0594"/>
    <w:rsid w:val="00BE191A"/>
    <w:rsid w:val="00BE2257"/>
    <w:rsid w:val="00BE5D98"/>
    <w:rsid w:val="00BE6568"/>
    <w:rsid w:val="00BE759E"/>
    <w:rsid w:val="00BF0EC0"/>
    <w:rsid w:val="00BF29EE"/>
    <w:rsid w:val="00BF2C51"/>
    <w:rsid w:val="00BF373D"/>
    <w:rsid w:val="00BF395B"/>
    <w:rsid w:val="00BF4C2A"/>
    <w:rsid w:val="00BF6769"/>
    <w:rsid w:val="00C00423"/>
    <w:rsid w:val="00C00705"/>
    <w:rsid w:val="00C00800"/>
    <w:rsid w:val="00C0129B"/>
    <w:rsid w:val="00C016FF"/>
    <w:rsid w:val="00C01993"/>
    <w:rsid w:val="00C02144"/>
    <w:rsid w:val="00C02974"/>
    <w:rsid w:val="00C10082"/>
    <w:rsid w:val="00C103C0"/>
    <w:rsid w:val="00C10476"/>
    <w:rsid w:val="00C10679"/>
    <w:rsid w:val="00C10AC3"/>
    <w:rsid w:val="00C11453"/>
    <w:rsid w:val="00C1306E"/>
    <w:rsid w:val="00C1406D"/>
    <w:rsid w:val="00C15CA2"/>
    <w:rsid w:val="00C17332"/>
    <w:rsid w:val="00C1788A"/>
    <w:rsid w:val="00C207DE"/>
    <w:rsid w:val="00C208CE"/>
    <w:rsid w:val="00C2208D"/>
    <w:rsid w:val="00C2219F"/>
    <w:rsid w:val="00C22ED2"/>
    <w:rsid w:val="00C238A8"/>
    <w:rsid w:val="00C2594C"/>
    <w:rsid w:val="00C25A89"/>
    <w:rsid w:val="00C2678A"/>
    <w:rsid w:val="00C276B6"/>
    <w:rsid w:val="00C306EF"/>
    <w:rsid w:val="00C31A2E"/>
    <w:rsid w:val="00C3542A"/>
    <w:rsid w:val="00C36B95"/>
    <w:rsid w:val="00C40581"/>
    <w:rsid w:val="00C4078B"/>
    <w:rsid w:val="00C40C0F"/>
    <w:rsid w:val="00C43571"/>
    <w:rsid w:val="00C440C7"/>
    <w:rsid w:val="00C45142"/>
    <w:rsid w:val="00C45996"/>
    <w:rsid w:val="00C4786E"/>
    <w:rsid w:val="00C47BDF"/>
    <w:rsid w:val="00C50907"/>
    <w:rsid w:val="00C55ED0"/>
    <w:rsid w:val="00C56331"/>
    <w:rsid w:val="00C60651"/>
    <w:rsid w:val="00C61BFE"/>
    <w:rsid w:val="00C643AD"/>
    <w:rsid w:val="00C66467"/>
    <w:rsid w:val="00C6704E"/>
    <w:rsid w:val="00C7056E"/>
    <w:rsid w:val="00C72FF7"/>
    <w:rsid w:val="00C7391F"/>
    <w:rsid w:val="00C76843"/>
    <w:rsid w:val="00C76DD0"/>
    <w:rsid w:val="00C80215"/>
    <w:rsid w:val="00C802A2"/>
    <w:rsid w:val="00C8242C"/>
    <w:rsid w:val="00C84CCA"/>
    <w:rsid w:val="00C85452"/>
    <w:rsid w:val="00C902C2"/>
    <w:rsid w:val="00C90952"/>
    <w:rsid w:val="00C91B9B"/>
    <w:rsid w:val="00C91F7C"/>
    <w:rsid w:val="00C94BF4"/>
    <w:rsid w:val="00C95B1B"/>
    <w:rsid w:val="00C960B3"/>
    <w:rsid w:val="00C96F84"/>
    <w:rsid w:val="00CA1CC7"/>
    <w:rsid w:val="00CA292B"/>
    <w:rsid w:val="00CA2A26"/>
    <w:rsid w:val="00CA4204"/>
    <w:rsid w:val="00CA44A7"/>
    <w:rsid w:val="00CA5F71"/>
    <w:rsid w:val="00CB3C1E"/>
    <w:rsid w:val="00CB4284"/>
    <w:rsid w:val="00CB56CE"/>
    <w:rsid w:val="00CB5767"/>
    <w:rsid w:val="00CB658F"/>
    <w:rsid w:val="00CB69AD"/>
    <w:rsid w:val="00CB6A96"/>
    <w:rsid w:val="00CB7C10"/>
    <w:rsid w:val="00CC00B9"/>
    <w:rsid w:val="00CC02C9"/>
    <w:rsid w:val="00CC0759"/>
    <w:rsid w:val="00CC2414"/>
    <w:rsid w:val="00CC2487"/>
    <w:rsid w:val="00CC33D6"/>
    <w:rsid w:val="00CC4E44"/>
    <w:rsid w:val="00CD17B4"/>
    <w:rsid w:val="00CD207F"/>
    <w:rsid w:val="00CD2E8E"/>
    <w:rsid w:val="00CD480D"/>
    <w:rsid w:val="00CD642F"/>
    <w:rsid w:val="00CE0208"/>
    <w:rsid w:val="00CE02A0"/>
    <w:rsid w:val="00CE1B5C"/>
    <w:rsid w:val="00CE4B29"/>
    <w:rsid w:val="00CF1628"/>
    <w:rsid w:val="00CF263C"/>
    <w:rsid w:val="00CF284E"/>
    <w:rsid w:val="00CF3932"/>
    <w:rsid w:val="00CF57CB"/>
    <w:rsid w:val="00CF6441"/>
    <w:rsid w:val="00CF6498"/>
    <w:rsid w:val="00CF6642"/>
    <w:rsid w:val="00CF665D"/>
    <w:rsid w:val="00CF6E8C"/>
    <w:rsid w:val="00D0052A"/>
    <w:rsid w:val="00D0075C"/>
    <w:rsid w:val="00D00F34"/>
    <w:rsid w:val="00D032DC"/>
    <w:rsid w:val="00D0443D"/>
    <w:rsid w:val="00D05CA0"/>
    <w:rsid w:val="00D06D3D"/>
    <w:rsid w:val="00D072EC"/>
    <w:rsid w:val="00D077F4"/>
    <w:rsid w:val="00D11C1A"/>
    <w:rsid w:val="00D13C69"/>
    <w:rsid w:val="00D1466C"/>
    <w:rsid w:val="00D20341"/>
    <w:rsid w:val="00D21327"/>
    <w:rsid w:val="00D2339D"/>
    <w:rsid w:val="00D23FB7"/>
    <w:rsid w:val="00D2498F"/>
    <w:rsid w:val="00D2560B"/>
    <w:rsid w:val="00D25F6A"/>
    <w:rsid w:val="00D26CB8"/>
    <w:rsid w:val="00D30992"/>
    <w:rsid w:val="00D309C7"/>
    <w:rsid w:val="00D310F8"/>
    <w:rsid w:val="00D31E4B"/>
    <w:rsid w:val="00D33791"/>
    <w:rsid w:val="00D33AC2"/>
    <w:rsid w:val="00D340A0"/>
    <w:rsid w:val="00D34E5D"/>
    <w:rsid w:val="00D35046"/>
    <w:rsid w:val="00D35989"/>
    <w:rsid w:val="00D3717A"/>
    <w:rsid w:val="00D37229"/>
    <w:rsid w:val="00D37EAD"/>
    <w:rsid w:val="00D469E0"/>
    <w:rsid w:val="00D47CB9"/>
    <w:rsid w:val="00D50878"/>
    <w:rsid w:val="00D5285B"/>
    <w:rsid w:val="00D53295"/>
    <w:rsid w:val="00D54027"/>
    <w:rsid w:val="00D54D27"/>
    <w:rsid w:val="00D54DDA"/>
    <w:rsid w:val="00D55857"/>
    <w:rsid w:val="00D60456"/>
    <w:rsid w:val="00D61150"/>
    <w:rsid w:val="00D62AD0"/>
    <w:rsid w:val="00D63770"/>
    <w:rsid w:val="00D63AFB"/>
    <w:rsid w:val="00D652F5"/>
    <w:rsid w:val="00D6533B"/>
    <w:rsid w:val="00D65FCE"/>
    <w:rsid w:val="00D71268"/>
    <w:rsid w:val="00D71691"/>
    <w:rsid w:val="00D74067"/>
    <w:rsid w:val="00D7440D"/>
    <w:rsid w:val="00D75ED2"/>
    <w:rsid w:val="00D76E11"/>
    <w:rsid w:val="00D804EA"/>
    <w:rsid w:val="00D80C16"/>
    <w:rsid w:val="00D816C9"/>
    <w:rsid w:val="00D81F2A"/>
    <w:rsid w:val="00D82418"/>
    <w:rsid w:val="00D8241B"/>
    <w:rsid w:val="00D82FDA"/>
    <w:rsid w:val="00D8341F"/>
    <w:rsid w:val="00D86D98"/>
    <w:rsid w:val="00D87AFF"/>
    <w:rsid w:val="00D913A2"/>
    <w:rsid w:val="00D92417"/>
    <w:rsid w:val="00D92BE9"/>
    <w:rsid w:val="00D97D18"/>
    <w:rsid w:val="00DA0A0A"/>
    <w:rsid w:val="00DA4397"/>
    <w:rsid w:val="00DA4D96"/>
    <w:rsid w:val="00DA52FF"/>
    <w:rsid w:val="00DA70AF"/>
    <w:rsid w:val="00DB1B9C"/>
    <w:rsid w:val="00DB2495"/>
    <w:rsid w:val="00DB2EED"/>
    <w:rsid w:val="00DC1239"/>
    <w:rsid w:val="00DC24A3"/>
    <w:rsid w:val="00DC48AB"/>
    <w:rsid w:val="00DC784A"/>
    <w:rsid w:val="00DD02E1"/>
    <w:rsid w:val="00DD14C6"/>
    <w:rsid w:val="00DD3413"/>
    <w:rsid w:val="00DD5B7E"/>
    <w:rsid w:val="00DD6117"/>
    <w:rsid w:val="00DD7D97"/>
    <w:rsid w:val="00DE06F4"/>
    <w:rsid w:val="00DE2773"/>
    <w:rsid w:val="00DE4EDF"/>
    <w:rsid w:val="00DE6C3E"/>
    <w:rsid w:val="00DE74AC"/>
    <w:rsid w:val="00DE7CA3"/>
    <w:rsid w:val="00DE7D4C"/>
    <w:rsid w:val="00DF148D"/>
    <w:rsid w:val="00DF28C9"/>
    <w:rsid w:val="00DF4A1A"/>
    <w:rsid w:val="00DF4AA6"/>
    <w:rsid w:val="00DF5DA3"/>
    <w:rsid w:val="00DF5DEE"/>
    <w:rsid w:val="00DF7CEC"/>
    <w:rsid w:val="00E01F05"/>
    <w:rsid w:val="00E075C0"/>
    <w:rsid w:val="00E1137C"/>
    <w:rsid w:val="00E11E49"/>
    <w:rsid w:val="00E1243C"/>
    <w:rsid w:val="00E12924"/>
    <w:rsid w:val="00E12A54"/>
    <w:rsid w:val="00E14207"/>
    <w:rsid w:val="00E15735"/>
    <w:rsid w:val="00E15BD5"/>
    <w:rsid w:val="00E16897"/>
    <w:rsid w:val="00E16D4E"/>
    <w:rsid w:val="00E17976"/>
    <w:rsid w:val="00E20788"/>
    <w:rsid w:val="00E20CC6"/>
    <w:rsid w:val="00E21075"/>
    <w:rsid w:val="00E211BA"/>
    <w:rsid w:val="00E216C3"/>
    <w:rsid w:val="00E22D29"/>
    <w:rsid w:val="00E251A9"/>
    <w:rsid w:val="00E25291"/>
    <w:rsid w:val="00E26435"/>
    <w:rsid w:val="00E34662"/>
    <w:rsid w:val="00E34742"/>
    <w:rsid w:val="00E35BCB"/>
    <w:rsid w:val="00E403AC"/>
    <w:rsid w:val="00E40F54"/>
    <w:rsid w:val="00E4155F"/>
    <w:rsid w:val="00E4448B"/>
    <w:rsid w:val="00E45B05"/>
    <w:rsid w:val="00E45B99"/>
    <w:rsid w:val="00E45F27"/>
    <w:rsid w:val="00E522EA"/>
    <w:rsid w:val="00E548D4"/>
    <w:rsid w:val="00E556CB"/>
    <w:rsid w:val="00E571F2"/>
    <w:rsid w:val="00E57FF0"/>
    <w:rsid w:val="00E60001"/>
    <w:rsid w:val="00E61485"/>
    <w:rsid w:val="00E61DBE"/>
    <w:rsid w:val="00E62F7A"/>
    <w:rsid w:val="00E634F6"/>
    <w:rsid w:val="00E63DA5"/>
    <w:rsid w:val="00E64CBB"/>
    <w:rsid w:val="00E677ED"/>
    <w:rsid w:val="00E71A87"/>
    <w:rsid w:val="00E71F4C"/>
    <w:rsid w:val="00E73806"/>
    <w:rsid w:val="00E7449C"/>
    <w:rsid w:val="00E7550E"/>
    <w:rsid w:val="00E80F43"/>
    <w:rsid w:val="00E81676"/>
    <w:rsid w:val="00E829BF"/>
    <w:rsid w:val="00E8302B"/>
    <w:rsid w:val="00E83652"/>
    <w:rsid w:val="00E836D1"/>
    <w:rsid w:val="00E83884"/>
    <w:rsid w:val="00E846AB"/>
    <w:rsid w:val="00E85C89"/>
    <w:rsid w:val="00E866C9"/>
    <w:rsid w:val="00E902AC"/>
    <w:rsid w:val="00E9092B"/>
    <w:rsid w:val="00E93353"/>
    <w:rsid w:val="00E9434D"/>
    <w:rsid w:val="00E957CF"/>
    <w:rsid w:val="00EA0BDE"/>
    <w:rsid w:val="00EA0D6D"/>
    <w:rsid w:val="00EA380F"/>
    <w:rsid w:val="00EA3892"/>
    <w:rsid w:val="00EA38DC"/>
    <w:rsid w:val="00EA3E83"/>
    <w:rsid w:val="00EA4A88"/>
    <w:rsid w:val="00EA4BEB"/>
    <w:rsid w:val="00EA7652"/>
    <w:rsid w:val="00EA7E35"/>
    <w:rsid w:val="00EB19A9"/>
    <w:rsid w:val="00EB28C9"/>
    <w:rsid w:val="00EB3162"/>
    <w:rsid w:val="00EB3CED"/>
    <w:rsid w:val="00EB4FEA"/>
    <w:rsid w:val="00EB5DF4"/>
    <w:rsid w:val="00EC010F"/>
    <w:rsid w:val="00EC0C0A"/>
    <w:rsid w:val="00EC0DEB"/>
    <w:rsid w:val="00EC5E10"/>
    <w:rsid w:val="00EC64D9"/>
    <w:rsid w:val="00EC6A44"/>
    <w:rsid w:val="00EC72DD"/>
    <w:rsid w:val="00EC7B46"/>
    <w:rsid w:val="00ED11E1"/>
    <w:rsid w:val="00ED1BCF"/>
    <w:rsid w:val="00ED312F"/>
    <w:rsid w:val="00ED374E"/>
    <w:rsid w:val="00ED3B15"/>
    <w:rsid w:val="00ED4970"/>
    <w:rsid w:val="00ED50D2"/>
    <w:rsid w:val="00ED62A4"/>
    <w:rsid w:val="00ED6FB7"/>
    <w:rsid w:val="00ED78BD"/>
    <w:rsid w:val="00ED7FDF"/>
    <w:rsid w:val="00EE331E"/>
    <w:rsid w:val="00EE5F33"/>
    <w:rsid w:val="00EE7C0E"/>
    <w:rsid w:val="00EF1345"/>
    <w:rsid w:val="00EF160A"/>
    <w:rsid w:val="00EF498E"/>
    <w:rsid w:val="00EF4B8E"/>
    <w:rsid w:val="00EF55B7"/>
    <w:rsid w:val="00EF6230"/>
    <w:rsid w:val="00F0055E"/>
    <w:rsid w:val="00F01F6B"/>
    <w:rsid w:val="00F030CF"/>
    <w:rsid w:val="00F031C6"/>
    <w:rsid w:val="00F06912"/>
    <w:rsid w:val="00F07109"/>
    <w:rsid w:val="00F11563"/>
    <w:rsid w:val="00F11EED"/>
    <w:rsid w:val="00F12257"/>
    <w:rsid w:val="00F1236A"/>
    <w:rsid w:val="00F12B65"/>
    <w:rsid w:val="00F1448A"/>
    <w:rsid w:val="00F15232"/>
    <w:rsid w:val="00F16E1B"/>
    <w:rsid w:val="00F16FC5"/>
    <w:rsid w:val="00F206B4"/>
    <w:rsid w:val="00F209C6"/>
    <w:rsid w:val="00F215E4"/>
    <w:rsid w:val="00F2160D"/>
    <w:rsid w:val="00F26F8A"/>
    <w:rsid w:val="00F272CA"/>
    <w:rsid w:val="00F27886"/>
    <w:rsid w:val="00F30177"/>
    <w:rsid w:val="00F30201"/>
    <w:rsid w:val="00F315F5"/>
    <w:rsid w:val="00F35933"/>
    <w:rsid w:val="00F361E7"/>
    <w:rsid w:val="00F36AA0"/>
    <w:rsid w:val="00F3707B"/>
    <w:rsid w:val="00F373EE"/>
    <w:rsid w:val="00F41E45"/>
    <w:rsid w:val="00F42032"/>
    <w:rsid w:val="00F43033"/>
    <w:rsid w:val="00F4784A"/>
    <w:rsid w:val="00F47A3C"/>
    <w:rsid w:val="00F502EF"/>
    <w:rsid w:val="00F5038E"/>
    <w:rsid w:val="00F51C47"/>
    <w:rsid w:val="00F52C76"/>
    <w:rsid w:val="00F5317F"/>
    <w:rsid w:val="00F5396D"/>
    <w:rsid w:val="00F53D67"/>
    <w:rsid w:val="00F57036"/>
    <w:rsid w:val="00F573F8"/>
    <w:rsid w:val="00F6086B"/>
    <w:rsid w:val="00F637D6"/>
    <w:rsid w:val="00F6554B"/>
    <w:rsid w:val="00F65B52"/>
    <w:rsid w:val="00F66CFF"/>
    <w:rsid w:val="00F66D9B"/>
    <w:rsid w:val="00F67C1B"/>
    <w:rsid w:val="00F72FE9"/>
    <w:rsid w:val="00F73341"/>
    <w:rsid w:val="00F7442B"/>
    <w:rsid w:val="00F75BB3"/>
    <w:rsid w:val="00F77145"/>
    <w:rsid w:val="00F8093B"/>
    <w:rsid w:val="00F822D4"/>
    <w:rsid w:val="00F837A0"/>
    <w:rsid w:val="00F875C3"/>
    <w:rsid w:val="00F9142A"/>
    <w:rsid w:val="00F92544"/>
    <w:rsid w:val="00F93668"/>
    <w:rsid w:val="00F938C2"/>
    <w:rsid w:val="00F975AF"/>
    <w:rsid w:val="00FA060D"/>
    <w:rsid w:val="00FA126A"/>
    <w:rsid w:val="00FA2098"/>
    <w:rsid w:val="00FA26A6"/>
    <w:rsid w:val="00FA3364"/>
    <w:rsid w:val="00FA3797"/>
    <w:rsid w:val="00FA4049"/>
    <w:rsid w:val="00FA45AF"/>
    <w:rsid w:val="00FA5120"/>
    <w:rsid w:val="00FA5EBD"/>
    <w:rsid w:val="00FA6153"/>
    <w:rsid w:val="00FA713D"/>
    <w:rsid w:val="00FA734C"/>
    <w:rsid w:val="00FA7BEC"/>
    <w:rsid w:val="00FA7E9F"/>
    <w:rsid w:val="00FB0EEF"/>
    <w:rsid w:val="00FB103A"/>
    <w:rsid w:val="00FB1B17"/>
    <w:rsid w:val="00FB2D15"/>
    <w:rsid w:val="00FB5C59"/>
    <w:rsid w:val="00FB60B3"/>
    <w:rsid w:val="00FB63C7"/>
    <w:rsid w:val="00FC0FA5"/>
    <w:rsid w:val="00FC28A0"/>
    <w:rsid w:val="00FC36E9"/>
    <w:rsid w:val="00FC3F23"/>
    <w:rsid w:val="00FC4855"/>
    <w:rsid w:val="00FC5106"/>
    <w:rsid w:val="00FC5522"/>
    <w:rsid w:val="00FC762E"/>
    <w:rsid w:val="00FD04E3"/>
    <w:rsid w:val="00FD063C"/>
    <w:rsid w:val="00FD3E45"/>
    <w:rsid w:val="00FD411B"/>
    <w:rsid w:val="00FD41EE"/>
    <w:rsid w:val="00FD557A"/>
    <w:rsid w:val="00FD7EA5"/>
    <w:rsid w:val="00FE0649"/>
    <w:rsid w:val="00FE4B02"/>
    <w:rsid w:val="00FE635F"/>
    <w:rsid w:val="00FE6965"/>
    <w:rsid w:val="00FF0042"/>
    <w:rsid w:val="00FF1C62"/>
    <w:rsid w:val="00FF248E"/>
    <w:rsid w:val="00FF2E24"/>
    <w:rsid w:val="00FF3347"/>
    <w:rsid w:val="00FF3861"/>
    <w:rsid w:val="00FF4260"/>
    <w:rsid w:val="00FF446E"/>
    <w:rsid w:val="00FF7FC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189D9"/>
  <w15:docId w15:val="{7CD18F4A-002C-448D-BFDE-064A91AE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685A"/>
    <w:pPr>
      <w:spacing w:after="160" w:line="259" w:lineRule="auto"/>
    </w:pPr>
    <w:rPr>
      <w:szCs w:val="22"/>
      <w:lang w:bidi="ar-SA"/>
    </w:rPr>
  </w:style>
  <w:style w:type="paragraph" w:styleId="Heading1">
    <w:name w:val="heading 1"/>
    <w:basedOn w:val="Normal"/>
    <w:link w:val="Heading1Char"/>
    <w:uiPriority w:val="9"/>
    <w:qFormat/>
    <w:rsid w:val="00102A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D213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85A"/>
    <w:pPr>
      <w:ind w:left="720"/>
      <w:contextualSpacing/>
    </w:pPr>
  </w:style>
  <w:style w:type="character" w:styleId="Strong">
    <w:name w:val="Strong"/>
    <w:basedOn w:val="DefaultParagraphFont"/>
    <w:uiPriority w:val="22"/>
    <w:qFormat/>
    <w:rsid w:val="00217832"/>
    <w:rPr>
      <w:b/>
      <w:bCs/>
    </w:rPr>
  </w:style>
  <w:style w:type="paragraph" w:styleId="NormalWeb">
    <w:name w:val="Normal (Web)"/>
    <w:basedOn w:val="Normal"/>
    <w:uiPriority w:val="99"/>
    <w:unhideWhenUsed/>
    <w:rsid w:val="00217832"/>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Header">
    <w:name w:val="header"/>
    <w:basedOn w:val="Normal"/>
    <w:link w:val="HeaderChar"/>
    <w:uiPriority w:val="99"/>
    <w:unhideWhenUsed/>
    <w:rsid w:val="00862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5AE"/>
    <w:rPr>
      <w:szCs w:val="22"/>
      <w:lang w:bidi="ar-SA"/>
    </w:rPr>
  </w:style>
  <w:style w:type="paragraph" w:styleId="Footer">
    <w:name w:val="footer"/>
    <w:basedOn w:val="Normal"/>
    <w:link w:val="FooterChar"/>
    <w:uiPriority w:val="99"/>
    <w:unhideWhenUsed/>
    <w:rsid w:val="00862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5AE"/>
    <w:rPr>
      <w:szCs w:val="22"/>
      <w:lang w:bidi="ar-SA"/>
    </w:rPr>
  </w:style>
  <w:style w:type="character" w:styleId="Hyperlink">
    <w:name w:val="Hyperlink"/>
    <w:basedOn w:val="DefaultParagraphFont"/>
    <w:uiPriority w:val="99"/>
    <w:unhideWhenUsed/>
    <w:rsid w:val="005D1F15"/>
    <w:rPr>
      <w:color w:val="0000FF" w:themeColor="hyperlink"/>
      <w:u w:val="single"/>
    </w:rPr>
  </w:style>
  <w:style w:type="character" w:styleId="Emphasis">
    <w:name w:val="Emphasis"/>
    <w:basedOn w:val="DefaultParagraphFont"/>
    <w:uiPriority w:val="20"/>
    <w:qFormat/>
    <w:rsid w:val="00D652F5"/>
    <w:rPr>
      <w:i/>
      <w:iCs/>
    </w:rPr>
  </w:style>
  <w:style w:type="character" w:styleId="FollowedHyperlink">
    <w:name w:val="FollowedHyperlink"/>
    <w:basedOn w:val="DefaultParagraphFont"/>
    <w:uiPriority w:val="99"/>
    <w:semiHidden/>
    <w:unhideWhenUsed/>
    <w:rsid w:val="00B46B2C"/>
    <w:rPr>
      <w:color w:val="800080" w:themeColor="followedHyperlink"/>
      <w:u w:val="single"/>
    </w:rPr>
  </w:style>
  <w:style w:type="character" w:customStyle="1" w:styleId="Heading1Char">
    <w:name w:val="Heading 1 Char"/>
    <w:basedOn w:val="DefaultParagraphFont"/>
    <w:link w:val="Heading1"/>
    <w:uiPriority w:val="9"/>
    <w:rsid w:val="00102A74"/>
    <w:rPr>
      <w:rFonts w:ascii="Times New Roman" w:eastAsia="Times New Roman" w:hAnsi="Times New Roman" w:cs="Times New Roman"/>
      <w:b/>
      <w:bCs/>
      <w:kern w:val="36"/>
      <w:sz w:val="48"/>
      <w:szCs w:val="48"/>
      <w:lang w:eastAsia="en-IN" w:bidi="ar-SA"/>
    </w:rPr>
  </w:style>
  <w:style w:type="character" w:customStyle="1" w:styleId="Heading2Char">
    <w:name w:val="Heading 2 Char"/>
    <w:basedOn w:val="DefaultParagraphFont"/>
    <w:link w:val="Heading2"/>
    <w:uiPriority w:val="9"/>
    <w:semiHidden/>
    <w:rsid w:val="00D21327"/>
    <w:rPr>
      <w:rFonts w:asciiTheme="majorHAnsi" w:eastAsiaTheme="majorEastAsia" w:hAnsiTheme="majorHAnsi" w:cstheme="majorBidi"/>
      <w:color w:val="365F91" w:themeColor="accent1" w:themeShade="BF"/>
      <w:sz w:val="26"/>
      <w:szCs w:val="26"/>
      <w:lang w:bidi="ar-SA"/>
    </w:rPr>
  </w:style>
  <w:style w:type="table" w:styleId="TableGrid">
    <w:name w:val="Table Grid"/>
    <w:basedOn w:val="TableNormal"/>
    <w:uiPriority w:val="59"/>
    <w:rsid w:val="00262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7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37C"/>
    <w:rPr>
      <w:rFonts w:ascii="Segoe UI" w:hAnsi="Segoe UI" w:cs="Segoe UI"/>
      <w:sz w:val="18"/>
      <w:szCs w:val="18"/>
      <w:lang w:bidi="ar-SA"/>
    </w:rPr>
  </w:style>
  <w:style w:type="paragraph" w:styleId="BodyText">
    <w:name w:val="Body Text"/>
    <w:basedOn w:val="Normal"/>
    <w:link w:val="BodyTextChar"/>
    <w:uiPriority w:val="1"/>
    <w:semiHidden/>
    <w:unhideWhenUsed/>
    <w:qFormat/>
    <w:rsid w:val="00411C88"/>
    <w:pPr>
      <w:widowControl w:val="0"/>
      <w:autoSpaceDE w:val="0"/>
      <w:autoSpaceDN w:val="0"/>
      <w:spacing w:after="0" w:line="240" w:lineRule="auto"/>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uiPriority w:val="1"/>
    <w:semiHidden/>
    <w:rsid w:val="00411C88"/>
    <w:rPr>
      <w:rFonts w:ascii="Times New Roman" w:eastAsia="Times New Roman" w:hAnsi="Times New Roman" w:cs="Times New Roman"/>
      <w:b/>
      <w:bCs/>
      <w:sz w:val="24"/>
      <w:szCs w:val="24"/>
      <w:lang w:val="en-US" w:bidi="ar-SA"/>
    </w:rPr>
  </w:style>
  <w:style w:type="paragraph" w:customStyle="1" w:styleId="Default">
    <w:name w:val="Default"/>
    <w:rsid w:val="00AE5864"/>
    <w:pPr>
      <w:autoSpaceDE w:val="0"/>
      <w:autoSpaceDN w:val="0"/>
      <w:adjustRightInd w:val="0"/>
      <w:spacing w:after="0" w:line="240" w:lineRule="auto"/>
    </w:pPr>
    <w:rPr>
      <w:rFonts w:ascii="Calibri" w:hAnsi="Calibri" w:cs="Calibri"/>
      <w:color w:val="000000"/>
      <w:sz w:val="24"/>
      <w:szCs w:val="24"/>
      <w:lang w:bidi="ar-SA"/>
    </w:rPr>
  </w:style>
  <w:style w:type="paragraph" w:styleId="PlainText">
    <w:name w:val="Plain Text"/>
    <w:basedOn w:val="Normal"/>
    <w:link w:val="PlainTextChar"/>
    <w:uiPriority w:val="99"/>
    <w:unhideWhenUsed/>
    <w:rsid w:val="00E8388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E83884"/>
    <w:rPr>
      <w:rFonts w:ascii="Calibri" w:hAnsi="Calibri" w:cs="Consolas"/>
      <w:szCs w:val="21"/>
      <w:lang w:bidi="ar-SA"/>
    </w:rPr>
  </w:style>
  <w:style w:type="paragraph" w:customStyle="1" w:styleId="efile-note-para">
    <w:name w:val="efile-note-para"/>
    <w:basedOn w:val="Normal"/>
    <w:rsid w:val="00583374"/>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character" w:styleId="UnresolvedMention">
    <w:name w:val="Unresolved Mention"/>
    <w:basedOn w:val="DefaultParagraphFont"/>
    <w:uiPriority w:val="99"/>
    <w:semiHidden/>
    <w:unhideWhenUsed/>
    <w:rsid w:val="009A1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8066">
      <w:bodyDiv w:val="1"/>
      <w:marLeft w:val="0"/>
      <w:marRight w:val="0"/>
      <w:marTop w:val="0"/>
      <w:marBottom w:val="0"/>
      <w:divBdr>
        <w:top w:val="none" w:sz="0" w:space="0" w:color="auto"/>
        <w:left w:val="none" w:sz="0" w:space="0" w:color="auto"/>
        <w:bottom w:val="none" w:sz="0" w:space="0" w:color="auto"/>
        <w:right w:val="none" w:sz="0" w:space="0" w:color="auto"/>
      </w:divBdr>
    </w:div>
    <w:div w:id="56901105">
      <w:bodyDiv w:val="1"/>
      <w:marLeft w:val="0"/>
      <w:marRight w:val="0"/>
      <w:marTop w:val="0"/>
      <w:marBottom w:val="0"/>
      <w:divBdr>
        <w:top w:val="none" w:sz="0" w:space="0" w:color="auto"/>
        <w:left w:val="none" w:sz="0" w:space="0" w:color="auto"/>
        <w:bottom w:val="none" w:sz="0" w:space="0" w:color="auto"/>
        <w:right w:val="none" w:sz="0" w:space="0" w:color="auto"/>
      </w:divBdr>
    </w:div>
    <w:div w:id="104270915">
      <w:bodyDiv w:val="1"/>
      <w:marLeft w:val="0"/>
      <w:marRight w:val="0"/>
      <w:marTop w:val="0"/>
      <w:marBottom w:val="0"/>
      <w:divBdr>
        <w:top w:val="none" w:sz="0" w:space="0" w:color="auto"/>
        <w:left w:val="none" w:sz="0" w:space="0" w:color="auto"/>
        <w:bottom w:val="none" w:sz="0" w:space="0" w:color="auto"/>
        <w:right w:val="none" w:sz="0" w:space="0" w:color="auto"/>
      </w:divBdr>
    </w:div>
    <w:div w:id="120002350">
      <w:bodyDiv w:val="1"/>
      <w:marLeft w:val="0"/>
      <w:marRight w:val="0"/>
      <w:marTop w:val="0"/>
      <w:marBottom w:val="0"/>
      <w:divBdr>
        <w:top w:val="none" w:sz="0" w:space="0" w:color="auto"/>
        <w:left w:val="none" w:sz="0" w:space="0" w:color="auto"/>
        <w:bottom w:val="none" w:sz="0" w:space="0" w:color="auto"/>
        <w:right w:val="none" w:sz="0" w:space="0" w:color="auto"/>
      </w:divBdr>
    </w:div>
    <w:div w:id="166218957">
      <w:bodyDiv w:val="1"/>
      <w:marLeft w:val="0"/>
      <w:marRight w:val="0"/>
      <w:marTop w:val="0"/>
      <w:marBottom w:val="0"/>
      <w:divBdr>
        <w:top w:val="none" w:sz="0" w:space="0" w:color="auto"/>
        <w:left w:val="none" w:sz="0" w:space="0" w:color="auto"/>
        <w:bottom w:val="none" w:sz="0" w:space="0" w:color="auto"/>
        <w:right w:val="none" w:sz="0" w:space="0" w:color="auto"/>
      </w:divBdr>
    </w:div>
    <w:div w:id="205222096">
      <w:bodyDiv w:val="1"/>
      <w:marLeft w:val="0"/>
      <w:marRight w:val="0"/>
      <w:marTop w:val="0"/>
      <w:marBottom w:val="0"/>
      <w:divBdr>
        <w:top w:val="none" w:sz="0" w:space="0" w:color="auto"/>
        <w:left w:val="none" w:sz="0" w:space="0" w:color="auto"/>
        <w:bottom w:val="none" w:sz="0" w:space="0" w:color="auto"/>
        <w:right w:val="none" w:sz="0" w:space="0" w:color="auto"/>
      </w:divBdr>
    </w:div>
    <w:div w:id="241374967">
      <w:bodyDiv w:val="1"/>
      <w:marLeft w:val="0"/>
      <w:marRight w:val="0"/>
      <w:marTop w:val="0"/>
      <w:marBottom w:val="0"/>
      <w:divBdr>
        <w:top w:val="none" w:sz="0" w:space="0" w:color="auto"/>
        <w:left w:val="none" w:sz="0" w:space="0" w:color="auto"/>
        <w:bottom w:val="none" w:sz="0" w:space="0" w:color="auto"/>
        <w:right w:val="none" w:sz="0" w:space="0" w:color="auto"/>
      </w:divBdr>
    </w:div>
    <w:div w:id="247543010">
      <w:bodyDiv w:val="1"/>
      <w:marLeft w:val="0"/>
      <w:marRight w:val="0"/>
      <w:marTop w:val="0"/>
      <w:marBottom w:val="0"/>
      <w:divBdr>
        <w:top w:val="none" w:sz="0" w:space="0" w:color="auto"/>
        <w:left w:val="none" w:sz="0" w:space="0" w:color="auto"/>
        <w:bottom w:val="none" w:sz="0" w:space="0" w:color="auto"/>
        <w:right w:val="none" w:sz="0" w:space="0" w:color="auto"/>
      </w:divBdr>
    </w:div>
    <w:div w:id="283312306">
      <w:bodyDiv w:val="1"/>
      <w:marLeft w:val="0"/>
      <w:marRight w:val="0"/>
      <w:marTop w:val="0"/>
      <w:marBottom w:val="0"/>
      <w:divBdr>
        <w:top w:val="none" w:sz="0" w:space="0" w:color="auto"/>
        <w:left w:val="none" w:sz="0" w:space="0" w:color="auto"/>
        <w:bottom w:val="none" w:sz="0" w:space="0" w:color="auto"/>
        <w:right w:val="none" w:sz="0" w:space="0" w:color="auto"/>
      </w:divBdr>
    </w:div>
    <w:div w:id="322440221">
      <w:bodyDiv w:val="1"/>
      <w:marLeft w:val="0"/>
      <w:marRight w:val="0"/>
      <w:marTop w:val="0"/>
      <w:marBottom w:val="0"/>
      <w:divBdr>
        <w:top w:val="none" w:sz="0" w:space="0" w:color="auto"/>
        <w:left w:val="none" w:sz="0" w:space="0" w:color="auto"/>
        <w:bottom w:val="none" w:sz="0" w:space="0" w:color="auto"/>
        <w:right w:val="none" w:sz="0" w:space="0" w:color="auto"/>
      </w:divBdr>
    </w:div>
    <w:div w:id="323822817">
      <w:bodyDiv w:val="1"/>
      <w:marLeft w:val="0"/>
      <w:marRight w:val="0"/>
      <w:marTop w:val="0"/>
      <w:marBottom w:val="0"/>
      <w:divBdr>
        <w:top w:val="none" w:sz="0" w:space="0" w:color="auto"/>
        <w:left w:val="none" w:sz="0" w:space="0" w:color="auto"/>
        <w:bottom w:val="none" w:sz="0" w:space="0" w:color="auto"/>
        <w:right w:val="none" w:sz="0" w:space="0" w:color="auto"/>
      </w:divBdr>
    </w:div>
    <w:div w:id="351346210">
      <w:bodyDiv w:val="1"/>
      <w:marLeft w:val="0"/>
      <w:marRight w:val="0"/>
      <w:marTop w:val="0"/>
      <w:marBottom w:val="0"/>
      <w:divBdr>
        <w:top w:val="none" w:sz="0" w:space="0" w:color="auto"/>
        <w:left w:val="none" w:sz="0" w:space="0" w:color="auto"/>
        <w:bottom w:val="none" w:sz="0" w:space="0" w:color="auto"/>
        <w:right w:val="none" w:sz="0" w:space="0" w:color="auto"/>
      </w:divBdr>
    </w:div>
    <w:div w:id="530529852">
      <w:bodyDiv w:val="1"/>
      <w:marLeft w:val="0"/>
      <w:marRight w:val="0"/>
      <w:marTop w:val="0"/>
      <w:marBottom w:val="0"/>
      <w:divBdr>
        <w:top w:val="none" w:sz="0" w:space="0" w:color="auto"/>
        <w:left w:val="none" w:sz="0" w:space="0" w:color="auto"/>
        <w:bottom w:val="none" w:sz="0" w:space="0" w:color="auto"/>
        <w:right w:val="none" w:sz="0" w:space="0" w:color="auto"/>
      </w:divBdr>
    </w:div>
    <w:div w:id="550583476">
      <w:bodyDiv w:val="1"/>
      <w:marLeft w:val="0"/>
      <w:marRight w:val="0"/>
      <w:marTop w:val="0"/>
      <w:marBottom w:val="0"/>
      <w:divBdr>
        <w:top w:val="none" w:sz="0" w:space="0" w:color="auto"/>
        <w:left w:val="none" w:sz="0" w:space="0" w:color="auto"/>
        <w:bottom w:val="none" w:sz="0" w:space="0" w:color="auto"/>
        <w:right w:val="none" w:sz="0" w:space="0" w:color="auto"/>
      </w:divBdr>
    </w:div>
    <w:div w:id="600575187">
      <w:bodyDiv w:val="1"/>
      <w:marLeft w:val="0"/>
      <w:marRight w:val="0"/>
      <w:marTop w:val="0"/>
      <w:marBottom w:val="0"/>
      <w:divBdr>
        <w:top w:val="none" w:sz="0" w:space="0" w:color="auto"/>
        <w:left w:val="none" w:sz="0" w:space="0" w:color="auto"/>
        <w:bottom w:val="none" w:sz="0" w:space="0" w:color="auto"/>
        <w:right w:val="none" w:sz="0" w:space="0" w:color="auto"/>
      </w:divBdr>
    </w:div>
    <w:div w:id="604964600">
      <w:bodyDiv w:val="1"/>
      <w:marLeft w:val="0"/>
      <w:marRight w:val="0"/>
      <w:marTop w:val="0"/>
      <w:marBottom w:val="0"/>
      <w:divBdr>
        <w:top w:val="none" w:sz="0" w:space="0" w:color="auto"/>
        <w:left w:val="none" w:sz="0" w:space="0" w:color="auto"/>
        <w:bottom w:val="none" w:sz="0" w:space="0" w:color="auto"/>
        <w:right w:val="none" w:sz="0" w:space="0" w:color="auto"/>
      </w:divBdr>
    </w:div>
    <w:div w:id="626162331">
      <w:bodyDiv w:val="1"/>
      <w:marLeft w:val="0"/>
      <w:marRight w:val="0"/>
      <w:marTop w:val="0"/>
      <w:marBottom w:val="0"/>
      <w:divBdr>
        <w:top w:val="none" w:sz="0" w:space="0" w:color="auto"/>
        <w:left w:val="none" w:sz="0" w:space="0" w:color="auto"/>
        <w:bottom w:val="none" w:sz="0" w:space="0" w:color="auto"/>
        <w:right w:val="none" w:sz="0" w:space="0" w:color="auto"/>
      </w:divBdr>
    </w:div>
    <w:div w:id="649291541">
      <w:bodyDiv w:val="1"/>
      <w:marLeft w:val="0"/>
      <w:marRight w:val="0"/>
      <w:marTop w:val="0"/>
      <w:marBottom w:val="0"/>
      <w:divBdr>
        <w:top w:val="none" w:sz="0" w:space="0" w:color="auto"/>
        <w:left w:val="none" w:sz="0" w:space="0" w:color="auto"/>
        <w:bottom w:val="none" w:sz="0" w:space="0" w:color="auto"/>
        <w:right w:val="none" w:sz="0" w:space="0" w:color="auto"/>
      </w:divBdr>
    </w:div>
    <w:div w:id="651368831">
      <w:bodyDiv w:val="1"/>
      <w:marLeft w:val="0"/>
      <w:marRight w:val="0"/>
      <w:marTop w:val="0"/>
      <w:marBottom w:val="0"/>
      <w:divBdr>
        <w:top w:val="none" w:sz="0" w:space="0" w:color="auto"/>
        <w:left w:val="none" w:sz="0" w:space="0" w:color="auto"/>
        <w:bottom w:val="none" w:sz="0" w:space="0" w:color="auto"/>
        <w:right w:val="none" w:sz="0" w:space="0" w:color="auto"/>
      </w:divBdr>
    </w:div>
    <w:div w:id="680618750">
      <w:bodyDiv w:val="1"/>
      <w:marLeft w:val="0"/>
      <w:marRight w:val="0"/>
      <w:marTop w:val="0"/>
      <w:marBottom w:val="0"/>
      <w:divBdr>
        <w:top w:val="none" w:sz="0" w:space="0" w:color="auto"/>
        <w:left w:val="none" w:sz="0" w:space="0" w:color="auto"/>
        <w:bottom w:val="none" w:sz="0" w:space="0" w:color="auto"/>
        <w:right w:val="none" w:sz="0" w:space="0" w:color="auto"/>
      </w:divBdr>
    </w:div>
    <w:div w:id="683629832">
      <w:bodyDiv w:val="1"/>
      <w:marLeft w:val="0"/>
      <w:marRight w:val="0"/>
      <w:marTop w:val="0"/>
      <w:marBottom w:val="0"/>
      <w:divBdr>
        <w:top w:val="none" w:sz="0" w:space="0" w:color="auto"/>
        <w:left w:val="none" w:sz="0" w:space="0" w:color="auto"/>
        <w:bottom w:val="none" w:sz="0" w:space="0" w:color="auto"/>
        <w:right w:val="none" w:sz="0" w:space="0" w:color="auto"/>
      </w:divBdr>
    </w:div>
    <w:div w:id="739443118">
      <w:bodyDiv w:val="1"/>
      <w:marLeft w:val="0"/>
      <w:marRight w:val="0"/>
      <w:marTop w:val="0"/>
      <w:marBottom w:val="0"/>
      <w:divBdr>
        <w:top w:val="none" w:sz="0" w:space="0" w:color="auto"/>
        <w:left w:val="none" w:sz="0" w:space="0" w:color="auto"/>
        <w:bottom w:val="none" w:sz="0" w:space="0" w:color="auto"/>
        <w:right w:val="none" w:sz="0" w:space="0" w:color="auto"/>
      </w:divBdr>
    </w:div>
    <w:div w:id="742801483">
      <w:bodyDiv w:val="1"/>
      <w:marLeft w:val="0"/>
      <w:marRight w:val="0"/>
      <w:marTop w:val="0"/>
      <w:marBottom w:val="0"/>
      <w:divBdr>
        <w:top w:val="none" w:sz="0" w:space="0" w:color="auto"/>
        <w:left w:val="none" w:sz="0" w:space="0" w:color="auto"/>
        <w:bottom w:val="none" w:sz="0" w:space="0" w:color="auto"/>
        <w:right w:val="none" w:sz="0" w:space="0" w:color="auto"/>
      </w:divBdr>
    </w:div>
    <w:div w:id="756906971">
      <w:bodyDiv w:val="1"/>
      <w:marLeft w:val="0"/>
      <w:marRight w:val="0"/>
      <w:marTop w:val="0"/>
      <w:marBottom w:val="0"/>
      <w:divBdr>
        <w:top w:val="none" w:sz="0" w:space="0" w:color="auto"/>
        <w:left w:val="none" w:sz="0" w:space="0" w:color="auto"/>
        <w:bottom w:val="none" w:sz="0" w:space="0" w:color="auto"/>
        <w:right w:val="none" w:sz="0" w:space="0" w:color="auto"/>
      </w:divBdr>
    </w:div>
    <w:div w:id="819078373">
      <w:bodyDiv w:val="1"/>
      <w:marLeft w:val="0"/>
      <w:marRight w:val="0"/>
      <w:marTop w:val="0"/>
      <w:marBottom w:val="0"/>
      <w:divBdr>
        <w:top w:val="none" w:sz="0" w:space="0" w:color="auto"/>
        <w:left w:val="none" w:sz="0" w:space="0" w:color="auto"/>
        <w:bottom w:val="none" w:sz="0" w:space="0" w:color="auto"/>
        <w:right w:val="none" w:sz="0" w:space="0" w:color="auto"/>
      </w:divBdr>
    </w:div>
    <w:div w:id="823741117">
      <w:bodyDiv w:val="1"/>
      <w:marLeft w:val="0"/>
      <w:marRight w:val="0"/>
      <w:marTop w:val="0"/>
      <w:marBottom w:val="0"/>
      <w:divBdr>
        <w:top w:val="none" w:sz="0" w:space="0" w:color="auto"/>
        <w:left w:val="none" w:sz="0" w:space="0" w:color="auto"/>
        <w:bottom w:val="none" w:sz="0" w:space="0" w:color="auto"/>
        <w:right w:val="none" w:sz="0" w:space="0" w:color="auto"/>
      </w:divBdr>
    </w:div>
    <w:div w:id="831456245">
      <w:bodyDiv w:val="1"/>
      <w:marLeft w:val="0"/>
      <w:marRight w:val="0"/>
      <w:marTop w:val="0"/>
      <w:marBottom w:val="0"/>
      <w:divBdr>
        <w:top w:val="none" w:sz="0" w:space="0" w:color="auto"/>
        <w:left w:val="none" w:sz="0" w:space="0" w:color="auto"/>
        <w:bottom w:val="none" w:sz="0" w:space="0" w:color="auto"/>
        <w:right w:val="none" w:sz="0" w:space="0" w:color="auto"/>
      </w:divBdr>
    </w:div>
    <w:div w:id="865561882">
      <w:bodyDiv w:val="1"/>
      <w:marLeft w:val="0"/>
      <w:marRight w:val="0"/>
      <w:marTop w:val="0"/>
      <w:marBottom w:val="0"/>
      <w:divBdr>
        <w:top w:val="none" w:sz="0" w:space="0" w:color="auto"/>
        <w:left w:val="none" w:sz="0" w:space="0" w:color="auto"/>
        <w:bottom w:val="none" w:sz="0" w:space="0" w:color="auto"/>
        <w:right w:val="none" w:sz="0" w:space="0" w:color="auto"/>
      </w:divBdr>
    </w:div>
    <w:div w:id="881400303">
      <w:bodyDiv w:val="1"/>
      <w:marLeft w:val="0"/>
      <w:marRight w:val="0"/>
      <w:marTop w:val="0"/>
      <w:marBottom w:val="0"/>
      <w:divBdr>
        <w:top w:val="none" w:sz="0" w:space="0" w:color="auto"/>
        <w:left w:val="none" w:sz="0" w:space="0" w:color="auto"/>
        <w:bottom w:val="none" w:sz="0" w:space="0" w:color="auto"/>
        <w:right w:val="none" w:sz="0" w:space="0" w:color="auto"/>
      </w:divBdr>
    </w:div>
    <w:div w:id="883641509">
      <w:bodyDiv w:val="1"/>
      <w:marLeft w:val="0"/>
      <w:marRight w:val="0"/>
      <w:marTop w:val="0"/>
      <w:marBottom w:val="0"/>
      <w:divBdr>
        <w:top w:val="none" w:sz="0" w:space="0" w:color="auto"/>
        <w:left w:val="none" w:sz="0" w:space="0" w:color="auto"/>
        <w:bottom w:val="none" w:sz="0" w:space="0" w:color="auto"/>
        <w:right w:val="none" w:sz="0" w:space="0" w:color="auto"/>
      </w:divBdr>
    </w:div>
    <w:div w:id="894193901">
      <w:bodyDiv w:val="1"/>
      <w:marLeft w:val="0"/>
      <w:marRight w:val="0"/>
      <w:marTop w:val="0"/>
      <w:marBottom w:val="0"/>
      <w:divBdr>
        <w:top w:val="none" w:sz="0" w:space="0" w:color="auto"/>
        <w:left w:val="none" w:sz="0" w:space="0" w:color="auto"/>
        <w:bottom w:val="none" w:sz="0" w:space="0" w:color="auto"/>
        <w:right w:val="none" w:sz="0" w:space="0" w:color="auto"/>
      </w:divBdr>
    </w:div>
    <w:div w:id="931862291">
      <w:bodyDiv w:val="1"/>
      <w:marLeft w:val="0"/>
      <w:marRight w:val="0"/>
      <w:marTop w:val="0"/>
      <w:marBottom w:val="0"/>
      <w:divBdr>
        <w:top w:val="none" w:sz="0" w:space="0" w:color="auto"/>
        <w:left w:val="none" w:sz="0" w:space="0" w:color="auto"/>
        <w:bottom w:val="none" w:sz="0" w:space="0" w:color="auto"/>
        <w:right w:val="none" w:sz="0" w:space="0" w:color="auto"/>
      </w:divBdr>
    </w:div>
    <w:div w:id="960382157">
      <w:bodyDiv w:val="1"/>
      <w:marLeft w:val="0"/>
      <w:marRight w:val="0"/>
      <w:marTop w:val="0"/>
      <w:marBottom w:val="0"/>
      <w:divBdr>
        <w:top w:val="none" w:sz="0" w:space="0" w:color="auto"/>
        <w:left w:val="none" w:sz="0" w:space="0" w:color="auto"/>
        <w:bottom w:val="none" w:sz="0" w:space="0" w:color="auto"/>
        <w:right w:val="none" w:sz="0" w:space="0" w:color="auto"/>
      </w:divBdr>
    </w:div>
    <w:div w:id="963578132">
      <w:bodyDiv w:val="1"/>
      <w:marLeft w:val="0"/>
      <w:marRight w:val="0"/>
      <w:marTop w:val="0"/>
      <w:marBottom w:val="0"/>
      <w:divBdr>
        <w:top w:val="none" w:sz="0" w:space="0" w:color="auto"/>
        <w:left w:val="none" w:sz="0" w:space="0" w:color="auto"/>
        <w:bottom w:val="none" w:sz="0" w:space="0" w:color="auto"/>
        <w:right w:val="none" w:sz="0" w:space="0" w:color="auto"/>
      </w:divBdr>
    </w:div>
    <w:div w:id="989408550">
      <w:bodyDiv w:val="1"/>
      <w:marLeft w:val="0"/>
      <w:marRight w:val="0"/>
      <w:marTop w:val="0"/>
      <w:marBottom w:val="0"/>
      <w:divBdr>
        <w:top w:val="none" w:sz="0" w:space="0" w:color="auto"/>
        <w:left w:val="none" w:sz="0" w:space="0" w:color="auto"/>
        <w:bottom w:val="none" w:sz="0" w:space="0" w:color="auto"/>
        <w:right w:val="none" w:sz="0" w:space="0" w:color="auto"/>
      </w:divBdr>
    </w:div>
    <w:div w:id="1048870092">
      <w:bodyDiv w:val="1"/>
      <w:marLeft w:val="0"/>
      <w:marRight w:val="0"/>
      <w:marTop w:val="0"/>
      <w:marBottom w:val="0"/>
      <w:divBdr>
        <w:top w:val="none" w:sz="0" w:space="0" w:color="auto"/>
        <w:left w:val="none" w:sz="0" w:space="0" w:color="auto"/>
        <w:bottom w:val="none" w:sz="0" w:space="0" w:color="auto"/>
        <w:right w:val="none" w:sz="0" w:space="0" w:color="auto"/>
      </w:divBdr>
    </w:div>
    <w:div w:id="1055618998">
      <w:bodyDiv w:val="1"/>
      <w:marLeft w:val="0"/>
      <w:marRight w:val="0"/>
      <w:marTop w:val="0"/>
      <w:marBottom w:val="0"/>
      <w:divBdr>
        <w:top w:val="none" w:sz="0" w:space="0" w:color="auto"/>
        <w:left w:val="none" w:sz="0" w:space="0" w:color="auto"/>
        <w:bottom w:val="none" w:sz="0" w:space="0" w:color="auto"/>
        <w:right w:val="none" w:sz="0" w:space="0" w:color="auto"/>
      </w:divBdr>
    </w:div>
    <w:div w:id="1081633466">
      <w:bodyDiv w:val="1"/>
      <w:marLeft w:val="0"/>
      <w:marRight w:val="0"/>
      <w:marTop w:val="0"/>
      <w:marBottom w:val="0"/>
      <w:divBdr>
        <w:top w:val="none" w:sz="0" w:space="0" w:color="auto"/>
        <w:left w:val="none" w:sz="0" w:space="0" w:color="auto"/>
        <w:bottom w:val="none" w:sz="0" w:space="0" w:color="auto"/>
        <w:right w:val="none" w:sz="0" w:space="0" w:color="auto"/>
      </w:divBdr>
    </w:div>
    <w:div w:id="1122311966">
      <w:bodyDiv w:val="1"/>
      <w:marLeft w:val="0"/>
      <w:marRight w:val="0"/>
      <w:marTop w:val="0"/>
      <w:marBottom w:val="0"/>
      <w:divBdr>
        <w:top w:val="none" w:sz="0" w:space="0" w:color="auto"/>
        <w:left w:val="none" w:sz="0" w:space="0" w:color="auto"/>
        <w:bottom w:val="none" w:sz="0" w:space="0" w:color="auto"/>
        <w:right w:val="none" w:sz="0" w:space="0" w:color="auto"/>
      </w:divBdr>
    </w:div>
    <w:div w:id="1143277814">
      <w:bodyDiv w:val="1"/>
      <w:marLeft w:val="0"/>
      <w:marRight w:val="0"/>
      <w:marTop w:val="0"/>
      <w:marBottom w:val="0"/>
      <w:divBdr>
        <w:top w:val="none" w:sz="0" w:space="0" w:color="auto"/>
        <w:left w:val="none" w:sz="0" w:space="0" w:color="auto"/>
        <w:bottom w:val="none" w:sz="0" w:space="0" w:color="auto"/>
        <w:right w:val="none" w:sz="0" w:space="0" w:color="auto"/>
      </w:divBdr>
    </w:div>
    <w:div w:id="1150056014">
      <w:bodyDiv w:val="1"/>
      <w:marLeft w:val="0"/>
      <w:marRight w:val="0"/>
      <w:marTop w:val="0"/>
      <w:marBottom w:val="0"/>
      <w:divBdr>
        <w:top w:val="none" w:sz="0" w:space="0" w:color="auto"/>
        <w:left w:val="none" w:sz="0" w:space="0" w:color="auto"/>
        <w:bottom w:val="none" w:sz="0" w:space="0" w:color="auto"/>
        <w:right w:val="none" w:sz="0" w:space="0" w:color="auto"/>
      </w:divBdr>
    </w:div>
    <w:div w:id="1234045887">
      <w:bodyDiv w:val="1"/>
      <w:marLeft w:val="0"/>
      <w:marRight w:val="0"/>
      <w:marTop w:val="0"/>
      <w:marBottom w:val="0"/>
      <w:divBdr>
        <w:top w:val="none" w:sz="0" w:space="0" w:color="auto"/>
        <w:left w:val="none" w:sz="0" w:space="0" w:color="auto"/>
        <w:bottom w:val="none" w:sz="0" w:space="0" w:color="auto"/>
        <w:right w:val="none" w:sz="0" w:space="0" w:color="auto"/>
      </w:divBdr>
    </w:div>
    <w:div w:id="1250194935">
      <w:bodyDiv w:val="1"/>
      <w:marLeft w:val="0"/>
      <w:marRight w:val="0"/>
      <w:marTop w:val="0"/>
      <w:marBottom w:val="0"/>
      <w:divBdr>
        <w:top w:val="none" w:sz="0" w:space="0" w:color="auto"/>
        <w:left w:val="none" w:sz="0" w:space="0" w:color="auto"/>
        <w:bottom w:val="none" w:sz="0" w:space="0" w:color="auto"/>
        <w:right w:val="none" w:sz="0" w:space="0" w:color="auto"/>
      </w:divBdr>
    </w:div>
    <w:div w:id="1255361801">
      <w:bodyDiv w:val="1"/>
      <w:marLeft w:val="0"/>
      <w:marRight w:val="0"/>
      <w:marTop w:val="0"/>
      <w:marBottom w:val="0"/>
      <w:divBdr>
        <w:top w:val="none" w:sz="0" w:space="0" w:color="auto"/>
        <w:left w:val="none" w:sz="0" w:space="0" w:color="auto"/>
        <w:bottom w:val="none" w:sz="0" w:space="0" w:color="auto"/>
        <w:right w:val="none" w:sz="0" w:space="0" w:color="auto"/>
      </w:divBdr>
    </w:div>
    <w:div w:id="1329404711">
      <w:bodyDiv w:val="1"/>
      <w:marLeft w:val="0"/>
      <w:marRight w:val="0"/>
      <w:marTop w:val="0"/>
      <w:marBottom w:val="0"/>
      <w:divBdr>
        <w:top w:val="none" w:sz="0" w:space="0" w:color="auto"/>
        <w:left w:val="none" w:sz="0" w:space="0" w:color="auto"/>
        <w:bottom w:val="none" w:sz="0" w:space="0" w:color="auto"/>
        <w:right w:val="none" w:sz="0" w:space="0" w:color="auto"/>
      </w:divBdr>
    </w:div>
    <w:div w:id="1333875554">
      <w:bodyDiv w:val="1"/>
      <w:marLeft w:val="0"/>
      <w:marRight w:val="0"/>
      <w:marTop w:val="0"/>
      <w:marBottom w:val="0"/>
      <w:divBdr>
        <w:top w:val="none" w:sz="0" w:space="0" w:color="auto"/>
        <w:left w:val="none" w:sz="0" w:space="0" w:color="auto"/>
        <w:bottom w:val="none" w:sz="0" w:space="0" w:color="auto"/>
        <w:right w:val="none" w:sz="0" w:space="0" w:color="auto"/>
      </w:divBdr>
    </w:div>
    <w:div w:id="1376000918">
      <w:bodyDiv w:val="1"/>
      <w:marLeft w:val="0"/>
      <w:marRight w:val="0"/>
      <w:marTop w:val="0"/>
      <w:marBottom w:val="0"/>
      <w:divBdr>
        <w:top w:val="none" w:sz="0" w:space="0" w:color="auto"/>
        <w:left w:val="none" w:sz="0" w:space="0" w:color="auto"/>
        <w:bottom w:val="none" w:sz="0" w:space="0" w:color="auto"/>
        <w:right w:val="none" w:sz="0" w:space="0" w:color="auto"/>
      </w:divBdr>
    </w:div>
    <w:div w:id="1414860422">
      <w:bodyDiv w:val="1"/>
      <w:marLeft w:val="0"/>
      <w:marRight w:val="0"/>
      <w:marTop w:val="0"/>
      <w:marBottom w:val="0"/>
      <w:divBdr>
        <w:top w:val="none" w:sz="0" w:space="0" w:color="auto"/>
        <w:left w:val="none" w:sz="0" w:space="0" w:color="auto"/>
        <w:bottom w:val="none" w:sz="0" w:space="0" w:color="auto"/>
        <w:right w:val="none" w:sz="0" w:space="0" w:color="auto"/>
      </w:divBdr>
    </w:div>
    <w:div w:id="1419981940">
      <w:bodyDiv w:val="1"/>
      <w:marLeft w:val="0"/>
      <w:marRight w:val="0"/>
      <w:marTop w:val="0"/>
      <w:marBottom w:val="0"/>
      <w:divBdr>
        <w:top w:val="none" w:sz="0" w:space="0" w:color="auto"/>
        <w:left w:val="none" w:sz="0" w:space="0" w:color="auto"/>
        <w:bottom w:val="none" w:sz="0" w:space="0" w:color="auto"/>
        <w:right w:val="none" w:sz="0" w:space="0" w:color="auto"/>
      </w:divBdr>
    </w:div>
    <w:div w:id="1459495604">
      <w:bodyDiv w:val="1"/>
      <w:marLeft w:val="0"/>
      <w:marRight w:val="0"/>
      <w:marTop w:val="0"/>
      <w:marBottom w:val="0"/>
      <w:divBdr>
        <w:top w:val="none" w:sz="0" w:space="0" w:color="auto"/>
        <w:left w:val="none" w:sz="0" w:space="0" w:color="auto"/>
        <w:bottom w:val="none" w:sz="0" w:space="0" w:color="auto"/>
        <w:right w:val="none" w:sz="0" w:space="0" w:color="auto"/>
      </w:divBdr>
    </w:div>
    <w:div w:id="1490361656">
      <w:bodyDiv w:val="1"/>
      <w:marLeft w:val="0"/>
      <w:marRight w:val="0"/>
      <w:marTop w:val="0"/>
      <w:marBottom w:val="0"/>
      <w:divBdr>
        <w:top w:val="none" w:sz="0" w:space="0" w:color="auto"/>
        <w:left w:val="none" w:sz="0" w:space="0" w:color="auto"/>
        <w:bottom w:val="none" w:sz="0" w:space="0" w:color="auto"/>
        <w:right w:val="none" w:sz="0" w:space="0" w:color="auto"/>
      </w:divBdr>
    </w:div>
    <w:div w:id="1567883465">
      <w:bodyDiv w:val="1"/>
      <w:marLeft w:val="0"/>
      <w:marRight w:val="0"/>
      <w:marTop w:val="0"/>
      <w:marBottom w:val="0"/>
      <w:divBdr>
        <w:top w:val="none" w:sz="0" w:space="0" w:color="auto"/>
        <w:left w:val="none" w:sz="0" w:space="0" w:color="auto"/>
        <w:bottom w:val="none" w:sz="0" w:space="0" w:color="auto"/>
        <w:right w:val="none" w:sz="0" w:space="0" w:color="auto"/>
      </w:divBdr>
    </w:div>
    <w:div w:id="1590314346">
      <w:bodyDiv w:val="1"/>
      <w:marLeft w:val="0"/>
      <w:marRight w:val="0"/>
      <w:marTop w:val="0"/>
      <w:marBottom w:val="0"/>
      <w:divBdr>
        <w:top w:val="none" w:sz="0" w:space="0" w:color="auto"/>
        <w:left w:val="none" w:sz="0" w:space="0" w:color="auto"/>
        <w:bottom w:val="none" w:sz="0" w:space="0" w:color="auto"/>
        <w:right w:val="none" w:sz="0" w:space="0" w:color="auto"/>
      </w:divBdr>
    </w:div>
    <w:div w:id="1658260631">
      <w:bodyDiv w:val="1"/>
      <w:marLeft w:val="0"/>
      <w:marRight w:val="0"/>
      <w:marTop w:val="0"/>
      <w:marBottom w:val="0"/>
      <w:divBdr>
        <w:top w:val="none" w:sz="0" w:space="0" w:color="auto"/>
        <w:left w:val="none" w:sz="0" w:space="0" w:color="auto"/>
        <w:bottom w:val="none" w:sz="0" w:space="0" w:color="auto"/>
        <w:right w:val="none" w:sz="0" w:space="0" w:color="auto"/>
      </w:divBdr>
    </w:div>
    <w:div w:id="1675961926">
      <w:bodyDiv w:val="1"/>
      <w:marLeft w:val="0"/>
      <w:marRight w:val="0"/>
      <w:marTop w:val="0"/>
      <w:marBottom w:val="0"/>
      <w:divBdr>
        <w:top w:val="none" w:sz="0" w:space="0" w:color="auto"/>
        <w:left w:val="none" w:sz="0" w:space="0" w:color="auto"/>
        <w:bottom w:val="none" w:sz="0" w:space="0" w:color="auto"/>
        <w:right w:val="none" w:sz="0" w:space="0" w:color="auto"/>
      </w:divBdr>
    </w:div>
    <w:div w:id="1687294208">
      <w:bodyDiv w:val="1"/>
      <w:marLeft w:val="0"/>
      <w:marRight w:val="0"/>
      <w:marTop w:val="0"/>
      <w:marBottom w:val="0"/>
      <w:divBdr>
        <w:top w:val="none" w:sz="0" w:space="0" w:color="auto"/>
        <w:left w:val="none" w:sz="0" w:space="0" w:color="auto"/>
        <w:bottom w:val="none" w:sz="0" w:space="0" w:color="auto"/>
        <w:right w:val="none" w:sz="0" w:space="0" w:color="auto"/>
      </w:divBdr>
    </w:div>
    <w:div w:id="1714042889">
      <w:bodyDiv w:val="1"/>
      <w:marLeft w:val="0"/>
      <w:marRight w:val="0"/>
      <w:marTop w:val="0"/>
      <w:marBottom w:val="0"/>
      <w:divBdr>
        <w:top w:val="none" w:sz="0" w:space="0" w:color="auto"/>
        <w:left w:val="none" w:sz="0" w:space="0" w:color="auto"/>
        <w:bottom w:val="none" w:sz="0" w:space="0" w:color="auto"/>
        <w:right w:val="none" w:sz="0" w:space="0" w:color="auto"/>
      </w:divBdr>
    </w:div>
    <w:div w:id="1774813036">
      <w:bodyDiv w:val="1"/>
      <w:marLeft w:val="0"/>
      <w:marRight w:val="0"/>
      <w:marTop w:val="0"/>
      <w:marBottom w:val="0"/>
      <w:divBdr>
        <w:top w:val="none" w:sz="0" w:space="0" w:color="auto"/>
        <w:left w:val="none" w:sz="0" w:space="0" w:color="auto"/>
        <w:bottom w:val="none" w:sz="0" w:space="0" w:color="auto"/>
        <w:right w:val="none" w:sz="0" w:space="0" w:color="auto"/>
      </w:divBdr>
    </w:div>
    <w:div w:id="1905796039">
      <w:bodyDiv w:val="1"/>
      <w:marLeft w:val="0"/>
      <w:marRight w:val="0"/>
      <w:marTop w:val="0"/>
      <w:marBottom w:val="0"/>
      <w:divBdr>
        <w:top w:val="none" w:sz="0" w:space="0" w:color="auto"/>
        <w:left w:val="none" w:sz="0" w:space="0" w:color="auto"/>
        <w:bottom w:val="none" w:sz="0" w:space="0" w:color="auto"/>
        <w:right w:val="none" w:sz="0" w:space="0" w:color="auto"/>
      </w:divBdr>
    </w:div>
    <w:div w:id="1912615404">
      <w:bodyDiv w:val="1"/>
      <w:marLeft w:val="0"/>
      <w:marRight w:val="0"/>
      <w:marTop w:val="0"/>
      <w:marBottom w:val="0"/>
      <w:divBdr>
        <w:top w:val="none" w:sz="0" w:space="0" w:color="auto"/>
        <w:left w:val="none" w:sz="0" w:space="0" w:color="auto"/>
        <w:bottom w:val="none" w:sz="0" w:space="0" w:color="auto"/>
        <w:right w:val="none" w:sz="0" w:space="0" w:color="auto"/>
      </w:divBdr>
    </w:div>
    <w:div w:id="1944336940">
      <w:bodyDiv w:val="1"/>
      <w:marLeft w:val="0"/>
      <w:marRight w:val="0"/>
      <w:marTop w:val="0"/>
      <w:marBottom w:val="0"/>
      <w:divBdr>
        <w:top w:val="none" w:sz="0" w:space="0" w:color="auto"/>
        <w:left w:val="none" w:sz="0" w:space="0" w:color="auto"/>
        <w:bottom w:val="none" w:sz="0" w:space="0" w:color="auto"/>
        <w:right w:val="none" w:sz="0" w:space="0" w:color="auto"/>
      </w:divBdr>
    </w:div>
    <w:div w:id="1978949244">
      <w:bodyDiv w:val="1"/>
      <w:marLeft w:val="0"/>
      <w:marRight w:val="0"/>
      <w:marTop w:val="0"/>
      <w:marBottom w:val="0"/>
      <w:divBdr>
        <w:top w:val="none" w:sz="0" w:space="0" w:color="auto"/>
        <w:left w:val="none" w:sz="0" w:space="0" w:color="auto"/>
        <w:bottom w:val="none" w:sz="0" w:space="0" w:color="auto"/>
        <w:right w:val="none" w:sz="0" w:space="0" w:color="auto"/>
      </w:divBdr>
    </w:div>
    <w:div w:id="2022512206">
      <w:bodyDiv w:val="1"/>
      <w:marLeft w:val="0"/>
      <w:marRight w:val="0"/>
      <w:marTop w:val="0"/>
      <w:marBottom w:val="0"/>
      <w:divBdr>
        <w:top w:val="none" w:sz="0" w:space="0" w:color="auto"/>
        <w:left w:val="none" w:sz="0" w:space="0" w:color="auto"/>
        <w:bottom w:val="none" w:sz="0" w:space="0" w:color="auto"/>
        <w:right w:val="none" w:sz="0" w:space="0" w:color="auto"/>
      </w:divBdr>
    </w:div>
    <w:div w:id="2062515124">
      <w:bodyDiv w:val="1"/>
      <w:marLeft w:val="0"/>
      <w:marRight w:val="0"/>
      <w:marTop w:val="0"/>
      <w:marBottom w:val="0"/>
      <w:divBdr>
        <w:top w:val="none" w:sz="0" w:space="0" w:color="auto"/>
        <w:left w:val="none" w:sz="0" w:space="0" w:color="auto"/>
        <w:bottom w:val="none" w:sz="0" w:space="0" w:color="auto"/>
        <w:right w:val="none" w:sz="0" w:space="0" w:color="auto"/>
      </w:divBdr>
    </w:div>
    <w:div w:id="2099793519">
      <w:bodyDiv w:val="1"/>
      <w:marLeft w:val="0"/>
      <w:marRight w:val="0"/>
      <w:marTop w:val="0"/>
      <w:marBottom w:val="0"/>
      <w:divBdr>
        <w:top w:val="none" w:sz="0" w:space="0" w:color="auto"/>
        <w:left w:val="none" w:sz="0" w:space="0" w:color="auto"/>
        <w:bottom w:val="none" w:sz="0" w:space="0" w:color="auto"/>
        <w:right w:val="none" w:sz="0" w:space="0" w:color="auto"/>
      </w:divBdr>
    </w:div>
    <w:div w:id="2109499472">
      <w:bodyDiv w:val="1"/>
      <w:marLeft w:val="0"/>
      <w:marRight w:val="0"/>
      <w:marTop w:val="0"/>
      <w:marBottom w:val="0"/>
      <w:divBdr>
        <w:top w:val="none" w:sz="0" w:space="0" w:color="auto"/>
        <w:left w:val="none" w:sz="0" w:space="0" w:color="auto"/>
        <w:bottom w:val="none" w:sz="0" w:space="0" w:color="auto"/>
        <w:right w:val="none" w:sz="0" w:space="0" w:color="auto"/>
      </w:divBdr>
    </w:div>
    <w:div w:id="214014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hel.com/iems-under-integrity-pact-1" TargetMode="External"/><Relationship Id="rId13" Type="http://schemas.openxmlformats.org/officeDocument/2006/relationships/hyperlink" Target="https://gem.gov.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hel.com/guidelines-reverse-auction-2024" TargetMode="External"/><Relationship Id="rId12" Type="http://schemas.openxmlformats.org/officeDocument/2006/relationships/hyperlink" Target="https://bhel.com/supplier-registr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vidha.bhel.in/suvidh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run_kumar1@bhel.in" TargetMode="External"/><Relationship Id="rId4" Type="http://schemas.openxmlformats.org/officeDocument/2006/relationships/webSettings" Target="webSettings.xml"/><Relationship Id="rId9" Type="http://schemas.openxmlformats.org/officeDocument/2006/relationships/hyperlink" Target="mailto:vbsinghips@gmail.com" TargetMode="External"/><Relationship Id="rId14" Type="http://schemas.openxmlformats.org/officeDocument/2006/relationships/hyperlink" Target="https://suvidha.bhel.in/suvidh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3464</Words>
  <Characters>19748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1295314wa</dc:creator>
  <cp:keywords/>
  <dc:description/>
  <cp:lastModifiedBy>Kamal Singh Narvariya</cp:lastModifiedBy>
  <cp:revision>23</cp:revision>
  <cp:lastPrinted>2026-09-04T05:28:00Z</cp:lastPrinted>
  <dcterms:created xsi:type="dcterms:W3CDTF">2026-02-21T09:45:00Z</dcterms:created>
  <dcterms:modified xsi:type="dcterms:W3CDTF">2026-09-04T05:28:00Z</dcterms:modified>
</cp:coreProperties>
</file>