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35.25pt" o:ole="" fillcolor="window">
                  <v:imagedata r:id="rId6" o:title=""/>
                </v:shape>
                <o:OLEObject Type="Embed" ProgID="Word.Picture.8" ShapeID="_x0000_i1025" DrawAspect="Content" ObjectID="_1828773755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834AAA" w:rsidTr="00AC42A4">
        <w:trPr>
          <w:trHeight w:val="952"/>
        </w:trPr>
        <w:tc>
          <w:tcPr>
            <w:tcW w:w="4840" w:type="dxa"/>
          </w:tcPr>
          <w:p w:rsidR="00CB0181" w:rsidRPr="00834AAA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834AAA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834AAA" w:rsidRDefault="00CB0181" w:rsidP="00834AAA">
            <w:pPr>
              <w:jc w:val="center"/>
              <w:rPr>
                <w:rFonts w:ascii="Century Gothic" w:hAnsi="Century Gothic" w:cs="Nirmala UI"/>
                <w:sz w:val="24"/>
                <w:szCs w:val="24"/>
                <w:lang w:bidi="ta-IN"/>
              </w:rPr>
            </w:pPr>
            <w:r w:rsidRPr="00834AAA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834AAA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4F9C" w:rsidRPr="00834AAA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3B08EA" w:rsidRPr="00834AAA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834AAA" w:rsidRPr="00834AAA">
              <w:rPr>
                <w:rFonts w:ascii="Century Gothic" w:hAnsi="Century Gothic"/>
                <w:bCs/>
                <w:sz w:val="24"/>
                <w:szCs w:val="24"/>
                <w:cs/>
                <w:lang w:bidi="ta-IN"/>
              </w:rPr>
              <w:t>6577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834AAA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834AAA">
              <w:rPr>
                <w:rFonts w:ascii="Century Gothic" w:hAnsi="Century Gothic"/>
                <w:sz w:val="24"/>
                <w:szCs w:val="24"/>
              </w:rPr>
              <w:t>P</w:t>
            </w:r>
            <w:r w:rsidR="009502EF" w:rsidRPr="00834AAA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834AAA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834AAA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 w:rsidRPr="00834AAA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834AAA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834AAA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834AAA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Pr="00834AAA" w:rsidRDefault="00F65B69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834AAA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834AAA" w:rsidRDefault="009D4F9C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 w:rsidRPr="00834AAA">
              <w:rPr>
                <w:rFonts w:ascii="Century Gothic" w:hAnsi="Century Gothic"/>
                <w:bCs/>
                <w:sz w:val="24"/>
                <w:szCs w:val="24"/>
                <w:u w:val="single"/>
              </w:rPr>
              <w:t>medsurstores1@bhel.in</w:t>
            </w:r>
            <w:r w:rsidR="003B08EA" w:rsidRPr="00834AAA">
              <w:rPr>
                <w:rFonts w:ascii="Century Gothic" w:hAnsi="Century Gothic"/>
                <w:bCs/>
                <w:sz w:val="24"/>
                <w:szCs w:val="24"/>
                <w:u w:val="single"/>
              </w:rPr>
              <w:t>,medstores@bhel.in</w:t>
            </w:r>
          </w:p>
        </w:tc>
      </w:tr>
    </w:tbl>
    <w:p w:rsidR="00173518" w:rsidRPr="00834AAA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64"/>
        <w:gridCol w:w="4519"/>
      </w:tblGrid>
      <w:tr w:rsidR="00AC42A4" w:rsidRPr="00834AAA" w:rsidTr="00272F5C">
        <w:trPr>
          <w:trHeight w:val="757"/>
          <w:jc w:val="center"/>
        </w:trPr>
        <w:tc>
          <w:tcPr>
            <w:tcW w:w="3397" w:type="dxa"/>
          </w:tcPr>
          <w:p w:rsidR="00B05006" w:rsidRPr="00834AAA" w:rsidRDefault="00BC5F23" w:rsidP="00834AA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34AAA">
              <w:rPr>
                <w:rFonts w:ascii="Century Gothic" w:hAnsi="Century Gothic"/>
                <w:b/>
                <w:sz w:val="24"/>
                <w:szCs w:val="24"/>
              </w:rPr>
              <w:t>Bid r</w:t>
            </w:r>
            <w:r w:rsidR="00B05006" w:rsidRPr="00834AAA">
              <w:rPr>
                <w:rFonts w:ascii="Century Gothic" w:hAnsi="Century Gothic"/>
                <w:b/>
                <w:sz w:val="24"/>
                <w:szCs w:val="24"/>
              </w:rPr>
              <w:t xml:space="preserve">eference Number                         </w:t>
            </w:r>
            <w:r w:rsidR="0052025E" w:rsidRPr="00834AAA">
              <w:rPr>
                <w:rFonts w:ascii="Century Gothic" w:hAnsi="Century Gothic"/>
                <w:b/>
                <w:sz w:val="24"/>
                <w:szCs w:val="24"/>
              </w:rPr>
              <w:t>HPBP_MED_</w:t>
            </w:r>
            <w:r w:rsidR="00834AAA" w:rsidRPr="00834AAA">
              <w:rPr>
                <w:rFonts w:ascii="Century Gothic" w:hAnsi="Century Gothic"/>
                <w:b/>
                <w:sz w:val="24"/>
                <w:szCs w:val="24"/>
                <w:cs/>
                <w:lang w:bidi="ta-IN"/>
              </w:rPr>
              <w:t>STD_</w:t>
            </w:r>
            <w:r w:rsidR="0052025E" w:rsidRPr="00834AAA">
              <w:rPr>
                <w:rFonts w:ascii="Century Gothic" w:hAnsi="Century Gothic"/>
                <w:b/>
                <w:sz w:val="24"/>
                <w:szCs w:val="24"/>
              </w:rPr>
              <w:t>RC_</w:t>
            </w:r>
            <w:r w:rsidR="00834AAA" w:rsidRPr="00834AAA">
              <w:rPr>
                <w:rFonts w:ascii="Century Gothic" w:hAnsi="Century Gothic"/>
                <w:b/>
                <w:sz w:val="24"/>
                <w:szCs w:val="24"/>
                <w:cs/>
                <w:lang w:bidi="ta-IN"/>
              </w:rPr>
              <w:t>SKIN_1</w:t>
            </w:r>
          </w:p>
        </w:tc>
        <w:tc>
          <w:tcPr>
            <w:tcW w:w="1764" w:type="dxa"/>
          </w:tcPr>
          <w:p w:rsidR="00B05006" w:rsidRPr="00834AAA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34AAA">
              <w:rPr>
                <w:rFonts w:ascii="Century Gothic" w:hAnsi="Century Gothic"/>
                <w:b/>
                <w:sz w:val="24"/>
                <w:szCs w:val="24"/>
              </w:rPr>
              <w:t>Enquiry Date</w:t>
            </w:r>
          </w:p>
          <w:p w:rsidR="00B05006" w:rsidRPr="00834AAA" w:rsidRDefault="00834AAA" w:rsidP="003B08E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34AAA">
              <w:rPr>
                <w:rFonts w:ascii="Century Gothic" w:hAnsi="Century Gothic"/>
                <w:b/>
                <w:sz w:val="24"/>
                <w:szCs w:val="24"/>
                <w:cs/>
                <w:lang w:bidi="ta-IN"/>
              </w:rPr>
              <w:t>12.12.2</w:t>
            </w:r>
            <w:r w:rsidR="003B08EA" w:rsidRPr="00834AAA">
              <w:rPr>
                <w:rFonts w:ascii="Century Gothic" w:hAnsi="Century Gothic"/>
                <w:b/>
                <w:sz w:val="24"/>
                <w:szCs w:val="24"/>
              </w:rPr>
              <w:t>025</w:t>
            </w:r>
          </w:p>
        </w:tc>
        <w:tc>
          <w:tcPr>
            <w:tcW w:w="4519" w:type="dxa"/>
          </w:tcPr>
          <w:p w:rsidR="00B05006" w:rsidRPr="00834AAA" w:rsidRDefault="00B05006" w:rsidP="00C0549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34AAA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quotation </w:t>
            </w:r>
            <w:r w:rsidR="00C05492">
              <w:rPr>
                <w:rFonts w:ascii="Century Gothic" w:hAnsi="Century Gothic"/>
                <w:b/>
                <w:sz w:val="24"/>
                <w:szCs w:val="24"/>
              </w:rPr>
              <w:t>01.01.2026</w:t>
            </w:r>
          </w:p>
        </w:tc>
      </w:tr>
    </w:tbl>
    <w:p w:rsidR="00912AC2" w:rsidRPr="00834AAA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834AAA" w:rsidTr="009E307D">
        <w:trPr>
          <w:jc w:val="center"/>
        </w:trPr>
        <w:tc>
          <w:tcPr>
            <w:tcW w:w="9680" w:type="dxa"/>
          </w:tcPr>
          <w:p w:rsidR="00912AC2" w:rsidRPr="00834AAA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834AAA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834AA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834AAA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834AAA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834AAA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834AAA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834AAA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834AAA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C0549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08.01.2026</w:t>
            </w:r>
            <w:r w:rsidR="007702BA" w:rsidRPr="009A321E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, 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C05492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7702BA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BC5F23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52025E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C05492">
              <w:rPr>
                <w:rFonts w:ascii="Century Gothic" w:hAnsi="Century Gothic"/>
                <w:b/>
                <w:sz w:val="24"/>
                <w:szCs w:val="24"/>
              </w:rPr>
              <w:t>96577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C05492" w:rsidRPr="00C05492">
              <w:rPr>
                <w:rFonts w:ascii="Century Gothic" w:hAnsi="Century Gothic"/>
                <w:b/>
                <w:sz w:val="24"/>
                <w:szCs w:val="24"/>
              </w:rPr>
              <w:t>HPBP_MED_</w:t>
            </w:r>
            <w:r w:rsidR="00C05492" w:rsidRPr="00C05492">
              <w:rPr>
                <w:rFonts w:ascii="Century Gothic" w:hAnsi="Century Gothic"/>
                <w:b/>
                <w:sz w:val="24"/>
                <w:szCs w:val="24"/>
                <w:cs/>
                <w:lang w:bidi="ta-IN"/>
              </w:rPr>
              <w:t>STD_</w:t>
            </w:r>
            <w:r w:rsidR="00C05492" w:rsidRPr="00C05492">
              <w:rPr>
                <w:rFonts w:ascii="Century Gothic" w:hAnsi="Century Gothic"/>
                <w:b/>
                <w:sz w:val="24"/>
                <w:szCs w:val="24"/>
              </w:rPr>
              <w:t>RC_</w:t>
            </w:r>
            <w:r w:rsidR="00C05492" w:rsidRPr="00C05492">
              <w:rPr>
                <w:rFonts w:ascii="Century Gothic" w:hAnsi="Century Gothic"/>
                <w:b/>
                <w:sz w:val="24"/>
                <w:szCs w:val="24"/>
                <w:cs/>
                <w:lang w:bidi="ta-IN"/>
              </w:rPr>
              <w:t>SKIN_1</w:t>
            </w:r>
            <w:r w:rsidR="0052025E">
              <w:rPr>
                <w:sz w:val="24"/>
              </w:rPr>
              <w:t>”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C05492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time</w:t>
            </w:r>
            <w:r w:rsidR="009502EF">
              <w:rPr>
                <w:sz w:val="24"/>
              </w:rPr>
              <w:t xml:space="preserve"> </w:t>
            </w:r>
            <w:r w:rsidR="00C05492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08.01.2026</w:t>
            </w:r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, 1</w:t>
            </w:r>
            <w:r w:rsidR="00C05492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1</w:t>
            </w:r>
            <w:bookmarkStart w:id="0" w:name="_GoBack"/>
            <w:bookmarkEnd w:id="0"/>
            <w:r w:rsidR="009502EF" w:rsidRPr="00842B4B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>:00 hrs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r w:rsidR="0052025E">
              <w:rPr>
                <w:b/>
                <w:bCs/>
                <w:sz w:val="24"/>
              </w:rPr>
              <w:t>5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B69" w:rsidRDefault="00F65B69">
      <w:r>
        <w:separator/>
      </w:r>
    </w:p>
  </w:endnote>
  <w:endnote w:type="continuationSeparator" w:id="0">
    <w:p w:rsidR="00F65B69" w:rsidRDefault="00F6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C05492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B69" w:rsidRDefault="00F65B69">
      <w:r>
        <w:separator/>
      </w:r>
    </w:p>
  </w:footnote>
  <w:footnote w:type="continuationSeparator" w:id="0">
    <w:p w:rsidR="00F65B69" w:rsidRDefault="00F65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24723"/>
    <w:rsid w:val="00042E10"/>
    <w:rsid w:val="00061A66"/>
    <w:rsid w:val="00063D57"/>
    <w:rsid w:val="000E2582"/>
    <w:rsid w:val="000E7F39"/>
    <w:rsid w:val="0011312C"/>
    <w:rsid w:val="0014295A"/>
    <w:rsid w:val="00146A60"/>
    <w:rsid w:val="0015676A"/>
    <w:rsid w:val="00160AE5"/>
    <w:rsid w:val="001705FA"/>
    <w:rsid w:val="00173518"/>
    <w:rsid w:val="00185607"/>
    <w:rsid w:val="001A598F"/>
    <w:rsid w:val="001A5DAD"/>
    <w:rsid w:val="00230D55"/>
    <w:rsid w:val="00236FFC"/>
    <w:rsid w:val="00272F5C"/>
    <w:rsid w:val="002867F3"/>
    <w:rsid w:val="002973EA"/>
    <w:rsid w:val="00297FAE"/>
    <w:rsid w:val="002C0D74"/>
    <w:rsid w:val="002C7953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08EA"/>
    <w:rsid w:val="003B1E94"/>
    <w:rsid w:val="003D6691"/>
    <w:rsid w:val="003E2955"/>
    <w:rsid w:val="00416DFA"/>
    <w:rsid w:val="004304B7"/>
    <w:rsid w:val="00436BA4"/>
    <w:rsid w:val="004649E6"/>
    <w:rsid w:val="004737AC"/>
    <w:rsid w:val="004767D8"/>
    <w:rsid w:val="00481B95"/>
    <w:rsid w:val="0049221B"/>
    <w:rsid w:val="004C2B8C"/>
    <w:rsid w:val="004C6346"/>
    <w:rsid w:val="004D671D"/>
    <w:rsid w:val="004E36F1"/>
    <w:rsid w:val="004F11B9"/>
    <w:rsid w:val="0052025E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85AD7"/>
    <w:rsid w:val="00795843"/>
    <w:rsid w:val="007A29CB"/>
    <w:rsid w:val="007B616C"/>
    <w:rsid w:val="007C1770"/>
    <w:rsid w:val="007D2A81"/>
    <w:rsid w:val="00802AE5"/>
    <w:rsid w:val="00821A6E"/>
    <w:rsid w:val="00834AAA"/>
    <w:rsid w:val="00842B4B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4C3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D1890"/>
    <w:rsid w:val="009D4F9C"/>
    <w:rsid w:val="009E40BF"/>
    <w:rsid w:val="009E46CE"/>
    <w:rsid w:val="009E4F26"/>
    <w:rsid w:val="009E60DD"/>
    <w:rsid w:val="00A07A77"/>
    <w:rsid w:val="00A3370A"/>
    <w:rsid w:val="00A3442D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0E19"/>
    <w:rsid w:val="00B72B43"/>
    <w:rsid w:val="00BB1270"/>
    <w:rsid w:val="00BB77AD"/>
    <w:rsid w:val="00BC5F23"/>
    <w:rsid w:val="00BD71FE"/>
    <w:rsid w:val="00C01C42"/>
    <w:rsid w:val="00C05492"/>
    <w:rsid w:val="00C06FA4"/>
    <w:rsid w:val="00C1031A"/>
    <w:rsid w:val="00C31D8A"/>
    <w:rsid w:val="00C47A8B"/>
    <w:rsid w:val="00C51D32"/>
    <w:rsid w:val="00C659B1"/>
    <w:rsid w:val="00C72AEB"/>
    <w:rsid w:val="00C76D38"/>
    <w:rsid w:val="00C87497"/>
    <w:rsid w:val="00CA500F"/>
    <w:rsid w:val="00CA6B69"/>
    <w:rsid w:val="00CB0181"/>
    <w:rsid w:val="00CB70AC"/>
    <w:rsid w:val="00CF2B37"/>
    <w:rsid w:val="00CF2DED"/>
    <w:rsid w:val="00CF6D93"/>
    <w:rsid w:val="00D13927"/>
    <w:rsid w:val="00D16067"/>
    <w:rsid w:val="00D368D0"/>
    <w:rsid w:val="00D601AA"/>
    <w:rsid w:val="00D90A43"/>
    <w:rsid w:val="00D9500D"/>
    <w:rsid w:val="00DB359C"/>
    <w:rsid w:val="00DD2772"/>
    <w:rsid w:val="00DD36E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65B69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D340C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1377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L Murugan</cp:lastModifiedBy>
  <cp:revision>4</cp:revision>
  <cp:lastPrinted>2014-07-22T05:55:00Z</cp:lastPrinted>
  <dcterms:created xsi:type="dcterms:W3CDTF">2025-05-10T09:39:00Z</dcterms:created>
  <dcterms:modified xsi:type="dcterms:W3CDTF">2026-01-01T06:26:00Z</dcterms:modified>
</cp:coreProperties>
</file>