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3pt;height:36pt" o:ole="" fillcolor="window">
                  <v:imagedata r:id="rId6" o:title=""/>
                </v:shape>
                <o:OLEObject Type="Embed" ProgID="Word.Picture.8" ShapeID="_x0000_i1025" DrawAspect="Content" ObjectID="_1697896069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Pr="00AC42A4" w:rsidRDefault="009D1890" w:rsidP="00C659B1">
            <w:pPr>
              <w:pStyle w:val="Heading5"/>
              <w:jc w:val="center"/>
              <w:rPr>
                <w:b/>
                <w:bCs/>
              </w:rPr>
            </w:pPr>
            <w:r w:rsidRPr="00AC42A4">
              <w:rPr>
                <w:b/>
                <w:bCs/>
                <w:spacing w:val="30"/>
                <w:sz w:val="20"/>
              </w:rPr>
              <w:t>MATERIALS MANAGEMENT – B O I</w:t>
            </w:r>
          </w:p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F2426" w:rsidRDefault="00CB0181" w:rsidP="00783CB4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CORRIGENDUM 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FOR NIT -</w:t>
            </w:r>
            <w:bookmarkStart w:id="0" w:name="_GoBack"/>
            <w:r w:rsid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611</w:t>
            </w:r>
            <w:r w:rsidR="00783CB4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54</w:t>
            </w:r>
            <w:r w:rsidR="009A275C" w:rsidRPr="00F461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Phone :</w:t>
            </w:r>
            <w:proofErr w:type="gramEnd"/>
            <w:r w:rsidRPr="00AC42A4">
              <w:rPr>
                <w:rFonts w:ascii="Century Gothic" w:hAnsi="Century Gothic"/>
                <w:sz w:val="24"/>
                <w:szCs w:val="24"/>
              </w:rPr>
              <w:t xml:space="preserve"> Fax :</w:t>
            </w:r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>7</w:t>
            </w:r>
            <w:r w:rsidR="00AF2426">
              <w:rPr>
                <w:rFonts w:ascii="Century Gothic" w:hAnsi="Century Gothic"/>
                <w:bCs/>
                <w:sz w:val="24"/>
                <w:szCs w:val="24"/>
              </w:rPr>
              <w:t>928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</w:p>
          <w:p w:rsidR="00CB0181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+91 431 252 0719</w:t>
            </w:r>
          </w:p>
          <w:p w:rsidR="009510DA" w:rsidRPr="00AC42A4" w:rsidRDefault="00AF2426" w:rsidP="00AF2426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t>puvan@bhel.in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9"/>
        <w:gridCol w:w="2072"/>
        <w:gridCol w:w="4519"/>
      </w:tblGrid>
      <w:tr w:rsidR="00AC42A4" w:rsidRPr="00AC42A4" w:rsidTr="0014295A">
        <w:trPr>
          <w:jc w:val="center"/>
        </w:trPr>
        <w:tc>
          <w:tcPr>
            <w:tcW w:w="3089" w:type="dxa"/>
          </w:tcPr>
          <w:p w:rsidR="00B05006" w:rsidRPr="00AC42A4" w:rsidRDefault="00B05006" w:rsidP="00051D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Reference Number                         </w:t>
            </w:r>
            <w:r w:rsidR="00D979A1" w:rsidRPr="004A080A">
              <w:rPr>
                <w:rFonts w:ascii="DejaVuSans" w:hAnsi="DejaVuSans" w:cs="DejaVuSans"/>
                <w:b/>
                <w:color w:val="FF0000"/>
                <w:sz w:val="24"/>
                <w:szCs w:val="18"/>
                <w:lang w:val="en-US"/>
              </w:rPr>
              <w:t>GEM/2021/B/</w:t>
            </w:r>
            <w:r w:rsidR="00783CB4" w:rsidRPr="00783CB4">
              <w:rPr>
                <w:b/>
                <w:color w:val="FF0000"/>
                <w:sz w:val="24"/>
                <w:szCs w:val="24"/>
              </w:rPr>
              <w:t>1637181</w:t>
            </w:r>
            <w:r w:rsidR="00783CB4" w:rsidRPr="00783C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783CB4" w:rsidRPr="00F74BB2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072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051DC1" w:rsidP="00783C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</w:t>
            </w:r>
            <w:r w:rsidR="00783CB4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9</w:t>
            </w:r>
            <w:r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.10</w:t>
            </w:r>
            <w:r w:rsidR="00AF2426" w:rsidRP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.21</w:t>
            </w:r>
          </w:p>
        </w:tc>
        <w:tc>
          <w:tcPr>
            <w:tcW w:w="4519" w:type="dxa"/>
          </w:tcPr>
          <w:p w:rsidR="00B05006" w:rsidRPr="00AC42A4" w:rsidRDefault="00B05006" w:rsidP="00051D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08.11.21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F2426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Due date for submission of </w:t>
            </w:r>
            <w:r w:rsidR="009510DA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offer</w:t>
            </w:r>
            <w:r w:rsidR="00CF6D93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is extended up to </w:t>
            </w:r>
            <w:r w:rsidR="00051DC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15.11.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2021 1</w:t>
            </w:r>
            <w:r w:rsidR="00D979A1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8</w:t>
            </w:r>
            <w:r w:rsidR="00AF2426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.00 h</w:t>
            </w:r>
            <w:r w:rsidR="00AC42A4" w:rsidRPr="00AF2426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All other terms and conditions as published in the 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D979A1" w:rsidRPr="004A080A">
              <w:rPr>
                <w:rFonts w:ascii="DejaVuSans" w:hAnsi="DejaVuSans" w:cs="DejaVuSans"/>
                <w:b/>
                <w:color w:val="FF0000"/>
                <w:sz w:val="24"/>
                <w:szCs w:val="18"/>
                <w:lang w:val="en-US"/>
              </w:rPr>
              <w:t xml:space="preserve"> </w:t>
            </w:r>
            <w:r w:rsidR="00783CB4" w:rsidRPr="00783CB4">
              <w:rPr>
                <w:b/>
                <w:color w:val="FF0000"/>
                <w:sz w:val="24"/>
                <w:szCs w:val="24"/>
              </w:rPr>
              <w:t>1637181</w:t>
            </w:r>
            <w:r w:rsidR="00783CB4" w:rsidRPr="00783C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783CB4" w:rsidRPr="00F7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remain unaltered 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FE7FC3" w:rsidRPr="00AC42A4" w:rsidRDefault="00FE7FC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BHEL commercial terms &amp; conditions </w:t>
            </w:r>
            <w:r w:rsidR="00F00B59" w:rsidRPr="00AC42A4">
              <w:rPr>
                <w:rFonts w:ascii="Century Gothic" w:hAnsi="Century Gothic"/>
                <w:sz w:val="24"/>
                <w:szCs w:val="24"/>
              </w:rPr>
              <w:t xml:space="preserve">, tender documents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and all annexure can be downloaded from BHEL web site </w:t>
            </w:r>
            <w:hyperlink r:id="rId8" w:history="1">
              <w:r w:rsidR="00AF2426" w:rsidRPr="00B1542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http://www.bhel.com</w:t>
              </w:r>
            </w:hyperlink>
            <w:r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 or </w:t>
            </w:r>
            <w:r w:rsidR="00E24BB2" w:rsidRPr="00E24BB2">
              <w:rPr>
                <w:rFonts w:ascii="Century Gothic" w:hAnsi="Century Gothic"/>
                <w:sz w:val="24"/>
                <w:szCs w:val="24"/>
              </w:rPr>
              <w:t>bhel.abcprocure.com</w:t>
            </w:r>
            <w:r w:rsidR="00E24BB2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="00E24BB2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or from the </w:t>
            </w:r>
            <w:r w:rsidR="00E24BB2">
              <w:rPr>
                <w:rFonts w:ascii="Century Gothic" w:hAnsi="Century Gothic"/>
                <w:sz w:val="24"/>
                <w:szCs w:val="24"/>
              </w:rPr>
              <w:t xml:space="preserve">CPP portal </w:t>
            </w:r>
            <w:hyperlink r:id="rId9" w:history="1">
              <w:r w:rsidR="00E24BB2" w:rsidRPr="00464439">
                <w:rPr>
                  <w:rStyle w:val="Hyperlink"/>
                  <w:rFonts w:ascii="Century Gothic" w:hAnsi="Century Gothic"/>
                  <w:sz w:val="24"/>
                  <w:szCs w:val="24"/>
                </w:rPr>
                <w:t>https://eprocure.gov.in/epublish/app</w:t>
              </w:r>
            </w:hyperlink>
            <w:r w:rsidR="00E24BB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 xml:space="preserve">under </w:t>
            </w:r>
            <w:r w:rsidR="00436BA4" w:rsidRPr="00AC42A4">
              <w:rPr>
                <w:rFonts w:ascii="Century Gothic" w:hAnsi="Century Gothic"/>
                <w:sz w:val="24"/>
                <w:szCs w:val="24"/>
              </w:rPr>
              <w:t>E</w:t>
            </w:r>
            <w:r w:rsidRPr="00AC42A4">
              <w:rPr>
                <w:rFonts w:ascii="Century Gothic" w:hAnsi="Century Gothic"/>
                <w:sz w:val="24"/>
                <w:szCs w:val="24"/>
              </w:rPr>
              <w:t>nquiry reference “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GEM ID NO.</w:t>
            </w:r>
            <w:r w:rsidR="00D979A1" w:rsidRPr="004A080A">
              <w:rPr>
                <w:rFonts w:ascii="DejaVuSans" w:hAnsi="DejaVuSans" w:cs="DejaVuSans"/>
                <w:b/>
                <w:color w:val="FF0000"/>
                <w:sz w:val="24"/>
                <w:szCs w:val="18"/>
                <w:lang w:val="en-US"/>
              </w:rPr>
              <w:t xml:space="preserve"> </w:t>
            </w:r>
            <w:r w:rsidR="00783CB4" w:rsidRPr="00783CB4">
              <w:rPr>
                <w:b/>
                <w:color w:val="FF0000"/>
                <w:sz w:val="24"/>
                <w:szCs w:val="24"/>
              </w:rPr>
              <w:t>1637181</w:t>
            </w:r>
            <w:r w:rsidR="00783CB4" w:rsidRPr="00783CB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783CB4" w:rsidRPr="00F7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4649E6" w:rsidP="00D979A1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Offer should be submitted in e procurement portal (</w:t>
            </w:r>
            <w:r w:rsidRPr="00AC42A4">
              <w:rPr>
                <w:rFonts w:cs="Arial"/>
                <w:sz w:val="21"/>
                <w:szCs w:val="21"/>
                <w:shd w:val="clear" w:color="auto" w:fill="FFFFFF"/>
              </w:rPr>
              <w:t>bhel.abcprocure.com</w:t>
            </w:r>
            <w:r w:rsidR="00042E10" w:rsidRPr="00AC42A4">
              <w:rPr>
                <w:rFonts w:ascii="Century Gothic" w:hAnsi="Century Gothic"/>
                <w:sz w:val="24"/>
                <w:szCs w:val="24"/>
              </w:rPr>
              <w:t>) before</w:t>
            </w:r>
            <w:r w:rsidR="00FE7FC3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D979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8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:00 hours on the due 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date</w:t>
            </w:r>
            <w:r w:rsidR="004E36F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E24BB2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051DC1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5.11</w:t>
            </w:r>
            <w:r w:rsidR="00E24BB2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.202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DF4664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,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E46CE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PART</w:t>
            </w:r>
            <w:r w:rsidR="00AC42A4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-</w:t>
            </w:r>
            <w:r w:rsidR="009E46CE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1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will be opened at 1</w:t>
            </w:r>
            <w:r w:rsidR="00D979A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8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:</w:t>
            </w:r>
            <w:r w:rsidR="00AF2426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30</w:t>
            </w:r>
            <w:r w:rsidR="00FE7FC3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 xml:space="preserve"> hours on the due date</w:t>
            </w:r>
            <w:r w:rsidR="00042E10" w:rsidRPr="00051DC1">
              <w:rPr>
                <w:rFonts w:ascii="Century Gothic" w:hAnsi="Century Gothic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0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A0" w:rsidRDefault="00A73AA0">
      <w:r>
        <w:separator/>
      </w:r>
    </w:p>
  </w:endnote>
  <w:endnote w:type="continuationSeparator" w:id="0">
    <w:p w:rsidR="00A73AA0" w:rsidRDefault="00A7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126ED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A0" w:rsidRDefault="00A73AA0">
      <w:r>
        <w:separator/>
      </w:r>
    </w:p>
  </w:footnote>
  <w:footnote w:type="continuationSeparator" w:id="0">
    <w:p w:rsidR="00A73AA0" w:rsidRDefault="00A7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51DC1"/>
    <w:rsid w:val="00063D57"/>
    <w:rsid w:val="000E2582"/>
    <w:rsid w:val="0011312C"/>
    <w:rsid w:val="0014295A"/>
    <w:rsid w:val="00146A60"/>
    <w:rsid w:val="0015676A"/>
    <w:rsid w:val="00160AE5"/>
    <w:rsid w:val="001705FA"/>
    <w:rsid w:val="00173518"/>
    <w:rsid w:val="00185607"/>
    <w:rsid w:val="00236FFC"/>
    <w:rsid w:val="00297FAE"/>
    <w:rsid w:val="002C0D74"/>
    <w:rsid w:val="002E118A"/>
    <w:rsid w:val="002E11C0"/>
    <w:rsid w:val="002F022C"/>
    <w:rsid w:val="00306863"/>
    <w:rsid w:val="00317CAE"/>
    <w:rsid w:val="00325AA2"/>
    <w:rsid w:val="003353B6"/>
    <w:rsid w:val="00337A98"/>
    <w:rsid w:val="003B1E94"/>
    <w:rsid w:val="003D6691"/>
    <w:rsid w:val="003E2955"/>
    <w:rsid w:val="00416DFA"/>
    <w:rsid w:val="004304B7"/>
    <w:rsid w:val="00436BA4"/>
    <w:rsid w:val="004649E6"/>
    <w:rsid w:val="004767D8"/>
    <w:rsid w:val="0049221B"/>
    <w:rsid w:val="004C2B8C"/>
    <w:rsid w:val="004C6346"/>
    <w:rsid w:val="004D671D"/>
    <w:rsid w:val="004E36F1"/>
    <w:rsid w:val="004F11B9"/>
    <w:rsid w:val="005126ED"/>
    <w:rsid w:val="005321CF"/>
    <w:rsid w:val="00583C73"/>
    <w:rsid w:val="005D32AB"/>
    <w:rsid w:val="00604842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11FB4"/>
    <w:rsid w:val="007203DE"/>
    <w:rsid w:val="00721220"/>
    <w:rsid w:val="00724FE1"/>
    <w:rsid w:val="007702BA"/>
    <w:rsid w:val="00783CB4"/>
    <w:rsid w:val="00795843"/>
    <w:rsid w:val="007A29CB"/>
    <w:rsid w:val="007B616C"/>
    <w:rsid w:val="007C1770"/>
    <w:rsid w:val="00802AE5"/>
    <w:rsid w:val="00861AC1"/>
    <w:rsid w:val="00863D1A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10DA"/>
    <w:rsid w:val="00954307"/>
    <w:rsid w:val="009830AC"/>
    <w:rsid w:val="009874B0"/>
    <w:rsid w:val="009A275C"/>
    <w:rsid w:val="009D1890"/>
    <w:rsid w:val="009E40BF"/>
    <w:rsid w:val="009E46CE"/>
    <w:rsid w:val="009E4F26"/>
    <w:rsid w:val="009E60DD"/>
    <w:rsid w:val="00A3370A"/>
    <w:rsid w:val="00A3442D"/>
    <w:rsid w:val="00A444D0"/>
    <w:rsid w:val="00A46AFD"/>
    <w:rsid w:val="00A55F62"/>
    <w:rsid w:val="00A73AA0"/>
    <w:rsid w:val="00AA6E58"/>
    <w:rsid w:val="00AC42A4"/>
    <w:rsid w:val="00AE1B9E"/>
    <w:rsid w:val="00AF2426"/>
    <w:rsid w:val="00B05006"/>
    <w:rsid w:val="00B3261C"/>
    <w:rsid w:val="00B72B43"/>
    <w:rsid w:val="00BB1270"/>
    <w:rsid w:val="00BB77AD"/>
    <w:rsid w:val="00BD71FE"/>
    <w:rsid w:val="00C06FA4"/>
    <w:rsid w:val="00C1031A"/>
    <w:rsid w:val="00C51D32"/>
    <w:rsid w:val="00C659B1"/>
    <w:rsid w:val="00C72AEB"/>
    <w:rsid w:val="00C76D38"/>
    <w:rsid w:val="00C87497"/>
    <w:rsid w:val="00CA500F"/>
    <w:rsid w:val="00CB0181"/>
    <w:rsid w:val="00CB70AC"/>
    <w:rsid w:val="00CF2B37"/>
    <w:rsid w:val="00CF2DED"/>
    <w:rsid w:val="00CF6D93"/>
    <w:rsid w:val="00D13927"/>
    <w:rsid w:val="00D16067"/>
    <w:rsid w:val="00D601AA"/>
    <w:rsid w:val="00D9500D"/>
    <w:rsid w:val="00D979A1"/>
    <w:rsid w:val="00DB359C"/>
    <w:rsid w:val="00DF4664"/>
    <w:rsid w:val="00E02149"/>
    <w:rsid w:val="00E145F5"/>
    <w:rsid w:val="00E24BB2"/>
    <w:rsid w:val="00E25AF7"/>
    <w:rsid w:val="00E375AF"/>
    <w:rsid w:val="00E40808"/>
    <w:rsid w:val="00E57EA1"/>
    <w:rsid w:val="00E82608"/>
    <w:rsid w:val="00E85794"/>
    <w:rsid w:val="00E9308A"/>
    <w:rsid w:val="00EB5E75"/>
    <w:rsid w:val="00EC35DA"/>
    <w:rsid w:val="00ED2BB5"/>
    <w:rsid w:val="00F00B59"/>
    <w:rsid w:val="00F461A1"/>
    <w:rsid w:val="00F478A0"/>
    <w:rsid w:val="00F520F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eprocure.gov.in/epublish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1435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2021-11-08T11:31:00Z</dcterms:created>
  <dcterms:modified xsi:type="dcterms:W3CDTF">2021-11-08T11:31:00Z</dcterms:modified>
</cp:coreProperties>
</file>