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309" w:rsidRPr="00D168A6" w:rsidRDefault="00493309" w:rsidP="00194E45">
      <w:pPr>
        <w:spacing w:after="0"/>
        <w:rPr>
          <w:rFonts w:ascii="Calibri" w:eastAsia="Times New Roman" w:hAnsi="Calibri" w:cs="Calibri"/>
          <w:bCs/>
          <w:sz w:val="20"/>
          <w:szCs w:val="20"/>
        </w:rPr>
      </w:pPr>
    </w:p>
    <w:tbl>
      <w:tblPr>
        <w:tblStyle w:val="TableGrid"/>
        <w:tblpPr w:leftFromText="180" w:rightFromText="180" w:vertAnchor="text" w:horzAnchor="margin" w:tblpX="-162" w:tblpY="193"/>
        <w:tblW w:w="9923" w:type="dxa"/>
        <w:tblLayout w:type="fixed"/>
        <w:tblLook w:val="04A0" w:firstRow="1" w:lastRow="0" w:firstColumn="1" w:lastColumn="0" w:noHBand="0" w:noVBand="1"/>
      </w:tblPr>
      <w:tblGrid>
        <w:gridCol w:w="3828"/>
        <w:gridCol w:w="2556"/>
        <w:gridCol w:w="3539"/>
      </w:tblGrid>
      <w:tr w:rsidR="00381457" w:rsidRPr="00D168A6" w:rsidTr="00EA539D">
        <w:trPr>
          <w:trHeight w:val="103"/>
        </w:trPr>
        <w:tc>
          <w:tcPr>
            <w:tcW w:w="3828" w:type="dxa"/>
            <w:vAlign w:val="center"/>
            <w:hideMark/>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ind w:left="308" w:hanging="286"/>
              <w:contextualSpacing/>
              <w:textAlignment w:val="baseline"/>
              <w:rPr>
                <w:rFonts w:ascii="Calibri" w:hAnsi="Calibri" w:cs="Calibri"/>
                <w:sz w:val="24"/>
              </w:rPr>
            </w:pPr>
            <w:r w:rsidRPr="00D168A6">
              <w:rPr>
                <w:rFonts w:ascii="Calibri" w:hAnsi="Calibri" w:cs="Calibri"/>
                <w:sz w:val="24"/>
              </w:rPr>
              <w:t>Package</w:t>
            </w:r>
          </w:p>
        </w:tc>
        <w:tc>
          <w:tcPr>
            <w:tcW w:w="6095" w:type="dxa"/>
            <w:gridSpan w:val="2"/>
            <w:vAlign w:val="center"/>
          </w:tcPr>
          <w:p w:rsidR="00381457" w:rsidRPr="00D168A6" w:rsidRDefault="00381457"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rPr>
                <w:rFonts w:ascii="Calibri" w:hAnsi="Calibri" w:cs="Calibri"/>
                <w:sz w:val="24"/>
                <w:szCs w:val="20"/>
              </w:rPr>
            </w:pPr>
            <w:r w:rsidRPr="00D168A6">
              <w:rPr>
                <w:rFonts w:ascii="Calibri" w:hAnsi="Calibri" w:cs="Calibri"/>
                <w:b/>
                <w:bCs/>
                <w:sz w:val="24"/>
                <w:szCs w:val="20"/>
              </w:rPr>
              <w:t>VENTILATION SYSTEM</w:t>
            </w:r>
          </w:p>
        </w:tc>
      </w:tr>
      <w:tr w:rsidR="00381457" w:rsidRPr="00D168A6" w:rsidTr="00EA539D">
        <w:trPr>
          <w:trHeight w:val="103"/>
        </w:trPr>
        <w:tc>
          <w:tcPr>
            <w:tcW w:w="3828" w:type="dxa"/>
            <w:vAlign w:val="center"/>
            <w:hideMark/>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ind w:left="308" w:hanging="286"/>
              <w:contextualSpacing/>
              <w:textAlignment w:val="baseline"/>
              <w:rPr>
                <w:rFonts w:ascii="Calibri" w:hAnsi="Calibri" w:cs="Calibri"/>
                <w:sz w:val="24"/>
              </w:rPr>
            </w:pPr>
            <w:r w:rsidRPr="00D168A6">
              <w:rPr>
                <w:rFonts w:ascii="Calibri" w:hAnsi="Calibri" w:cs="Calibri"/>
                <w:sz w:val="24"/>
              </w:rPr>
              <w:t>Project</w:t>
            </w:r>
          </w:p>
        </w:tc>
        <w:tc>
          <w:tcPr>
            <w:tcW w:w="6095" w:type="dxa"/>
            <w:gridSpan w:val="2"/>
            <w:vAlign w:val="center"/>
          </w:tcPr>
          <w:p w:rsidR="00381457" w:rsidRPr="00D168A6" w:rsidRDefault="00381457"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rPr>
                <w:rFonts w:ascii="Calibri" w:hAnsi="Calibri" w:cs="Calibri"/>
                <w:b/>
                <w:bCs/>
                <w:sz w:val="24"/>
                <w:szCs w:val="20"/>
              </w:rPr>
            </w:pPr>
            <w:r w:rsidRPr="00D168A6">
              <w:rPr>
                <w:rFonts w:ascii="Calibri" w:hAnsi="Calibri" w:cs="Calibri"/>
                <w:b/>
                <w:bCs/>
                <w:sz w:val="24"/>
                <w:szCs w:val="20"/>
              </w:rPr>
              <w:t>2X660 MW UDANGUDI STPP</w:t>
            </w:r>
          </w:p>
        </w:tc>
      </w:tr>
      <w:tr w:rsidR="00381457" w:rsidRPr="00D168A6" w:rsidTr="00EA539D">
        <w:trPr>
          <w:trHeight w:val="103"/>
        </w:trPr>
        <w:tc>
          <w:tcPr>
            <w:tcW w:w="3828" w:type="dxa"/>
            <w:vAlign w:val="center"/>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ind w:left="308" w:hanging="286"/>
              <w:contextualSpacing/>
              <w:textAlignment w:val="baseline"/>
              <w:rPr>
                <w:rFonts w:ascii="Calibri" w:hAnsi="Calibri" w:cs="Calibri"/>
                <w:sz w:val="24"/>
              </w:rPr>
            </w:pPr>
            <w:r w:rsidRPr="00D168A6">
              <w:rPr>
                <w:rFonts w:ascii="Calibri" w:hAnsi="Calibri" w:cs="Calibri"/>
                <w:sz w:val="24"/>
              </w:rPr>
              <w:t>End Customer</w:t>
            </w:r>
          </w:p>
        </w:tc>
        <w:tc>
          <w:tcPr>
            <w:tcW w:w="6095" w:type="dxa"/>
            <w:gridSpan w:val="2"/>
            <w:vAlign w:val="center"/>
          </w:tcPr>
          <w:p w:rsidR="00381457" w:rsidRPr="00D168A6" w:rsidRDefault="00D168A6"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rFonts w:ascii="Calibri" w:hAnsi="Calibri" w:cs="Calibri"/>
                <w:b/>
                <w:sz w:val="24"/>
                <w:szCs w:val="20"/>
              </w:rPr>
            </w:pPr>
            <w:r w:rsidRPr="00D168A6">
              <w:rPr>
                <w:rFonts w:ascii="Calibri" w:hAnsi="Calibri" w:cs="Calibri"/>
                <w:b/>
                <w:sz w:val="24"/>
                <w:szCs w:val="20"/>
              </w:rPr>
              <w:t>TANGEDCO</w:t>
            </w:r>
          </w:p>
        </w:tc>
      </w:tr>
      <w:tr w:rsidR="00381457" w:rsidRPr="00D168A6" w:rsidTr="00EA539D">
        <w:trPr>
          <w:trHeight w:val="103"/>
        </w:trPr>
        <w:tc>
          <w:tcPr>
            <w:tcW w:w="3828" w:type="dxa"/>
            <w:vAlign w:val="center"/>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ind w:left="308" w:hanging="286"/>
              <w:contextualSpacing/>
              <w:textAlignment w:val="baseline"/>
              <w:rPr>
                <w:rFonts w:ascii="Calibri" w:hAnsi="Calibri" w:cs="Calibri"/>
                <w:sz w:val="24"/>
              </w:rPr>
            </w:pPr>
            <w:r w:rsidRPr="00D168A6">
              <w:rPr>
                <w:rFonts w:ascii="Calibri" w:hAnsi="Calibri" w:cs="Calibri"/>
                <w:sz w:val="24"/>
              </w:rPr>
              <w:t xml:space="preserve">Executing Agency </w:t>
            </w:r>
          </w:p>
        </w:tc>
        <w:tc>
          <w:tcPr>
            <w:tcW w:w="6095" w:type="dxa"/>
            <w:gridSpan w:val="2"/>
            <w:vAlign w:val="center"/>
          </w:tcPr>
          <w:p w:rsidR="00381457" w:rsidRPr="00D168A6" w:rsidRDefault="00381457"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rFonts w:ascii="Calibri" w:hAnsi="Calibri" w:cs="Calibri"/>
                <w:b/>
                <w:sz w:val="24"/>
                <w:szCs w:val="20"/>
              </w:rPr>
            </w:pPr>
            <w:r w:rsidRPr="00D168A6">
              <w:rPr>
                <w:rFonts w:ascii="Calibri" w:hAnsi="Calibri" w:cs="Calibri"/>
                <w:b/>
                <w:sz w:val="24"/>
                <w:szCs w:val="20"/>
              </w:rPr>
              <w:t>BHEL-PS</w:t>
            </w:r>
            <w:r w:rsidR="00D168A6" w:rsidRPr="00D168A6">
              <w:rPr>
                <w:rFonts w:ascii="Calibri" w:hAnsi="Calibri" w:cs="Calibri"/>
                <w:b/>
                <w:sz w:val="24"/>
                <w:szCs w:val="20"/>
              </w:rPr>
              <w:t>S</w:t>
            </w:r>
            <w:r w:rsidRPr="00D168A6">
              <w:rPr>
                <w:rFonts w:ascii="Calibri" w:hAnsi="Calibri" w:cs="Calibri"/>
                <w:b/>
                <w:sz w:val="24"/>
                <w:szCs w:val="20"/>
              </w:rPr>
              <w:t>R</w:t>
            </w:r>
          </w:p>
        </w:tc>
      </w:tr>
      <w:tr w:rsidR="00381457" w:rsidRPr="00D168A6" w:rsidTr="00EA539D">
        <w:trPr>
          <w:trHeight w:val="103"/>
        </w:trPr>
        <w:tc>
          <w:tcPr>
            <w:tcW w:w="3828" w:type="dxa"/>
            <w:vAlign w:val="center"/>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contextualSpacing/>
              <w:textAlignment w:val="baseline"/>
              <w:rPr>
                <w:rFonts w:ascii="Calibri" w:hAnsi="Calibri" w:cs="Calibri"/>
                <w:sz w:val="24"/>
              </w:rPr>
            </w:pPr>
            <w:r w:rsidRPr="00D168A6">
              <w:rPr>
                <w:rFonts w:ascii="Calibri" w:hAnsi="Calibri" w:cs="Calibri"/>
                <w:sz w:val="24"/>
              </w:rPr>
              <w:t xml:space="preserve">Nature of Package </w:t>
            </w:r>
          </w:p>
          <w:p w:rsidR="00381457" w:rsidRPr="00D168A6" w:rsidRDefault="00381457" w:rsidP="00EA539D">
            <w:pPr>
              <w:pStyle w:val="ListParagraph"/>
              <w:tabs>
                <w:tab w:val="left" w:pos="144"/>
                <w:tab w:val="left" w:pos="864"/>
                <w:tab w:val="left" w:pos="1584"/>
                <w:tab w:val="left" w:pos="2304"/>
                <w:tab w:val="left" w:pos="3024"/>
                <w:tab w:val="left" w:pos="3744"/>
                <w:tab w:val="left" w:pos="4464"/>
                <w:tab w:val="left" w:pos="5184"/>
                <w:tab w:val="left" w:pos="5904"/>
                <w:tab w:val="left" w:pos="6624"/>
                <w:tab w:val="left" w:pos="7344"/>
              </w:tabs>
              <w:ind w:left="360"/>
              <w:rPr>
                <w:rFonts w:ascii="Calibri" w:hAnsi="Calibri" w:cs="Calibri"/>
                <w:sz w:val="24"/>
              </w:rPr>
            </w:pPr>
            <w:r w:rsidRPr="00D168A6">
              <w:rPr>
                <w:rFonts w:ascii="Calibri" w:hAnsi="Calibri" w:cs="Calibri"/>
                <w:sz w:val="24"/>
              </w:rPr>
              <w:t>(Divisible/Non-Divisible)</w:t>
            </w:r>
          </w:p>
        </w:tc>
        <w:tc>
          <w:tcPr>
            <w:tcW w:w="6095" w:type="dxa"/>
            <w:gridSpan w:val="2"/>
            <w:vAlign w:val="center"/>
          </w:tcPr>
          <w:p w:rsidR="00381457" w:rsidRPr="00D168A6" w:rsidRDefault="00381457"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rPr>
                <w:rFonts w:ascii="Calibri" w:hAnsi="Calibri" w:cs="Calibri"/>
                <w:b/>
                <w:bCs/>
                <w:sz w:val="24"/>
                <w:szCs w:val="20"/>
              </w:rPr>
            </w:pPr>
            <w:r w:rsidRPr="00D168A6">
              <w:rPr>
                <w:rFonts w:ascii="Calibri" w:hAnsi="Calibri" w:cs="Calibri"/>
                <w:b/>
                <w:bCs/>
                <w:sz w:val="24"/>
                <w:szCs w:val="20"/>
              </w:rPr>
              <w:t>Non-Divisible</w:t>
            </w:r>
          </w:p>
        </w:tc>
      </w:tr>
      <w:tr w:rsidR="00381457" w:rsidRPr="00D168A6" w:rsidTr="00EA539D">
        <w:trPr>
          <w:trHeight w:val="260"/>
        </w:trPr>
        <w:tc>
          <w:tcPr>
            <w:tcW w:w="3828" w:type="dxa"/>
            <w:vAlign w:val="center"/>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ind w:left="447" w:hanging="425"/>
              <w:contextualSpacing/>
              <w:textAlignment w:val="baseline"/>
              <w:rPr>
                <w:rFonts w:ascii="Calibri" w:hAnsi="Calibri" w:cs="Calibri"/>
                <w:sz w:val="24"/>
              </w:rPr>
            </w:pPr>
            <w:r w:rsidRPr="00D168A6">
              <w:rPr>
                <w:rFonts w:ascii="Calibri" w:hAnsi="Calibri" w:cs="Calibri"/>
                <w:sz w:val="24"/>
              </w:rPr>
              <w:t xml:space="preserve">Technical Scope  </w:t>
            </w:r>
            <w:sdt>
              <w:sdtPr>
                <w:rPr>
                  <w:rFonts w:ascii="Calibri" w:hAnsi="Calibri" w:cs="Calibri"/>
                  <w:sz w:val="24"/>
                </w:rPr>
                <w:id w:val="-708877102"/>
                <w:placeholder>
                  <w:docPart w:val="A3C46C8D4F704A15B4915332671AAA00"/>
                </w:placeholder>
              </w:sdtPr>
              <w:sdtEndPr/>
              <w:sdtContent>
                <w:r w:rsidRPr="00D168A6">
                  <w:rPr>
                    <w:rFonts w:ascii="Calibri" w:hAnsi="Calibri" w:cs="Calibri"/>
                    <w:sz w:val="24"/>
                  </w:rPr>
                  <w:t xml:space="preserve"> </w:t>
                </w:r>
              </w:sdtContent>
            </w:sdt>
          </w:p>
        </w:tc>
        <w:tc>
          <w:tcPr>
            <w:tcW w:w="6095" w:type="dxa"/>
            <w:gridSpan w:val="2"/>
            <w:vAlign w:val="center"/>
          </w:tcPr>
          <w:p w:rsidR="00381457" w:rsidRPr="00D168A6" w:rsidRDefault="00EC599B"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rFonts w:ascii="Calibri" w:hAnsi="Calibri" w:cs="Calibri"/>
                <w:b/>
                <w:bCs/>
                <w:sz w:val="24"/>
                <w:szCs w:val="20"/>
              </w:rPr>
            </w:pPr>
            <w:sdt>
              <w:sdtPr>
                <w:rPr>
                  <w:rFonts w:ascii="Calibri" w:hAnsi="Calibri" w:cs="Calibri"/>
                  <w:sz w:val="24"/>
                  <w:szCs w:val="20"/>
                </w:rPr>
                <w:id w:val="1716469608"/>
                <w:placeholder>
                  <w:docPart w:val="C8890087283246D1957613695937358C"/>
                </w:placeholder>
              </w:sdtPr>
              <w:sdtEndPr/>
              <w:sdtContent>
                <w:r w:rsidR="00381457" w:rsidRPr="00D168A6">
                  <w:rPr>
                    <w:rFonts w:ascii="Calibri" w:hAnsi="Calibri" w:cs="Calibri"/>
                    <w:sz w:val="24"/>
                    <w:szCs w:val="20"/>
                  </w:rPr>
                  <w:t xml:space="preserve">As </w:t>
                </w:r>
                <w:proofErr w:type="gramStart"/>
                <w:r w:rsidR="00381457" w:rsidRPr="00D168A6">
                  <w:rPr>
                    <w:rFonts w:ascii="Calibri" w:hAnsi="Calibri" w:cs="Calibri"/>
                    <w:sz w:val="24"/>
                    <w:szCs w:val="20"/>
                  </w:rPr>
                  <w:t>per  Technical</w:t>
                </w:r>
                <w:proofErr w:type="gramEnd"/>
                <w:r w:rsidR="00381457" w:rsidRPr="00D168A6">
                  <w:rPr>
                    <w:rFonts w:ascii="Calibri" w:hAnsi="Calibri" w:cs="Calibri"/>
                    <w:sz w:val="24"/>
                    <w:szCs w:val="20"/>
                  </w:rPr>
                  <w:t xml:space="preserve"> specification </w:t>
                </w:r>
              </w:sdtContent>
            </w:sdt>
            <w:r w:rsidR="00381457" w:rsidRPr="00D168A6">
              <w:rPr>
                <w:rFonts w:ascii="Calibri" w:hAnsi="Calibri" w:cs="Calibri"/>
                <w:sz w:val="24"/>
                <w:szCs w:val="20"/>
              </w:rPr>
              <w:t>No:</w:t>
            </w:r>
            <w:r w:rsidR="00D168A6" w:rsidRPr="00D168A6">
              <w:rPr>
                <w:rFonts w:ascii="Calibri" w:hAnsi="Calibri" w:cs="Calibri"/>
                <w:sz w:val="24"/>
                <w:szCs w:val="20"/>
              </w:rPr>
              <w:t>PE-TS-435-554-A002</w:t>
            </w:r>
          </w:p>
        </w:tc>
      </w:tr>
      <w:tr w:rsidR="00381457" w:rsidRPr="00D168A6" w:rsidTr="00EA539D">
        <w:trPr>
          <w:trHeight w:val="320"/>
        </w:trPr>
        <w:tc>
          <w:tcPr>
            <w:tcW w:w="3828" w:type="dxa"/>
            <w:vAlign w:val="center"/>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ind w:left="447" w:hanging="425"/>
              <w:contextualSpacing/>
              <w:textAlignment w:val="baseline"/>
              <w:rPr>
                <w:rFonts w:ascii="Calibri" w:hAnsi="Calibri" w:cs="Calibri"/>
                <w:sz w:val="24"/>
              </w:rPr>
            </w:pPr>
            <w:r w:rsidRPr="00D168A6">
              <w:rPr>
                <w:rFonts w:ascii="Calibri" w:hAnsi="Calibri" w:cs="Calibri"/>
                <w:sz w:val="24"/>
              </w:rPr>
              <w:t>Last Date for Seeking Clarification</w:t>
            </w:r>
          </w:p>
        </w:tc>
        <w:tc>
          <w:tcPr>
            <w:tcW w:w="6095" w:type="dxa"/>
            <w:gridSpan w:val="2"/>
            <w:vAlign w:val="center"/>
          </w:tcPr>
          <w:p w:rsidR="00381457" w:rsidRPr="00D168A6" w:rsidRDefault="007D5F9A"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rFonts w:ascii="Calibri" w:hAnsi="Calibri" w:cs="Calibri"/>
                <w:sz w:val="24"/>
                <w:szCs w:val="20"/>
              </w:rPr>
            </w:pPr>
            <w:r w:rsidRPr="00D168A6">
              <w:rPr>
                <w:rFonts w:ascii="Calibri" w:hAnsi="Calibri" w:cs="Calibri"/>
                <w:sz w:val="24"/>
                <w:szCs w:val="20"/>
              </w:rPr>
              <w:t>05 days</w:t>
            </w:r>
            <w:r w:rsidR="00381457" w:rsidRPr="00D168A6">
              <w:rPr>
                <w:rFonts w:ascii="Calibri" w:hAnsi="Calibri" w:cs="Calibri"/>
                <w:sz w:val="24"/>
                <w:szCs w:val="20"/>
              </w:rPr>
              <w:t xml:space="preserve"> before due date of tender opening</w:t>
            </w:r>
          </w:p>
        </w:tc>
      </w:tr>
      <w:tr w:rsidR="00381457" w:rsidRPr="00D168A6" w:rsidTr="00EA539D">
        <w:trPr>
          <w:trHeight w:val="272"/>
        </w:trPr>
        <w:tc>
          <w:tcPr>
            <w:tcW w:w="3828" w:type="dxa"/>
            <w:vAlign w:val="center"/>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ind w:left="447" w:hanging="425"/>
              <w:contextualSpacing/>
              <w:textAlignment w:val="baseline"/>
              <w:rPr>
                <w:rFonts w:ascii="Calibri" w:hAnsi="Calibri" w:cs="Calibri"/>
                <w:sz w:val="24"/>
              </w:rPr>
            </w:pPr>
            <w:r w:rsidRPr="00D168A6">
              <w:rPr>
                <w:rFonts w:ascii="Calibri" w:hAnsi="Calibri" w:cs="Calibri"/>
                <w:sz w:val="24"/>
              </w:rPr>
              <w:t xml:space="preserve">Schedule of </w:t>
            </w:r>
            <w:r w:rsidR="007D5F9A" w:rsidRPr="00D168A6">
              <w:rPr>
                <w:rFonts w:ascii="Calibri" w:hAnsi="Calibri" w:cs="Calibri"/>
                <w:sz w:val="24"/>
              </w:rPr>
              <w:t>Pre-Bid</w:t>
            </w:r>
            <w:r w:rsidRPr="00D168A6">
              <w:rPr>
                <w:rFonts w:ascii="Calibri" w:hAnsi="Calibri" w:cs="Calibri"/>
                <w:sz w:val="24"/>
              </w:rPr>
              <w:t xml:space="preserve"> Discussion </w:t>
            </w:r>
          </w:p>
        </w:tc>
        <w:tc>
          <w:tcPr>
            <w:tcW w:w="6095" w:type="dxa"/>
            <w:gridSpan w:val="2"/>
            <w:vAlign w:val="center"/>
          </w:tcPr>
          <w:p w:rsidR="00381457" w:rsidRPr="00D168A6" w:rsidRDefault="00381457"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rFonts w:ascii="Calibri" w:hAnsi="Calibri" w:cs="Calibri"/>
                <w:sz w:val="24"/>
                <w:szCs w:val="20"/>
              </w:rPr>
            </w:pPr>
            <w:r w:rsidRPr="00D168A6">
              <w:rPr>
                <w:rFonts w:ascii="Calibri" w:hAnsi="Calibri" w:cs="Calibri"/>
                <w:sz w:val="24"/>
                <w:szCs w:val="20"/>
              </w:rPr>
              <w:t xml:space="preserve">Based on Bidder’s request, </w:t>
            </w:r>
            <w:r w:rsidR="007D5F9A" w:rsidRPr="00D168A6">
              <w:rPr>
                <w:rFonts w:ascii="Calibri" w:hAnsi="Calibri" w:cs="Calibri"/>
                <w:sz w:val="24"/>
                <w:szCs w:val="20"/>
              </w:rPr>
              <w:t>Pre-Bid</w:t>
            </w:r>
            <w:r w:rsidRPr="00D168A6">
              <w:rPr>
                <w:rFonts w:ascii="Calibri" w:hAnsi="Calibri" w:cs="Calibri"/>
                <w:sz w:val="24"/>
                <w:szCs w:val="20"/>
              </w:rPr>
              <w:t xml:space="preserve"> meeting shall be arranged.</w:t>
            </w:r>
          </w:p>
        </w:tc>
      </w:tr>
      <w:tr w:rsidR="00381457" w:rsidRPr="00D168A6" w:rsidTr="00EA539D">
        <w:trPr>
          <w:trHeight w:val="290"/>
        </w:trPr>
        <w:tc>
          <w:tcPr>
            <w:tcW w:w="3828" w:type="dxa"/>
            <w:vAlign w:val="center"/>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ind w:left="447" w:hanging="425"/>
              <w:contextualSpacing/>
              <w:textAlignment w:val="baseline"/>
              <w:rPr>
                <w:rFonts w:ascii="Calibri" w:hAnsi="Calibri" w:cs="Calibri"/>
                <w:sz w:val="24"/>
              </w:rPr>
            </w:pPr>
            <w:r w:rsidRPr="00D168A6">
              <w:rPr>
                <w:rFonts w:ascii="Calibri" w:hAnsi="Calibri" w:cs="Calibri"/>
                <w:sz w:val="24"/>
              </w:rPr>
              <w:t>Prequalification Requirement</w:t>
            </w:r>
          </w:p>
        </w:tc>
        <w:sdt>
          <w:sdtPr>
            <w:rPr>
              <w:rFonts w:ascii="Calibri" w:hAnsi="Calibri" w:cs="Calibri"/>
              <w:sz w:val="24"/>
              <w:szCs w:val="20"/>
            </w:rPr>
            <w:alias w:val="Applicability"/>
            <w:tag w:val="Applicability"/>
            <w:id w:val="-81522104"/>
            <w:placeholder>
              <w:docPart w:val="C236CEE1CE314E88A78406E7171711EE"/>
            </w:placeholder>
            <w:dropDownList>
              <w:listItem w:value="Choose an item."/>
              <w:listItem w:displayText="Financial PQR- YES" w:value="Financial PQR- YES"/>
              <w:listItem w:displayText="Financial PQR-NO" w:value="Financial PQR-NO"/>
            </w:dropDownList>
          </w:sdtPr>
          <w:sdtEndPr/>
          <w:sdtContent>
            <w:tc>
              <w:tcPr>
                <w:tcW w:w="2556" w:type="dxa"/>
                <w:vAlign w:val="center"/>
              </w:tcPr>
              <w:p w:rsidR="00381457" w:rsidRPr="00D168A6" w:rsidRDefault="00381457"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rFonts w:ascii="Calibri" w:hAnsi="Calibri" w:cs="Calibri"/>
                    <w:sz w:val="24"/>
                    <w:szCs w:val="20"/>
                  </w:rPr>
                </w:pPr>
                <w:r w:rsidRPr="00D168A6">
                  <w:rPr>
                    <w:rFonts w:ascii="Calibri" w:hAnsi="Calibri" w:cs="Calibri"/>
                    <w:sz w:val="24"/>
                    <w:szCs w:val="20"/>
                  </w:rPr>
                  <w:t>Financial PQR- YES</w:t>
                </w:r>
              </w:p>
            </w:tc>
          </w:sdtContent>
        </w:sdt>
        <w:sdt>
          <w:sdtPr>
            <w:rPr>
              <w:rFonts w:ascii="Calibri" w:hAnsi="Calibri" w:cs="Calibri"/>
              <w:sz w:val="24"/>
              <w:szCs w:val="20"/>
            </w:rPr>
            <w:alias w:val="Applicability"/>
            <w:tag w:val="Applicability"/>
            <w:id w:val="419070771"/>
            <w:placeholder>
              <w:docPart w:val="070BCC357E4549EC99096F68FE31E8AA"/>
            </w:placeholder>
            <w:dropDownList>
              <w:listItem w:value="Choose an item."/>
              <w:listItem w:displayText="Technical PQR- YES" w:value="Technical PQR- YES"/>
              <w:listItem w:displayText="Technical PQR-NO" w:value="Technical PQR-NO"/>
            </w:dropDownList>
          </w:sdtPr>
          <w:sdtEndPr/>
          <w:sdtContent>
            <w:tc>
              <w:tcPr>
                <w:tcW w:w="3539" w:type="dxa"/>
                <w:vAlign w:val="center"/>
              </w:tcPr>
              <w:p w:rsidR="00381457" w:rsidRPr="00D168A6" w:rsidRDefault="00381457"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rFonts w:ascii="Calibri" w:hAnsi="Calibri" w:cs="Calibri"/>
                    <w:sz w:val="24"/>
                    <w:szCs w:val="20"/>
                  </w:rPr>
                </w:pPr>
                <w:r w:rsidRPr="00D168A6">
                  <w:rPr>
                    <w:rFonts w:ascii="Calibri" w:hAnsi="Calibri" w:cs="Calibri"/>
                    <w:sz w:val="24"/>
                    <w:szCs w:val="20"/>
                  </w:rPr>
                  <w:t>Technical PQR- YES</w:t>
                </w:r>
              </w:p>
            </w:tc>
          </w:sdtContent>
        </w:sdt>
      </w:tr>
      <w:tr w:rsidR="00381457" w:rsidRPr="00D168A6" w:rsidTr="00EA539D">
        <w:trPr>
          <w:trHeight w:val="280"/>
        </w:trPr>
        <w:tc>
          <w:tcPr>
            <w:tcW w:w="3828" w:type="dxa"/>
            <w:vAlign w:val="center"/>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ind w:left="447" w:hanging="425"/>
              <w:contextualSpacing/>
              <w:textAlignment w:val="baseline"/>
              <w:rPr>
                <w:rFonts w:ascii="Calibri" w:hAnsi="Calibri" w:cs="Calibri"/>
                <w:sz w:val="24"/>
              </w:rPr>
            </w:pPr>
            <w:r w:rsidRPr="00D168A6">
              <w:rPr>
                <w:rFonts w:ascii="Calibri" w:hAnsi="Calibri" w:cs="Calibri"/>
                <w:sz w:val="24"/>
              </w:rPr>
              <w:t xml:space="preserve">Delivery terms </w:t>
            </w:r>
          </w:p>
        </w:tc>
        <w:sdt>
          <w:sdtPr>
            <w:rPr>
              <w:rFonts w:ascii="Calibri" w:hAnsi="Calibri" w:cs="Calibri"/>
              <w:sz w:val="24"/>
              <w:szCs w:val="20"/>
            </w:rPr>
            <w:alias w:val="Select Delivery Terms"/>
            <w:tag w:val="Select Delivery Terms"/>
            <w:id w:val="-1193212675"/>
            <w:placeholder>
              <w:docPart w:val="560CAFDFDE404383A7984E1A6C672974"/>
            </w:placeholder>
            <w15:color w:val="FF0000"/>
            <w:dropDownList>
              <w:listItem w:displayText="Select Delivery Terms" w:value="Select Delivery Terms"/>
              <w:listItem w:displayText="FOR Despatch Station" w:value="FOR Despatch Station"/>
              <w:listItem w:displayText="Ex-Works" w:value="Ex-Works"/>
              <w:listItem w:displayText="C&amp;F" w:value="C&amp;F"/>
            </w:dropDownList>
          </w:sdtPr>
          <w:sdtEndPr/>
          <w:sdtContent>
            <w:tc>
              <w:tcPr>
                <w:tcW w:w="6095" w:type="dxa"/>
                <w:gridSpan w:val="2"/>
                <w:vAlign w:val="center"/>
              </w:tcPr>
              <w:p w:rsidR="00381457" w:rsidRPr="00D168A6" w:rsidRDefault="00381457"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rFonts w:ascii="Calibri" w:hAnsi="Calibri" w:cs="Calibri"/>
                    <w:sz w:val="24"/>
                    <w:szCs w:val="20"/>
                  </w:rPr>
                </w:pPr>
                <w:r w:rsidRPr="00D168A6">
                  <w:rPr>
                    <w:rFonts w:ascii="Calibri" w:hAnsi="Calibri" w:cs="Calibri"/>
                    <w:sz w:val="24"/>
                    <w:szCs w:val="20"/>
                  </w:rPr>
                  <w:t>FOR Despatch Station</w:t>
                </w:r>
              </w:p>
            </w:tc>
          </w:sdtContent>
        </w:sdt>
      </w:tr>
      <w:tr w:rsidR="00381457" w:rsidRPr="00D168A6" w:rsidTr="00EA539D">
        <w:trPr>
          <w:trHeight w:val="270"/>
        </w:trPr>
        <w:tc>
          <w:tcPr>
            <w:tcW w:w="3828" w:type="dxa"/>
            <w:vAlign w:val="center"/>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ind w:left="447" w:hanging="425"/>
              <w:contextualSpacing/>
              <w:textAlignment w:val="baseline"/>
              <w:rPr>
                <w:rFonts w:ascii="Calibri" w:hAnsi="Calibri" w:cs="Calibri"/>
                <w:sz w:val="24"/>
              </w:rPr>
            </w:pPr>
            <w:r w:rsidRPr="00D168A6">
              <w:rPr>
                <w:rFonts w:ascii="Calibri" w:hAnsi="Calibri" w:cs="Calibri"/>
                <w:sz w:val="24"/>
              </w:rPr>
              <w:t xml:space="preserve">Integrity Pact Applicability - </w:t>
            </w:r>
          </w:p>
        </w:tc>
        <w:sdt>
          <w:sdtPr>
            <w:rPr>
              <w:rFonts w:ascii="Calibri" w:hAnsi="Calibri" w:cs="Calibri"/>
              <w:sz w:val="24"/>
              <w:szCs w:val="20"/>
            </w:rPr>
            <w:alias w:val="Applicability"/>
            <w:tag w:val="Applicability"/>
            <w:id w:val="429935666"/>
            <w:placeholder>
              <w:docPart w:val="EC4698C8DC07481B827F0515784C8B0A"/>
            </w:placeholder>
            <w:dropDownList>
              <w:listItem w:value="Choose an item."/>
              <w:listItem w:displayText="YES" w:value="YES"/>
              <w:listItem w:displayText="NO" w:value="NO"/>
            </w:dropDownList>
          </w:sdtPr>
          <w:sdtEndPr/>
          <w:sdtContent>
            <w:tc>
              <w:tcPr>
                <w:tcW w:w="6095" w:type="dxa"/>
                <w:gridSpan w:val="2"/>
                <w:vAlign w:val="center"/>
              </w:tcPr>
              <w:p w:rsidR="00381457" w:rsidRPr="00D168A6" w:rsidRDefault="00381457" w:rsidP="00EA539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rFonts w:ascii="Calibri" w:hAnsi="Calibri" w:cs="Calibri"/>
                    <w:sz w:val="24"/>
                    <w:szCs w:val="20"/>
                  </w:rPr>
                </w:pPr>
                <w:r w:rsidRPr="00D168A6">
                  <w:rPr>
                    <w:rFonts w:ascii="Calibri" w:hAnsi="Calibri" w:cs="Calibri"/>
                    <w:sz w:val="24"/>
                    <w:szCs w:val="20"/>
                  </w:rPr>
                  <w:t>YES</w:t>
                </w:r>
              </w:p>
            </w:tc>
          </w:sdtContent>
        </w:sdt>
      </w:tr>
      <w:tr w:rsidR="00703CF1" w:rsidRPr="00D168A6" w:rsidTr="007515F7">
        <w:trPr>
          <w:trHeight w:val="270"/>
        </w:trPr>
        <w:tc>
          <w:tcPr>
            <w:tcW w:w="9923" w:type="dxa"/>
            <w:gridSpan w:val="3"/>
            <w:vAlign w:val="center"/>
          </w:tcPr>
          <w:p w:rsidR="00703CF1" w:rsidRDefault="00703CF1" w:rsidP="00703CF1">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rFonts w:ascii="Calibri" w:hAnsi="Calibri" w:cs="Calibri"/>
                <w:sz w:val="24"/>
              </w:rPr>
            </w:pPr>
            <w:r w:rsidRPr="00703CF1">
              <w:rPr>
                <w:rFonts w:ascii="Calibri" w:hAnsi="Calibri" w:cs="Calibri"/>
                <w:sz w:val="24"/>
              </w:rPr>
              <w:t>Bidders to download detailed technical specification number-</w:t>
            </w:r>
            <w:r>
              <w:t xml:space="preserve"> </w:t>
            </w:r>
            <w:r w:rsidRPr="00703CF1">
              <w:rPr>
                <w:rFonts w:ascii="Calibri" w:hAnsi="Calibri" w:cs="Calibri"/>
                <w:sz w:val="24"/>
              </w:rPr>
              <w:t xml:space="preserve">PE-TS-435-554-A002 at </w:t>
            </w:r>
            <w:r>
              <w:t xml:space="preserve"> </w:t>
            </w:r>
            <w:hyperlink r:id="rId8" w:history="1">
              <w:r w:rsidRPr="00BD5D86">
                <w:rPr>
                  <w:rStyle w:val="Hyperlink"/>
                  <w:rFonts w:ascii="Calibri" w:hAnsi="Calibri" w:cs="Calibri"/>
                  <w:sz w:val="24"/>
                </w:rPr>
                <w:t>www.pem.bhel.com</w:t>
              </w:r>
            </w:hyperlink>
            <w:r>
              <w:rPr>
                <w:rFonts w:ascii="Calibri" w:hAnsi="Calibri" w:cs="Calibri"/>
                <w:sz w:val="24"/>
              </w:rPr>
              <w:t xml:space="preserve"> and </w:t>
            </w:r>
            <w:r>
              <w:t xml:space="preserve"> </w:t>
            </w:r>
            <w:hyperlink r:id="rId9" w:history="1">
              <w:r w:rsidRPr="00BD5D86">
                <w:rPr>
                  <w:rStyle w:val="Hyperlink"/>
                  <w:rFonts w:ascii="Calibri" w:hAnsi="Calibri" w:cs="Calibri"/>
                  <w:sz w:val="24"/>
                </w:rPr>
                <w:t>www.bhel.com</w:t>
              </w:r>
            </w:hyperlink>
          </w:p>
          <w:p w:rsidR="00703CF1" w:rsidRPr="00C57656" w:rsidRDefault="00703CF1" w:rsidP="00C57656">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rFonts w:ascii="Calibri" w:hAnsi="Calibri" w:cs="Calibri"/>
                <w:sz w:val="24"/>
              </w:rPr>
            </w:pPr>
          </w:p>
        </w:tc>
      </w:tr>
      <w:tr w:rsidR="00381457" w:rsidRPr="00D168A6" w:rsidTr="00EA539D">
        <w:trPr>
          <w:trHeight w:val="270"/>
        </w:trPr>
        <w:tc>
          <w:tcPr>
            <w:tcW w:w="9923" w:type="dxa"/>
            <w:gridSpan w:val="3"/>
            <w:vAlign w:val="center"/>
          </w:tcPr>
          <w:p w:rsidR="00381457" w:rsidRPr="00D168A6" w:rsidRDefault="00381457" w:rsidP="00381457">
            <w:pPr>
              <w:pStyle w:val="ListParagraph"/>
              <w:numPr>
                <w:ilvl w:val="0"/>
                <w:numId w:val="24"/>
              </w:numPr>
              <w:tabs>
                <w:tab w:val="left" w:pos="144"/>
                <w:tab w:val="left" w:pos="864"/>
                <w:tab w:val="left" w:pos="1584"/>
                <w:tab w:val="left" w:pos="2304"/>
                <w:tab w:val="left" w:pos="3024"/>
                <w:tab w:val="left" w:pos="3744"/>
                <w:tab w:val="left" w:pos="4464"/>
                <w:tab w:val="left" w:pos="5184"/>
                <w:tab w:val="left" w:pos="5904"/>
                <w:tab w:val="left" w:pos="6624"/>
                <w:tab w:val="left" w:pos="7344"/>
              </w:tabs>
              <w:overflowPunct w:val="0"/>
              <w:autoSpaceDE w:val="0"/>
              <w:autoSpaceDN w:val="0"/>
              <w:adjustRightInd w:val="0"/>
              <w:contextualSpacing/>
              <w:jc w:val="both"/>
              <w:textAlignment w:val="baseline"/>
              <w:rPr>
                <w:rFonts w:ascii="Calibri" w:hAnsi="Calibri" w:cs="Calibri"/>
                <w:sz w:val="24"/>
              </w:rPr>
            </w:pPr>
            <w:r w:rsidRPr="00D168A6">
              <w:rPr>
                <w:rFonts w:ascii="Calibri" w:hAnsi="Calibri" w:cs="Calibri"/>
                <w:sz w:val="24"/>
              </w:rPr>
              <w:t>In line with cl. No. 12 of (ITB) BOP-GCC, following Independent External Monitors (IEMs) have been appointed by BHEL.</w:t>
            </w:r>
          </w:p>
          <w:p w:rsidR="00381457" w:rsidRPr="00D168A6" w:rsidRDefault="00381457" w:rsidP="00EA539D">
            <w:pPr>
              <w:pStyle w:val="ListParagraph"/>
              <w:tabs>
                <w:tab w:val="left" w:pos="144"/>
                <w:tab w:val="left" w:pos="864"/>
                <w:tab w:val="left" w:pos="1584"/>
                <w:tab w:val="left" w:pos="2304"/>
                <w:tab w:val="left" w:pos="3024"/>
                <w:tab w:val="left" w:pos="3744"/>
                <w:tab w:val="left" w:pos="4464"/>
                <w:tab w:val="left" w:pos="5184"/>
                <w:tab w:val="left" w:pos="5904"/>
                <w:tab w:val="left" w:pos="6624"/>
                <w:tab w:val="left" w:pos="7344"/>
              </w:tabs>
              <w:ind w:left="360"/>
              <w:jc w:val="both"/>
              <w:rPr>
                <w:rFonts w:ascii="Calibri" w:hAnsi="Calibri" w:cs="Calibri"/>
                <w:sz w:val="24"/>
              </w:rPr>
            </w:pPr>
            <w:r w:rsidRPr="00D168A6">
              <w:rPr>
                <w:rFonts w:ascii="Calibri" w:hAnsi="Calibri" w:cs="Calibri"/>
                <w:sz w:val="24"/>
              </w:rPr>
              <w:t xml:space="preserve">Shri </w:t>
            </w:r>
            <w:proofErr w:type="spellStart"/>
            <w:r w:rsidRPr="00D168A6">
              <w:rPr>
                <w:rFonts w:ascii="Calibri" w:hAnsi="Calibri" w:cs="Calibri"/>
                <w:sz w:val="24"/>
              </w:rPr>
              <w:t>Otem</w:t>
            </w:r>
            <w:proofErr w:type="spellEnd"/>
            <w:r w:rsidRPr="00D168A6">
              <w:rPr>
                <w:rFonts w:ascii="Calibri" w:hAnsi="Calibri" w:cs="Calibri"/>
                <w:sz w:val="24"/>
              </w:rPr>
              <w:t xml:space="preserve"> Dai, IAS (</w:t>
            </w:r>
            <w:proofErr w:type="spellStart"/>
            <w:r w:rsidRPr="00D168A6">
              <w:rPr>
                <w:rFonts w:ascii="Calibri" w:hAnsi="Calibri" w:cs="Calibri"/>
                <w:sz w:val="24"/>
              </w:rPr>
              <w:t>Retd</w:t>
            </w:r>
            <w:proofErr w:type="spellEnd"/>
            <w:r w:rsidRPr="00D168A6">
              <w:rPr>
                <w:rFonts w:ascii="Calibri" w:hAnsi="Calibri" w:cs="Calibri"/>
                <w:sz w:val="24"/>
              </w:rPr>
              <w:t>.) (iem1@bhel.in)</w:t>
            </w:r>
          </w:p>
          <w:p w:rsidR="00381457" w:rsidRPr="00D168A6" w:rsidRDefault="00381457" w:rsidP="00EA539D">
            <w:pPr>
              <w:pStyle w:val="ListParagraph"/>
              <w:tabs>
                <w:tab w:val="left" w:pos="144"/>
                <w:tab w:val="left" w:pos="864"/>
                <w:tab w:val="left" w:pos="1584"/>
                <w:tab w:val="left" w:pos="2304"/>
                <w:tab w:val="left" w:pos="3024"/>
                <w:tab w:val="left" w:pos="3744"/>
                <w:tab w:val="left" w:pos="4464"/>
                <w:tab w:val="left" w:pos="5184"/>
                <w:tab w:val="left" w:pos="5904"/>
                <w:tab w:val="left" w:pos="6624"/>
                <w:tab w:val="left" w:pos="7344"/>
              </w:tabs>
              <w:ind w:left="360"/>
              <w:jc w:val="both"/>
              <w:rPr>
                <w:rFonts w:ascii="Calibri" w:hAnsi="Calibri" w:cs="Calibri"/>
                <w:sz w:val="24"/>
              </w:rPr>
            </w:pPr>
            <w:r w:rsidRPr="00D168A6">
              <w:rPr>
                <w:rFonts w:ascii="Calibri" w:hAnsi="Calibri" w:cs="Calibri"/>
                <w:sz w:val="24"/>
              </w:rPr>
              <w:t xml:space="preserve">Shri </w:t>
            </w:r>
            <w:proofErr w:type="spellStart"/>
            <w:r w:rsidRPr="00D168A6">
              <w:rPr>
                <w:rFonts w:ascii="Calibri" w:hAnsi="Calibri" w:cs="Calibri"/>
                <w:sz w:val="24"/>
              </w:rPr>
              <w:t>Bishwamitra</w:t>
            </w:r>
            <w:proofErr w:type="spellEnd"/>
            <w:r w:rsidRPr="00D168A6">
              <w:rPr>
                <w:rFonts w:ascii="Calibri" w:hAnsi="Calibri" w:cs="Calibri"/>
                <w:sz w:val="24"/>
              </w:rPr>
              <w:t xml:space="preserve"> Pandey, IRAS (</w:t>
            </w:r>
            <w:proofErr w:type="spellStart"/>
            <w:r w:rsidRPr="00D168A6">
              <w:rPr>
                <w:rFonts w:ascii="Calibri" w:hAnsi="Calibri" w:cs="Calibri"/>
                <w:sz w:val="24"/>
              </w:rPr>
              <w:t>Retd</w:t>
            </w:r>
            <w:proofErr w:type="spellEnd"/>
            <w:r w:rsidRPr="00D168A6">
              <w:rPr>
                <w:rFonts w:ascii="Calibri" w:hAnsi="Calibri" w:cs="Calibri"/>
                <w:sz w:val="24"/>
              </w:rPr>
              <w:t>.) (iem2@bhel.in)</w:t>
            </w:r>
          </w:p>
          <w:p w:rsidR="00381457" w:rsidRPr="00D168A6" w:rsidRDefault="00381457" w:rsidP="00EA539D">
            <w:pPr>
              <w:pStyle w:val="ListParagraph"/>
              <w:tabs>
                <w:tab w:val="left" w:pos="144"/>
                <w:tab w:val="left" w:pos="864"/>
                <w:tab w:val="left" w:pos="1584"/>
                <w:tab w:val="left" w:pos="2304"/>
                <w:tab w:val="left" w:pos="3024"/>
                <w:tab w:val="left" w:pos="3744"/>
                <w:tab w:val="left" w:pos="4464"/>
                <w:tab w:val="left" w:pos="5184"/>
                <w:tab w:val="left" w:pos="5904"/>
                <w:tab w:val="left" w:pos="6624"/>
                <w:tab w:val="left" w:pos="7344"/>
              </w:tabs>
              <w:ind w:left="360"/>
              <w:jc w:val="both"/>
              <w:rPr>
                <w:rFonts w:ascii="Calibri" w:hAnsi="Calibri" w:cs="Calibri"/>
                <w:sz w:val="24"/>
              </w:rPr>
            </w:pPr>
            <w:r w:rsidRPr="00D168A6">
              <w:rPr>
                <w:rFonts w:ascii="Calibri" w:hAnsi="Calibri" w:cs="Calibri"/>
                <w:sz w:val="24"/>
              </w:rPr>
              <w:t>Shri Mukesh Mittal, IRS (</w:t>
            </w:r>
            <w:proofErr w:type="spellStart"/>
            <w:r w:rsidRPr="00D168A6">
              <w:rPr>
                <w:rFonts w:ascii="Calibri" w:hAnsi="Calibri" w:cs="Calibri"/>
                <w:sz w:val="24"/>
              </w:rPr>
              <w:t>Retd</w:t>
            </w:r>
            <w:proofErr w:type="spellEnd"/>
            <w:r w:rsidRPr="00D168A6">
              <w:rPr>
                <w:rFonts w:ascii="Calibri" w:hAnsi="Calibri" w:cs="Calibri"/>
                <w:sz w:val="24"/>
              </w:rPr>
              <w:t>.) (iem3@bhel.in)</w:t>
            </w:r>
          </w:p>
        </w:tc>
      </w:tr>
    </w:tbl>
    <w:p w:rsidR="00381457" w:rsidRPr="00D168A6" w:rsidRDefault="00381457" w:rsidP="00194E45">
      <w:pPr>
        <w:spacing w:after="0"/>
        <w:rPr>
          <w:rFonts w:ascii="Calibri" w:eastAsia="Times New Roman" w:hAnsi="Calibri" w:cs="Calibri"/>
          <w:bCs/>
          <w:sz w:val="20"/>
          <w:szCs w:val="20"/>
        </w:rPr>
      </w:pPr>
    </w:p>
    <w:p w:rsidR="00194E45" w:rsidRPr="00D168A6" w:rsidRDefault="00194E45" w:rsidP="00C03FAF">
      <w:pPr>
        <w:spacing w:before="120" w:after="0" w:line="240" w:lineRule="auto"/>
        <w:jc w:val="both"/>
        <w:rPr>
          <w:rFonts w:ascii="Calibri" w:eastAsia="Times New Roman" w:hAnsi="Calibri" w:cs="Calibri"/>
          <w:color w:val="333333"/>
          <w:sz w:val="20"/>
          <w:szCs w:val="20"/>
          <w:lang w:val="en-IN" w:eastAsia="en-IN" w:bidi="hi-IN"/>
        </w:rPr>
      </w:pPr>
      <w:r w:rsidRPr="00D168A6">
        <w:rPr>
          <w:rFonts w:ascii="Calibri" w:eastAsia="Times New Roman" w:hAnsi="Calibri" w:cs="Calibri"/>
          <w:b/>
          <w:bCs/>
          <w:color w:val="333333"/>
          <w:sz w:val="20"/>
          <w:szCs w:val="20"/>
          <w:lang w:val="en-IN" w:eastAsia="en-IN" w:bidi="hi-IN"/>
        </w:rPr>
        <w:t>Bidders to note the following Additional Terms and Conditions for subject tender-</w:t>
      </w:r>
    </w:p>
    <w:p w:rsidR="00D168A6" w:rsidRPr="00D168A6" w:rsidRDefault="00BA482C" w:rsidP="00D168A6">
      <w:pPr>
        <w:pStyle w:val="NormalWeb"/>
        <w:spacing w:before="0" w:beforeAutospacing="0" w:after="0" w:afterAutospacing="0" w:line="253" w:lineRule="atLeast"/>
        <w:jc w:val="both"/>
        <w:rPr>
          <w:rStyle w:val="Strong"/>
          <w:rFonts w:ascii="Calibri" w:hAnsi="Calibri" w:cs="Calibri"/>
          <w:color w:val="333333"/>
          <w:sz w:val="20"/>
          <w:szCs w:val="20"/>
        </w:rPr>
      </w:pPr>
      <w:r w:rsidRPr="00D168A6">
        <w:rPr>
          <w:rStyle w:val="Strong"/>
          <w:rFonts w:ascii="Calibri" w:hAnsi="Calibri" w:cs="Calibri"/>
          <w:color w:val="333333"/>
          <w:sz w:val="20"/>
          <w:szCs w:val="20"/>
        </w:rPr>
        <w:t> </w:t>
      </w:r>
    </w:p>
    <w:p w:rsidR="0039703D" w:rsidRPr="00D168A6" w:rsidRDefault="0039703D" w:rsidP="00D168A6">
      <w:pPr>
        <w:pStyle w:val="NormalWeb"/>
        <w:spacing w:before="0" w:beforeAutospacing="0" w:after="0" w:afterAutospacing="0" w:line="253" w:lineRule="atLeast"/>
        <w:jc w:val="both"/>
        <w:rPr>
          <w:rFonts w:ascii="Calibri" w:hAnsi="Calibri" w:cs="Calibri"/>
          <w:color w:val="333333"/>
          <w:sz w:val="20"/>
          <w:szCs w:val="20"/>
        </w:rPr>
      </w:pPr>
      <w:r w:rsidRPr="00D168A6">
        <w:rPr>
          <w:rFonts w:ascii="Calibri" w:hAnsi="Calibri" w:cs="Calibri"/>
          <w:color w:val="333333"/>
          <w:sz w:val="20"/>
          <w:szCs w:val="20"/>
        </w:rPr>
        <w:t>i) Evaluation &amp; Price Break-</w:t>
      </w:r>
      <w:r w:rsidR="007D5F9A" w:rsidRPr="00D168A6">
        <w:rPr>
          <w:rFonts w:ascii="Calibri" w:hAnsi="Calibri" w:cs="Calibri"/>
          <w:color w:val="333333"/>
          <w:sz w:val="20"/>
          <w:szCs w:val="20"/>
        </w:rPr>
        <w:t>up:</w:t>
      </w:r>
      <w:r w:rsidRPr="00D168A6">
        <w:rPr>
          <w:rFonts w:ascii="Calibri" w:hAnsi="Calibri" w:cs="Calibri"/>
          <w:color w:val="333333"/>
          <w:sz w:val="20"/>
          <w:szCs w:val="20"/>
        </w:rPr>
        <w:t xml:space="preserve"> Bidder has to quote the total package price of complete scope, as per technical specification, in </w:t>
      </w:r>
      <w:proofErr w:type="spellStart"/>
      <w:r w:rsidRPr="00D168A6">
        <w:rPr>
          <w:rFonts w:ascii="Calibri" w:hAnsi="Calibri" w:cs="Calibri"/>
          <w:color w:val="333333"/>
          <w:sz w:val="20"/>
          <w:szCs w:val="20"/>
        </w:rPr>
        <w:t>GeM</w:t>
      </w:r>
      <w:proofErr w:type="spellEnd"/>
      <w:r w:rsidRPr="00D168A6">
        <w:rPr>
          <w:rFonts w:ascii="Calibri" w:hAnsi="Calibri" w:cs="Calibri"/>
          <w:color w:val="333333"/>
          <w:sz w:val="20"/>
          <w:szCs w:val="20"/>
        </w:rPr>
        <w:t xml:space="preserve">. Price break up of total package price shall be provided by bidder in excel sheet (price format) uploaded in </w:t>
      </w:r>
      <w:proofErr w:type="spellStart"/>
      <w:r w:rsidRPr="00D168A6">
        <w:rPr>
          <w:rFonts w:ascii="Calibri" w:hAnsi="Calibri" w:cs="Calibri"/>
          <w:color w:val="333333"/>
          <w:sz w:val="20"/>
          <w:szCs w:val="20"/>
        </w:rPr>
        <w:t>GeM</w:t>
      </w:r>
      <w:proofErr w:type="spellEnd"/>
      <w:r w:rsidRPr="00D168A6">
        <w:rPr>
          <w:rFonts w:ascii="Calibri" w:hAnsi="Calibri" w:cs="Calibri"/>
          <w:color w:val="333333"/>
          <w:sz w:val="20"/>
          <w:szCs w:val="20"/>
        </w:rPr>
        <w:t>.</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In case of discrepancy between total package price and price break up, total price quoted on </w:t>
      </w:r>
      <w:proofErr w:type="spellStart"/>
      <w:r w:rsidRPr="00D168A6">
        <w:rPr>
          <w:rFonts w:ascii="Calibri" w:hAnsi="Calibri" w:cs="Calibri"/>
          <w:color w:val="333333"/>
          <w:sz w:val="20"/>
          <w:szCs w:val="20"/>
        </w:rPr>
        <w:t>GeM</w:t>
      </w:r>
      <w:proofErr w:type="spellEnd"/>
      <w:r w:rsidRPr="00D168A6">
        <w:rPr>
          <w:rFonts w:ascii="Calibri" w:hAnsi="Calibri" w:cs="Calibri"/>
          <w:color w:val="333333"/>
          <w:sz w:val="20"/>
          <w:szCs w:val="20"/>
        </w:rPr>
        <w:t xml:space="preserve"> shall prevail and break up shall be corrected accordingly.</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Bidder to note the following for preparing the price break up of total package price.</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Bidder to refer clause no. 3.0 (Instruction to bidder), GCC BOP for E&amp;C charges and note of clause no 9.4 (General Commercial Terms &amp; Conditions), GCC BOP for Engineering Design charges.</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ii) Payment Terms &amp; Conditions: Provision of offline payment in </w:t>
      </w:r>
      <w:proofErr w:type="spellStart"/>
      <w:r w:rsidRPr="00D168A6">
        <w:rPr>
          <w:rFonts w:ascii="Calibri" w:hAnsi="Calibri" w:cs="Calibri"/>
          <w:color w:val="333333"/>
          <w:sz w:val="20"/>
          <w:szCs w:val="20"/>
        </w:rPr>
        <w:t>GeM</w:t>
      </w:r>
      <w:proofErr w:type="spellEnd"/>
      <w:r w:rsidRPr="00D168A6">
        <w:rPr>
          <w:rFonts w:ascii="Calibri" w:hAnsi="Calibri" w:cs="Calibri"/>
          <w:color w:val="333333"/>
          <w:sz w:val="20"/>
          <w:szCs w:val="20"/>
        </w:rPr>
        <w:t xml:space="preserve"> shall be utilized.</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(Refer GCC -BOP available on www.pem.bhel.com)</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 Engineering </w:t>
      </w:r>
      <w:r w:rsidR="00386417" w:rsidRPr="00D168A6">
        <w:rPr>
          <w:rFonts w:ascii="Calibri" w:hAnsi="Calibri" w:cs="Calibri"/>
          <w:color w:val="333333"/>
          <w:sz w:val="20"/>
          <w:szCs w:val="20"/>
        </w:rPr>
        <w:t>Charges:</w:t>
      </w:r>
      <w:r w:rsidRPr="00D168A6">
        <w:rPr>
          <w:rFonts w:ascii="Calibri" w:hAnsi="Calibri" w:cs="Calibri"/>
          <w:color w:val="333333"/>
          <w:sz w:val="20"/>
          <w:szCs w:val="20"/>
        </w:rPr>
        <w:t xml:space="preserve"> As per clause no. 9.4 of GCTC of GCC BOP</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lastRenderedPageBreak/>
        <w:t xml:space="preserve">• Main </w:t>
      </w:r>
      <w:r w:rsidR="00386417" w:rsidRPr="00D168A6">
        <w:rPr>
          <w:rFonts w:ascii="Calibri" w:hAnsi="Calibri" w:cs="Calibri"/>
          <w:color w:val="333333"/>
          <w:sz w:val="20"/>
          <w:szCs w:val="20"/>
        </w:rPr>
        <w:t>Supply:</w:t>
      </w:r>
      <w:r w:rsidRPr="00D168A6">
        <w:rPr>
          <w:rFonts w:ascii="Calibri" w:hAnsi="Calibri" w:cs="Calibri"/>
          <w:color w:val="333333"/>
          <w:sz w:val="20"/>
          <w:szCs w:val="20"/>
        </w:rPr>
        <w:t xml:space="preserve"> As per clause no. 9.2.1 of GCTC of GCC BOP.</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 Supply of Mandatory </w:t>
      </w:r>
      <w:r w:rsidR="00386417" w:rsidRPr="00D168A6">
        <w:rPr>
          <w:rFonts w:ascii="Calibri" w:hAnsi="Calibri" w:cs="Calibri"/>
          <w:color w:val="333333"/>
          <w:sz w:val="20"/>
          <w:szCs w:val="20"/>
        </w:rPr>
        <w:t>Spares:</w:t>
      </w:r>
      <w:r w:rsidRPr="00D168A6">
        <w:rPr>
          <w:rFonts w:ascii="Calibri" w:hAnsi="Calibri" w:cs="Calibri"/>
          <w:color w:val="333333"/>
          <w:sz w:val="20"/>
          <w:szCs w:val="20"/>
        </w:rPr>
        <w:t xml:space="preserve"> As per clause no. 9.1.1 of GCTC of GCC BOP</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 Erection &amp; </w:t>
      </w:r>
      <w:r w:rsidR="00386417" w:rsidRPr="00D168A6">
        <w:rPr>
          <w:rFonts w:ascii="Calibri" w:hAnsi="Calibri" w:cs="Calibri"/>
          <w:color w:val="333333"/>
          <w:sz w:val="20"/>
          <w:szCs w:val="20"/>
        </w:rPr>
        <w:t>Commissioning:</w:t>
      </w:r>
      <w:r w:rsidRPr="00D168A6">
        <w:rPr>
          <w:rFonts w:ascii="Calibri" w:hAnsi="Calibri" w:cs="Calibri"/>
          <w:color w:val="333333"/>
          <w:sz w:val="20"/>
          <w:szCs w:val="20"/>
        </w:rPr>
        <w:t xml:space="preserve"> As per clause no. 9.3 of GCTC of GCC BOP</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Vendors shall submit billing documents for payment directly to BHEL. Payment will be released within days as mentioned below after submission of complete documents:</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i. 90 days for non MSME as per MSMED Act</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ii. 45 days for vendors qualified and registered as Micro and Small Enterprises MSEs as per MSMED Act</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iii. 60 days for vendors qualified as Medium Enterprises as per MSMED Act.</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Notes:</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Vendors are required to issue Tax Invoice inclusive of PVC value (if applicable) wherever indices are available. In case PVC indices not available, vendors to submit PVC invoices on availability of applicable indices.</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 Any negative PVC, if not adjusted in earlier payments, will be adjusted at the time of remaining payments.</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iii) Insurance Deductibles and </w:t>
      </w:r>
      <w:r w:rsidR="00386417" w:rsidRPr="00D168A6">
        <w:rPr>
          <w:rFonts w:ascii="Calibri" w:hAnsi="Calibri" w:cs="Calibri"/>
          <w:color w:val="333333"/>
          <w:sz w:val="20"/>
          <w:szCs w:val="20"/>
        </w:rPr>
        <w:t>Excess:</w:t>
      </w:r>
      <w:r w:rsidRPr="00D168A6">
        <w:rPr>
          <w:rFonts w:ascii="Calibri" w:hAnsi="Calibri" w:cs="Calibri"/>
          <w:color w:val="333333"/>
          <w:sz w:val="20"/>
          <w:szCs w:val="20"/>
        </w:rPr>
        <w:t xml:space="preserve"> </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A. For Marine Cover: Rs 20,000/-</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B. For Storage /Erection and Testing Cover:</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a. Normal Excess: 5% of the claim amount subject to a minimum of Rs. 2.25 Lakh.</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b. Testing Excess: 5% of the claim amount subject to minimum of Rs. 6.0 Lakh.</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C. Act of God Perils: - 10% of the claim amount subject to minimum of testing period excess and maximum of Rs 5.0 Crores.</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D. Fire / Explosion Claims: 20% of the claim amount subject to minimum of testing period excess</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E. Third Party Liability:</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a. The policy excesses (normal/testing periods) shall apply for third party liability property damage claims also.</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b. For third party liability claims arising out of acts of GOD perils. The excess applicable to AOG claims shall apply.</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iv) CIF </w:t>
      </w:r>
      <w:proofErr w:type="gramStart"/>
      <w:r w:rsidRPr="00D168A6">
        <w:rPr>
          <w:rFonts w:ascii="Calibri" w:hAnsi="Calibri" w:cs="Calibri"/>
          <w:color w:val="333333"/>
          <w:sz w:val="20"/>
          <w:szCs w:val="20"/>
        </w:rPr>
        <w:t>availability :</w:t>
      </w:r>
      <w:proofErr w:type="gramEnd"/>
      <w:r w:rsidRPr="00D168A6">
        <w:rPr>
          <w:rFonts w:ascii="Calibri" w:hAnsi="Calibri" w:cs="Calibri"/>
          <w:color w:val="333333"/>
          <w:sz w:val="20"/>
          <w:szCs w:val="20"/>
        </w:rPr>
        <w:t xml:space="preserve">  Not available  for this package </w:t>
      </w:r>
    </w:p>
    <w:p w:rsidR="0039703D" w:rsidRPr="00D168A6" w:rsidRDefault="0039703D" w:rsidP="0039703D">
      <w:pPr>
        <w:pStyle w:val="NormalWeb"/>
        <w:spacing w:after="0" w:line="253" w:lineRule="atLeast"/>
        <w:jc w:val="both"/>
        <w:rPr>
          <w:rFonts w:ascii="Calibri" w:hAnsi="Calibri" w:cs="Calibri"/>
          <w:color w:val="333333"/>
          <w:sz w:val="20"/>
          <w:szCs w:val="20"/>
        </w:rPr>
      </w:pPr>
      <w:proofErr w:type="gramStart"/>
      <w:r w:rsidRPr="00D168A6">
        <w:rPr>
          <w:rFonts w:ascii="Calibri" w:hAnsi="Calibri" w:cs="Calibri"/>
          <w:color w:val="333333"/>
          <w:sz w:val="20"/>
          <w:szCs w:val="20"/>
        </w:rPr>
        <w:t>v )</w:t>
      </w:r>
      <w:proofErr w:type="gramEnd"/>
      <w:r w:rsidRPr="00D168A6">
        <w:rPr>
          <w:rFonts w:ascii="Calibri" w:hAnsi="Calibri" w:cs="Calibri"/>
          <w:color w:val="333333"/>
          <w:sz w:val="20"/>
          <w:szCs w:val="20"/>
        </w:rPr>
        <w:t xml:space="preserve">  Delivery schedule for this package shall be as follows.</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lastRenderedPageBreak/>
        <w:t>Engineering Completion - Drawing/ documents submission schedule shall be as per Annexure-VI (Section-I, Sub Section-E) of Technical Specification- PE-TS-435-554-A002</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Supply (along with commissioning spares) Completion - 08 Months from the date of LOA.</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E&amp;C - - Within 04 months from the date of availability of front. Site front availability will be reckoned as the date when site informs vendor for mobilization of manpower &amp; resources.</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Mandatory Spares - Mandatory Spares and Tools &amp; tackles (if any) are to be delivered along with the last consignment of main supply within the contractual delivery period</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Note: Above delivery conditions are to be complied by bidder strictly</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Delivery on </w:t>
      </w:r>
      <w:proofErr w:type="spellStart"/>
      <w:r w:rsidRPr="00D168A6">
        <w:rPr>
          <w:rFonts w:ascii="Calibri" w:hAnsi="Calibri" w:cs="Calibri"/>
          <w:color w:val="333333"/>
          <w:sz w:val="20"/>
          <w:szCs w:val="20"/>
        </w:rPr>
        <w:t>GeM</w:t>
      </w:r>
      <w:proofErr w:type="spellEnd"/>
      <w:r w:rsidRPr="00D168A6">
        <w:rPr>
          <w:rFonts w:ascii="Calibri" w:hAnsi="Calibri" w:cs="Calibri"/>
          <w:color w:val="333333"/>
          <w:sz w:val="20"/>
          <w:szCs w:val="20"/>
        </w:rPr>
        <w:t xml:space="preserve"> portal shall be selected as 2190 days. Same shall be indicative to suffice the </w:t>
      </w:r>
      <w:proofErr w:type="spellStart"/>
      <w:r w:rsidRPr="00D168A6">
        <w:rPr>
          <w:rFonts w:ascii="Calibri" w:hAnsi="Calibri" w:cs="Calibri"/>
          <w:color w:val="333333"/>
          <w:sz w:val="20"/>
          <w:szCs w:val="20"/>
        </w:rPr>
        <w:t>GeM</w:t>
      </w:r>
      <w:proofErr w:type="spellEnd"/>
      <w:r w:rsidRPr="00D168A6">
        <w:rPr>
          <w:rFonts w:ascii="Calibri" w:hAnsi="Calibri" w:cs="Calibri"/>
          <w:color w:val="333333"/>
          <w:sz w:val="20"/>
          <w:szCs w:val="20"/>
        </w:rPr>
        <w:t xml:space="preserve"> portal requirement.</w:t>
      </w:r>
    </w:p>
    <w:p w:rsidR="0039703D" w:rsidRPr="00D168A6" w:rsidRDefault="0039703D" w:rsidP="0039703D">
      <w:pPr>
        <w:pStyle w:val="NormalWeb"/>
        <w:spacing w:after="0" w:line="253" w:lineRule="atLeast"/>
        <w:jc w:val="both"/>
        <w:rPr>
          <w:rFonts w:ascii="Calibri" w:hAnsi="Calibri" w:cs="Calibri"/>
          <w:color w:val="333333"/>
          <w:sz w:val="20"/>
          <w:szCs w:val="20"/>
        </w:rPr>
      </w:pPr>
      <w:proofErr w:type="gramStart"/>
      <w:r w:rsidRPr="00D168A6">
        <w:rPr>
          <w:rFonts w:ascii="Calibri" w:hAnsi="Calibri" w:cs="Calibri"/>
          <w:color w:val="333333"/>
          <w:sz w:val="20"/>
          <w:szCs w:val="20"/>
        </w:rPr>
        <w:t>vi )</w:t>
      </w:r>
      <w:proofErr w:type="gramEnd"/>
      <w:r w:rsidRPr="00D168A6">
        <w:rPr>
          <w:rFonts w:ascii="Calibri" w:hAnsi="Calibri" w:cs="Calibri"/>
          <w:color w:val="333333"/>
          <w:sz w:val="20"/>
          <w:szCs w:val="20"/>
        </w:rPr>
        <w:t xml:space="preserve"> PVC (Price Variation Clause): PVC shall be applicable as per PVC Sheet annexed with ATC. Bidder to refer clause no. 45.0 of GCC BOP (available on www.pem.bhel.com).</w:t>
      </w:r>
    </w:p>
    <w:p w:rsidR="0039703D" w:rsidRPr="00D168A6" w:rsidRDefault="0039703D" w:rsidP="0039703D">
      <w:pPr>
        <w:pStyle w:val="NormalWeb"/>
        <w:spacing w:after="0" w:line="253" w:lineRule="atLeast"/>
        <w:jc w:val="both"/>
        <w:rPr>
          <w:rFonts w:ascii="Calibri" w:hAnsi="Calibri" w:cs="Calibri"/>
          <w:color w:val="333333"/>
          <w:sz w:val="20"/>
          <w:szCs w:val="20"/>
        </w:rPr>
      </w:pPr>
      <w:proofErr w:type="gramStart"/>
      <w:r w:rsidRPr="00D168A6">
        <w:rPr>
          <w:rFonts w:ascii="Calibri" w:hAnsi="Calibri" w:cs="Calibri"/>
          <w:color w:val="333333"/>
          <w:sz w:val="20"/>
          <w:szCs w:val="20"/>
        </w:rPr>
        <w:t>vii )</w:t>
      </w:r>
      <w:proofErr w:type="gramEnd"/>
      <w:r w:rsidRPr="00D168A6">
        <w:rPr>
          <w:rFonts w:ascii="Calibri" w:hAnsi="Calibri" w:cs="Calibri"/>
          <w:color w:val="333333"/>
          <w:sz w:val="20"/>
          <w:szCs w:val="20"/>
        </w:rPr>
        <w:t xml:space="preserve"> Contract Performance Bank Guarantee : Contract Performance Bank Guarantee shall 03%  </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Initial </w:t>
      </w:r>
      <w:proofErr w:type="spellStart"/>
      <w:r w:rsidRPr="00D168A6">
        <w:rPr>
          <w:rFonts w:ascii="Calibri" w:hAnsi="Calibri" w:cs="Calibri"/>
          <w:color w:val="333333"/>
          <w:sz w:val="20"/>
          <w:szCs w:val="20"/>
        </w:rPr>
        <w:t>ePBG</w:t>
      </w:r>
      <w:proofErr w:type="spellEnd"/>
      <w:r w:rsidRPr="00D168A6">
        <w:rPr>
          <w:rFonts w:ascii="Calibri" w:hAnsi="Calibri" w:cs="Calibri"/>
          <w:color w:val="333333"/>
          <w:sz w:val="20"/>
          <w:szCs w:val="20"/>
        </w:rPr>
        <w:t xml:space="preserve"> validity</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28months: - Initial e-PBG validity shall be 28months from PO date for Main supply (Considering delivery period of 8months + 18 months guarantee period + 2 months claim period is already mentioned in GTC cl no. 7.ii </w:t>
      </w:r>
      <w:proofErr w:type="spellStart"/>
      <w:r w:rsidRPr="00D168A6">
        <w:rPr>
          <w:rFonts w:ascii="Calibri" w:hAnsi="Calibri" w:cs="Calibri"/>
          <w:color w:val="333333"/>
          <w:sz w:val="20"/>
          <w:szCs w:val="20"/>
        </w:rPr>
        <w:t>GeM</w:t>
      </w:r>
      <w:proofErr w:type="spellEnd"/>
      <w:r w:rsidRPr="00D168A6">
        <w:rPr>
          <w:rFonts w:ascii="Calibri" w:hAnsi="Calibri" w:cs="Calibri"/>
          <w:color w:val="333333"/>
          <w:sz w:val="20"/>
          <w:szCs w:val="20"/>
        </w:rPr>
        <w:t xml:space="preserve"> </w:t>
      </w:r>
      <w:r w:rsidR="00210D55">
        <w:rPr>
          <w:rFonts w:ascii="Calibri" w:hAnsi="Calibri" w:cs="Calibri"/>
          <w:color w:val="333333"/>
          <w:sz w:val="20"/>
          <w:szCs w:val="20"/>
        </w:rPr>
        <w:t>applicable as on date</w:t>
      </w:r>
      <w:r w:rsidRPr="00D168A6">
        <w:rPr>
          <w:rFonts w:ascii="Calibri" w:hAnsi="Calibri" w:cs="Calibri"/>
          <w:color w:val="333333"/>
          <w:sz w:val="20"/>
          <w:szCs w:val="20"/>
        </w:rPr>
        <w:t>). However, BG will be released only after completion of all contractual liability or guarantee period whichever is later.</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In continuation to above, Clause no 11.0 (except Clause no 11.3) of GCTC of GCC BOP Rev-00 along with its notes shall be applicable, which is regarding Contract Performance Bank Guarantee in Buyer ATC. BG value shall remain 3% instead of 5% as mentioned in Clause No 11.1 of GCTC of GCC BOP Rev-00. </w:t>
      </w:r>
    </w:p>
    <w:p w:rsidR="00493309" w:rsidRPr="00D168A6" w:rsidRDefault="00493309"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BGs should be in favour of BHEL-PSSR instead of BHEL PEM.  </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viii) Quantity Variation Quantity variation shall be +/-30% in line with GCC-BOP. Bidder to refer clause no. 6.0 of General Commercial Terms &amp; Conditions of GCC BOP (available on www.pem.bhel.com).</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ix) The conditions regarding customer travel &amp; boarding charges for inspection and Construction power and construction water shall be as below-</w:t>
      </w:r>
    </w:p>
    <w:p w:rsidR="00493309" w:rsidRPr="00D168A6" w:rsidRDefault="00493309" w:rsidP="00493309">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1. “The cost of travel expenses, boarding and lodging expenses of the inspection have to be borne by the EPC contractor. This includes inspection in India and foreign countries”</w:t>
      </w:r>
    </w:p>
    <w:p w:rsidR="00493309" w:rsidRDefault="00493309" w:rsidP="00493309">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2. Construction </w:t>
      </w:r>
      <w:r w:rsidR="00D168A6" w:rsidRPr="00D168A6">
        <w:rPr>
          <w:rFonts w:ascii="Calibri" w:hAnsi="Calibri" w:cs="Calibri"/>
          <w:color w:val="333333"/>
          <w:sz w:val="20"/>
          <w:szCs w:val="20"/>
        </w:rPr>
        <w:t>water:</w:t>
      </w:r>
      <w:r w:rsidRPr="00D168A6">
        <w:rPr>
          <w:rFonts w:ascii="Calibri" w:hAnsi="Calibri" w:cs="Calibri"/>
          <w:color w:val="333333"/>
          <w:sz w:val="20"/>
          <w:szCs w:val="20"/>
        </w:rPr>
        <w:t xml:space="preserve"> Construction Water required for construction purposes to be arranged by the bidder at bidder’s cost. The required pumps &amp; accessories, pipes for drawing water from the given point and further distribution will be arranged by the contractor at their cost to go on without interruptions.</w:t>
      </w:r>
    </w:p>
    <w:p w:rsidR="00C57656" w:rsidRDefault="00C57656" w:rsidP="00493309">
      <w:pPr>
        <w:pStyle w:val="NormalWeb"/>
        <w:spacing w:after="0" w:line="253" w:lineRule="atLeast"/>
        <w:jc w:val="both"/>
        <w:rPr>
          <w:rFonts w:ascii="Calibri" w:hAnsi="Calibri" w:cs="Calibri"/>
          <w:color w:val="333333"/>
          <w:sz w:val="20"/>
          <w:szCs w:val="20"/>
        </w:rPr>
      </w:pPr>
    </w:p>
    <w:p w:rsidR="00C57656" w:rsidRPr="00D168A6" w:rsidRDefault="00C57656" w:rsidP="00493309">
      <w:pPr>
        <w:pStyle w:val="NormalWeb"/>
        <w:spacing w:after="0" w:line="253" w:lineRule="atLeast"/>
        <w:jc w:val="both"/>
        <w:rPr>
          <w:rFonts w:ascii="Calibri" w:hAnsi="Calibri" w:cs="Calibri"/>
          <w:color w:val="333333"/>
          <w:sz w:val="20"/>
          <w:szCs w:val="20"/>
        </w:rPr>
      </w:pPr>
    </w:p>
    <w:p w:rsidR="00493309" w:rsidRPr="00D168A6" w:rsidRDefault="00493309" w:rsidP="00493309">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lastRenderedPageBreak/>
        <w:t xml:space="preserve"> 3. Construction </w:t>
      </w:r>
      <w:r w:rsidR="00D168A6" w:rsidRPr="00D168A6">
        <w:rPr>
          <w:rFonts w:ascii="Calibri" w:hAnsi="Calibri" w:cs="Calibri"/>
          <w:color w:val="333333"/>
          <w:sz w:val="20"/>
          <w:szCs w:val="20"/>
        </w:rPr>
        <w:t>Power:</w:t>
      </w:r>
    </w:p>
    <w:p w:rsidR="00493309" w:rsidRPr="00D168A6" w:rsidRDefault="00493309" w:rsidP="00493309">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a. Construction power will be provided to the contractor at one single point within the plant area by BHEL on chargeable basis as per the as per the prevailing rates of TANGEDCO. The present monthly tariff includes Consumption charges, Fixed MD (Maximum demand) charges as applicable per month, Electricity Tax on total amount. The TANGEDCO tariff and tax may vary from time to time.</w:t>
      </w:r>
    </w:p>
    <w:p w:rsidR="00493309" w:rsidRPr="00D168A6" w:rsidRDefault="00493309" w:rsidP="00493309">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b. The required digital Energy meter for measuring the consumption and MD shall be provided and installed by the contractor. Any dispute regarding consumption, the BHEL engineer’s decision is final. The contractor shall make his own arrangement for further distribution (as required within plant boundary and outside plant boundary) with necessary isolator/Distribution boards/LCB/approved cables observing safety rules laid down by electrical authority of the State /BHEL / TANGEDCO with appropriate statutory requirements etc.</w:t>
      </w:r>
    </w:p>
    <w:p w:rsidR="00493309" w:rsidRPr="00D168A6" w:rsidRDefault="00493309" w:rsidP="00493309">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c. Necessary “Capacitor Banks” to improve the Power factor to a minimum of 0.9 shall be provided by the contractor at his cost. Penalty if any levied by customer on this account will be recovered from contractor’s bills.</w:t>
      </w:r>
    </w:p>
    <w:p w:rsidR="00493309" w:rsidRPr="00D168A6" w:rsidRDefault="00493309" w:rsidP="00493309">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d. Any duty, deposit involved in getting the Electricity shall be borne by the bidder. As regards contractor’s office shed also all such expenditure shall be borne by the contractor.</w:t>
      </w:r>
    </w:p>
    <w:p w:rsidR="0039703D" w:rsidRPr="00D168A6" w:rsidRDefault="00493309"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e. As there are bound to be interruptions in regular power supply, power cut/ load shedding in any construction sites, contractor should make his own arrangement for alternative source of power supply through deployment of adequate number of DG sets at their cost during the power breakdown / failure to get urgent and important work to go on without interruptions within the quoted rate.</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x) Bidder to </w:t>
      </w:r>
      <w:proofErr w:type="gramStart"/>
      <w:r w:rsidRPr="00D168A6">
        <w:rPr>
          <w:rFonts w:ascii="Calibri" w:hAnsi="Calibri" w:cs="Calibri"/>
          <w:color w:val="333333"/>
          <w:sz w:val="20"/>
          <w:szCs w:val="20"/>
        </w:rPr>
        <w:t>be in agreement</w:t>
      </w:r>
      <w:proofErr w:type="gramEnd"/>
      <w:r w:rsidRPr="00D168A6">
        <w:rPr>
          <w:rFonts w:ascii="Calibri" w:hAnsi="Calibri" w:cs="Calibri"/>
          <w:color w:val="333333"/>
          <w:sz w:val="20"/>
          <w:szCs w:val="20"/>
        </w:rPr>
        <w:t xml:space="preserve"> with clause no. 1.6</w:t>
      </w:r>
      <w:r w:rsidR="00166E38">
        <w:rPr>
          <w:rFonts w:ascii="Calibri" w:hAnsi="Calibri" w:cs="Calibri"/>
          <w:color w:val="333333"/>
          <w:sz w:val="20"/>
          <w:szCs w:val="20"/>
        </w:rPr>
        <w:t>,22,29,30</w:t>
      </w:r>
      <w:r w:rsidRPr="00D168A6">
        <w:rPr>
          <w:rFonts w:ascii="Calibri" w:hAnsi="Calibri" w:cs="Calibri"/>
          <w:color w:val="333333"/>
          <w:sz w:val="20"/>
          <w:szCs w:val="20"/>
        </w:rPr>
        <w:t xml:space="preserve"> (Instruction to bidders), clause no. 12.0, 14.0 to 30.0, 34.2, 36.0 to 46.0 (General Commercial Terms &amp; Conditions) of GCC BOP (available on www.pem.bhel.com) &amp; SCC of the project.</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xi) Miscellaneous Conditions</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a) Bidder to note that this is an Open Tender enquiry &amp; PBO/RA participation shall be subject to following condition:</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1. Qualifying Technical &amp; Financial Pre-Qualification Requirement.</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2. Techno-commercial acceptance of offer by BHEL-PEM.</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3. Approval of bidder by End Customer: - Same shall be taken up with end customer based on the latest credentials/reference list furnished by bidder in the format enclosed. Accordingly, bidders are requested to submit credential along with their technical bid.</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The bidders who are not registered with BHEL-PEM may apply for registration in BHEL-PEM through Registration Portal available at www.pem.bhel.com --&gt;vendor section--&gt;online supplier registration. All credentials and/or documents duly signed &amp; stamped related to registration has to be uploaded on the website &amp; submit the application for registration. One set of hard copy filled-up SRF downloaded from Online Registration Portal duly signed &amp; stamped has to be submitted.</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b) Regarding verification of PQR documents, following </w:t>
      </w:r>
      <w:r w:rsidR="00493309" w:rsidRPr="00D168A6">
        <w:rPr>
          <w:rFonts w:ascii="Calibri" w:hAnsi="Calibri" w:cs="Calibri"/>
          <w:color w:val="333333"/>
          <w:sz w:val="20"/>
          <w:szCs w:val="20"/>
        </w:rPr>
        <w:t>to be consider.</w:t>
      </w:r>
      <w:r w:rsidRPr="00D168A6">
        <w:rPr>
          <w:rFonts w:ascii="Calibri" w:hAnsi="Calibri" w:cs="Calibri"/>
          <w:color w:val="333333"/>
          <w:sz w:val="20"/>
          <w:szCs w:val="20"/>
        </w:rPr>
        <w:t xml:space="preserve"> “Bidders to ensure that Third party/customer issued certificates being submitted as proof of PQR qualification should have verifiable details of document/certificate </w:t>
      </w:r>
      <w:r w:rsidRPr="00D168A6">
        <w:rPr>
          <w:rFonts w:ascii="Calibri" w:hAnsi="Calibri" w:cs="Calibri"/>
          <w:color w:val="333333"/>
          <w:sz w:val="20"/>
          <w:szCs w:val="20"/>
        </w:rPr>
        <w:lastRenderedPageBreak/>
        <w:t>issuing authority such as name &amp; designation of Issuing Authority and its organization contact number and e ‐ mail Id etc. In case the same found not available, Purchaser has right to reject such document from evaluation.”</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c) Bidders to comply Govt. of India, Ministry of Power, order no-25-111612018-PG dated 02/07/2020 regarding mandatory testing of all the imported items/equipment’s/components.</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d) Due to Covid-19 Pandemic crisis prevailing in the country, BHEL may go for remote inspection for the subject package. Bidders are requested to equipped with the facilities/gadgets as required to smooth conductance for inspection remotely.</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e) This item/Package falls under the list of items defined in Para 3 of Ministry guideline ref no.F.20/2/214-PPD(Pt.) dated.20-09-2016 (in respect of procurement of items related to public safety, health, critical security operations and equipment’s, etc) &amp; hence no relaxation of PQR for start-up/MSME vendors is envisaged for the items/Package”</w:t>
      </w:r>
    </w:p>
    <w:p w:rsidR="0039703D" w:rsidRPr="00D168A6" w:rsidRDefault="0039703D" w:rsidP="0039703D">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f) Bidders may visit site/ work area and study the job content, facilities available, availability of materials, prevailing site conditions including law &amp; order situation etc. before quoting for this tender. They may also consult this office before submitting their offers, for any clarifications regarding scope of work, facilities available at sites or on terms and conditions. No additional claim shall be entertained by BHEL in future, on account of non-acquaintance of above.</w:t>
      </w:r>
    </w:p>
    <w:p w:rsidR="00D168A6" w:rsidRDefault="0039703D" w:rsidP="00D168A6">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g) All other terms &amp; conditions shall be as per </w:t>
      </w:r>
      <w:proofErr w:type="spellStart"/>
      <w:r w:rsidRPr="00D168A6">
        <w:rPr>
          <w:rFonts w:ascii="Calibri" w:hAnsi="Calibri" w:cs="Calibri"/>
          <w:color w:val="333333"/>
          <w:sz w:val="20"/>
          <w:szCs w:val="20"/>
        </w:rPr>
        <w:t>GeM</w:t>
      </w:r>
      <w:proofErr w:type="spellEnd"/>
      <w:r w:rsidRPr="00D168A6">
        <w:rPr>
          <w:rFonts w:ascii="Calibri" w:hAnsi="Calibri" w:cs="Calibri"/>
          <w:color w:val="333333"/>
          <w:sz w:val="20"/>
          <w:szCs w:val="20"/>
        </w:rPr>
        <w:t xml:space="preserve"> bid, selected Terms &amp; Conditions from </w:t>
      </w:r>
      <w:proofErr w:type="spellStart"/>
      <w:r w:rsidRPr="00D168A6">
        <w:rPr>
          <w:rFonts w:ascii="Calibri" w:hAnsi="Calibri" w:cs="Calibri"/>
          <w:color w:val="333333"/>
          <w:sz w:val="20"/>
          <w:szCs w:val="20"/>
        </w:rPr>
        <w:t>GeM</w:t>
      </w:r>
      <w:proofErr w:type="spellEnd"/>
      <w:r w:rsidRPr="00D168A6">
        <w:rPr>
          <w:rFonts w:ascii="Calibri" w:hAnsi="Calibri" w:cs="Calibri"/>
          <w:color w:val="333333"/>
          <w:sz w:val="20"/>
          <w:szCs w:val="20"/>
        </w:rPr>
        <w:t xml:space="preserve"> library, GTC on </w:t>
      </w:r>
      <w:proofErr w:type="spellStart"/>
      <w:proofErr w:type="gramStart"/>
      <w:r w:rsidRPr="00D168A6">
        <w:rPr>
          <w:rFonts w:ascii="Calibri" w:hAnsi="Calibri" w:cs="Calibri"/>
          <w:color w:val="333333"/>
          <w:sz w:val="20"/>
          <w:szCs w:val="20"/>
        </w:rPr>
        <w:t>GeM</w:t>
      </w:r>
      <w:proofErr w:type="spellEnd"/>
      <w:r w:rsidRPr="00D168A6">
        <w:rPr>
          <w:rFonts w:ascii="Calibri" w:hAnsi="Calibri" w:cs="Calibri"/>
          <w:color w:val="333333"/>
          <w:sz w:val="20"/>
          <w:szCs w:val="20"/>
        </w:rPr>
        <w:t xml:space="preserve">  (</w:t>
      </w:r>
      <w:proofErr w:type="gramEnd"/>
      <w:r w:rsidRPr="00D168A6">
        <w:rPr>
          <w:rFonts w:ascii="Calibri" w:hAnsi="Calibri" w:cs="Calibri"/>
          <w:color w:val="333333"/>
          <w:sz w:val="20"/>
          <w:szCs w:val="20"/>
        </w:rPr>
        <w:t>applicable as on date) and Additional terms and conditions (ATC).</w:t>
      </w:r>
    </w:p>
    <w:p w:rsidR="00D168A6" w:rsidRPr="002C44D2" w:rsidRDefault="00D168A6" w:rsidP="00D168A6">
      <w:pPr>
        <w:pStyle w:val="NormalWeb"/>
        <w:spacing w:after="0" w:line="253" w:lineRule="atLeast"/>
        <w:jc w:val="both"/>
        <w:rPr>
          <w:rFonts w:ascii="Calibri" w:hAnsi="Calibri" w:cs="Calibri"/>
          <w:color w:val="333333"/>
          <w:sz w:val="20"/>
          <w:szCs w:val="20"/>
        </w:rPr>
      </w:pPr>
      <w:r w:rsidRPr="002C44D2">
        <w:rPr>
          <w:rFonts w:ascii="Calibri" w:hAnsi="Calibri" w:cs="Calibri"/>
          <w:color w:val="333333"/>
          <w:sz w:val="20"/>
          <w:szCs w:val="20"/>
        </w:rPr>
        <w:t xml:space="preserve">h) </w:t>
      </w:r>
      <w:r w:rsidR="00381457" w:rsidRPr="002C44D2">
        <w:rPr>
          <w:rFonts w:ascii="Calibri" w:hAnsi="Calibri" w:cs="Calibri"/>
          <w:color w:val="333333"/>
          <w:sz w:val="20"/>
          <w:szCs w:val="20"/>
        </w:rPr>
        <w:t>All corrigenda, addenda, amendments, time extensions, clarifications, etc. to the tender will be hosted on BHEL website (www.bhel.com) &amp; BHEL-PEM website (www.pem.bhel.com). Bidders should regularly visit websites to keep themselves updated.</w:t>
      </w:r>
    </w:p>
    <w:p w:rsidR="002C44D2" w:rsidRDefault="00D168A6" w:rsidP="002C44D2">
      <w:pPr>
        <w:pStyle w:val="NormalWeb"/>
        <w:spacing w:after="0" w:line="253" w:lineRule="atLeast"/>
        <w:jc w:val="both"/>
        <w:rPr>
          <w:rFonts w:ascii="Calibri" w:hAnsi="Calibri" w:cs="Calibri"/>
          <w:color w:val="333333"/>
          <w:sz w:val="20"/>
          <w:szCs w:val="20"/>
        </w:rPr>
      </w:pPr>
      <w:r w:rsidRPr="00D168A6">
        <w:rPr>
          <w:rFonts w:ascii="Calibri" w:hAnsi="Calibri" w:cs="Calibri"/>
          <w:color w:val="333333"/>
          <w:sz w:val="20"/>
          <w:szCs w:val="20"/>
        </w:rPr>
        <w:t xml:space="preserve">i) </w:t>
      </w:r>
      <w:r w:rsidR="00381457" w:rsidRPr="00D168A6">
        <w:rPr>
          <w:rFonts w:ascii="Calibri" w:hAnsi="Calibri" w:cs="Calibri"/>
          <w:color w:val="333333"/>
          <w:sz w:val="20"/>
          <w:szCs w:val="20"/>
        </w:rPr>
        <w:t>If bidder mentions Not Applicable / Not required / Not Quoted in BHEL price format, the same to be substantiated by the bidder. If such item is required to be supplied for system completion in future, same will be supplied free of cost.</w:t>
      </w:r>
    </w:p>
    <w:p w:rsidR="00381457" w:rsidRDefault="002C44D2" w:rsidP="002C44D2">
      <w:pPr>
        <w:pStyle w:val="NormalWeb"/>
        <w:spacing w:after="0" w:line="253" w:lineRule="atLeast"/>
        <w:jc w:val="both"/>
        <w:rPr>
          <w:rFonts w:ascii="Calibri" w:hAnsi="Calibri" w:cs="Calibri"/>
          <w:color w:val="333333"/>
          <w:sz w:val="20"/>
          <w:szCs w:val="20"/>
        </w:rPr>
      </w:pPr>
      <w:r>
        <w:rPr>
          <w:rFonts w:ascii="Calibri" w:hAnsi="Calibri" w:cs="Calibri"/>
          <w:color w:val="333333"/>
          <w:sz w:val="20"/>
          <w:szCs w:val="20"/>
        </w:rPr>
        <w:t xml:space="preserve">j) </w:t>
      </w:r>
      <w:r w:rsidR="00381457" w:rsidRPr="002C44D2">
        <w:rPr>
          <w:rFonts w:ascii="Calibri" w:hAnsi="Calibri" w:cs="Calibri"/>
          <w:color w:val="333333"/>
          <w:sz w:val="20"/>
          <w:szCs w:val="20"/>
        </w:rPr>
        <w:t xml:space="preserve">Bidder to quote </w:t>
      </w:r>
      <w:r w:rsidR="00EC33C1" w:rsidRPr="002C44D2">
        <w:rPr>
          <w:rFonts w:ascii="Calibri" w:hAnsi="Calibri" w:cs="Calibri"/>
          <w:color w:val="333333"/>
          <w:sz w:val="20"/>
          <w:szCs w:val="20"/>
        </w:rPr>
        <w:t>non-zero</w:t>
      </w:r>
      <w:r w:rsidR="00381457" w:rsidRPr="002C44D2">
        <w:rPr>
          <w:rFonts w:ascii="Calibri" w:hAnsi="Calibri" w:cs="Calibri"/>
          <w:color w:val="333333"/>
          <w:sz w:val="20"/>
          <w:szCs w:val="20"/>
        </w:rPr>
        <w:t xml:space="preserve"> freight charges in percentage (%) of their quoted Total Ex-Works prices of supply.</w:t>
      </w:r>
    </w:p>
    <w:p w:rsidR="002C44D2" w:rsidRDefault="002C44D2" w:rsidP="002C44D2">
      <w:pPr>
        <w:pStyle w:val="NormalWeb"/>
        <w:spacing w:after="0" w:line="253" w:lineRule="atLeast"/>
        <w:jc w:val="both"/>
        <w:rPr>
          <w:rFonts w:ascii="Calibri" w:hAnsi="Calibri" w:cs="Calibri"/>
          <w:color w:val="333333"/>
          <w:sz w:val="20"/>
          <w:szCs w:val="20"/>
        </w:rPr>
      </w:pPr>
      <w:r>
        <w:rPr>
          <w:rFonts w:ascii="Calibri" w:hAnsi="Calibri" w:cs="Calibri"/>
          <w:color w:val="333333"/>
          <w:sz w:val="20"/>
          <w:szCs w:val="20"/>
        </w:rPr>
        <w:t xml:space="preserve">k) </w:t>
      </w:r>
      <w:r w:rsidRPr="002C44D2">
        <w:rPr>
          <w:rFonts w:ascii="Calibri" w:hAnsi="Calibri" w:cs="Calibri"/>
          <w:color w:val="333333"/>
          <w:sz w:val="20"/>
          <w:szCs w:val="20"/>
        </w:rPr>
        <w:t>GST shall be payable extra at actual as per the HSN code finalised for the items during detailed BBU.</w:t>
      </w:r>
    </w:p>
    <w:p w:rsidR="002C44D2" w:rsidRPr="002C44D2" w:rsidRDefault="002C44D2" w:rsidP="002C44D2">
      <w:pPr>
        <w:pStyle w:val="NormalWeb"/>
        <w:spacing w:after="0" w:line="253" w:lineRule="atLeast"/>
        <w:jc w:val="both"/>
        <w:rPr>
          <w:rFonts w:ascii="Calibri" w:hAnsi="Calibri" w:cs="Calibri"/>
          <w:color w:val="333333"/>
          <w:sz w:val="20"/>
          <w:szCs w:val="20"/>
        </w:rPr>
      </w:pPr>
      <w:r>
        <w:rPr>
          <w:rFonts w:ascii="Calibri" w:hAnsi="Calibri" w:cs="Calibri"/>
          <w:color w:val="333333"/>
          <w:sz w:val="20"/>
          <w:szCs w:val="20"/>
        </w:rPr>
        <w:t xml:space="preserve">l) </w:t>
      </w:r>
      <w:r w:rsidRPr="002C44D2">
        <w:rPr>
          <w:rFonts w:ascii="Calibri" w:hAnsi="Calibri" w:cs="Calibri"/>
          <w:color w:val="333333"/>
          <w:sz w:val="20"/>
          <w:szCs w:val="20"/>
        </w:rPr>
        <w:t xml:space="preserve">Bidders are requested to refer clause no 26.0 (Make in India) of GCC-BOP. </w:t>
      </w:r>
    </w:p>
    <w:p w:rsidR="002C44D2" w:rsidRPr="002C44D2" w:rsidRDefault="002C44D2" w:rsidP="002C44D2">
      <w:pPr>
        <w:pStyle w:val="NormalWeb"/>
        <w:spacing w:after="0" w:line="253" w:lineRule="atLeast"/>
        <w:jc w:val="both"/>
        <w:rPr>
          <w:rFonts w:ascii="Calibri" w:hAnsi="Calibri" w:cs="Calibri"/>
          <w:color w:val="333333"/>
          <w:sz w:val="20"/>
          <w:szCs w:val="20"/>
        </w:rPr>
      </w:pPr>
      <w:r w:rsidRPr="002C44D2">
        <w:rPr>
          <w:rFonts w:ascii="Calibri" w:hAnsi="Calibri" w:cs="Calibri"/>
          <w:color w:val="333333"/>
          <w:sz w:val="20"/>
          <w:szCs w:val="20"/>
        </w:rPr>
        <w:t xml:space="preserve">“For this procurement, the local content to categorize a supplier as Class I local supplier/ Class II local supplier/ </w:t>
      </w:r>
      <w:proofErr w:type="gramStart"/>
      <w:r w:rsidRPr="002C44D2">
        <w:rPr>
          <w:rFonts w:ascii="Calibri" w:hAnsi="Calibri" w:cs="Calibri"/>
          <w:color w:val="333333"/>
          <w:sz w:val="20"/>
          <w:szCs w:val="20"/>
        </w:rPr>
        <w:t>Non Local</w:t>
      </w:r>
      <w:proofErr w:type="gramEnd"/>
      <w:r w:rsidRPr="002C44D2">
        <w:rPr>
          <w:rFonts w:ascii="Calibri" w:hAnsi="Calibri" w:cs="Calibri"/>
          <w:color w:val="333333"/>
          <w:sz w:val="20"/>
          <w:szCs w:val="20"/>
        </w:rPr>
        <w:t xml:space="preserve"> supplier and purchase preference to Class I local supplier is as defined in Public Procurement (Preference to Make India), Order 2017 dated 16.09.2020 issued by DPIT. In case of subsequent order issued by nodal ministry changing the definition of local content for item in NIT, the same shall be applicable even if issued after issue of this NIT but before opening of part-II bids against this NIT.”</w:t>
      </w:r>
    </w:p>
    <w:p w:rsidR="002C44D2" w:rsidRPr="002C44D2" w:rsidRDefault="002C44D2" w:rsidP="002C44D2">
      <w:pPr>
        <w:pStyle w:val="NormalWeb"/>
        <w:spacing w:after="0" w:line="253" w:lineRule="atLeast"/>
        <w:jc w:val="both"/>
        <w:rPr>
          <w:rFonts w:ascii="Calibri" w:hAnsi="Calibri" w:cs="Calibri"/>
          <w:color w:val="333333"/>
          <w:sz w:val="20"/>
          <w:szCs w:val="20"/>
        </w:rPr>
      </w:pPr>
      <w:r w:rsidRPr="002C44D2">
        <w:rPr>
          <w:rFonts w:ascii="Calibri" w:hAnsi="Calibri" w:cs="Calibri"/>
          <w:color w:val="333333"/>
          <w:sz w:val="20"/>
          <w:szCs w:val="20"/>
        </w:rPr>
        <w:t xml:space="preserve">This package is not divisible in nature. The margin of purchase preference shall be as per order </w:t>
      </w:r>
      <w:proofErr w:type="spellStart"/>
      <w:r w:rsidRPr="002C44D2">
        <w:rPr>
          <w:rFonts w:ascii="Calibri" w:hAnsi="Calibri" w:cs="Calibri"/>
          <w:color w:val="333333"/>
          <w:sz w:val="20"/>
          <w:szCs w:val="20"/>
        </w:rPr>
        <w:t>dtd</w:t>
      </w:r>
      <w:proofErr w:type="spellEnd"/>
      <w:r w:rsidRPr="002C44D2">
        <w:rPr>
          <w:rFonts w:ascii="Calibri" w:hAnsi="Calibri" w:cs="Calibri"/>
          <w:color w:val="333333"/>
          <w:sz w:val="20"/>
          <w:szCs w:val="20"/>
        </w:rPr>
        <w:t>. 16.09.2020. For this tender, offer from only class-1 local suppliers (meeting minimum 60% local content requirement) shall be considered.</w:t>
      </w:r>
    </w:p>
    <w:p w:rsidR="002C44D2" w:rsidRPr="002C44D2" w:rsidRDefault="002C44D2" w:rsidP="002C44D2">
      <w:pPr>
        <w:pStyle w:val="NormalWeb"/>
        <w:spacing w:after="0" w:line="253" w:lineRule="atLeast"/>
        <w:jc w:val="both"/>
        <w:rPr>
          <w:rFonts w:ascii="Calibri" w:hAnsi="Calibri" w:cs="Calibri"/>
          <w:color w:val="333333"/>
          <w:sz w:val="20"/>
          <w:szCs w:val="20"/>
        </w:rPr>
      </w:pPr>
      <w:r w:rsidRPr="002C44D2">
        <w:rPr>
          <w:rFonts w:ascii="Calibri" w:hAnsi="Calibri" w:cs="Calibri"/>
          <w:color w:val="333333"/>
          <w:sz w:val="20"/>
          <w:szCs w:val="20"/>
        </w:rPr>
        <w:t>Bidders are required to provide the following along with the part-1 bid:</w:t>
      </w:r>
    </w:p>
    <w:p w:rsidR="002C44D2" w:rsidRPr="002C44D2" w:rsidRDefault="002C44D2" w:rsidP="002C44D2">
      <w:pPr>
        <w:pStyle w:val="NormalWeb"/>
        <w:spacing w:after="0" w:line="253" w:lineRule="atLeast"/>
        <w:jc w:val="both"/>
        <w:rPr>
          <w:rFonts w:ascii="Calibri" w:hAnsi="Calibri" w:cs="Calibri"/>
          <w:color w:val="333333"/>
          <w:sz w:val="20"/>
          <w:szCs w:val="20"/>
        </w:rPr>
      </w:pPr>
      <w:r w:rsidRPr="002C44D2">
        <w:rPr>
          <w:rFonts w:ascii="Calibri" w:hAnsi="Calibri" w:cs="Calibri"/>
          <w:color w:val="333333"/>
          <w:sz w:val="20"/>
          <w:szCs w:val="20"/>
        </w:rPr>
        <w:t>(i)Provide a certificate (in line with attached draft) from statutory auditor or cost auditor of the company (in the case of companies) or from a practicing cost accountant or practicing chartered accountant (in respect of suppliers other than companies) giving the percentage of local content.</w:t>
      </w:r>
    </w:p>
    <w:p w:rsidR="002C44D2" w:rsidRDefault="002C44D2" w:rsidP="002C44D2">
      <w:pPr>
        <w:pStyle w:val="NormalWeb"/>
        <w:spacing w:after="0" w:line="253" w:lineRule="atLeast"/>
        <w:jc w:val="both"/>
        <w:rPr>
          <w:rFonts w:ascii="Calibri" w:hAnsi="Calibri" w:cs="Calibri"/>
          <w:color w:val="333333"/>
          <w:sz w:val="20"/>
          <w:szCs w:val="20"/>
        </w:rPr>
      </w:pPr>
      <w:r>
        <w:rPr>
          <w:rFonts w:ascii="Calibri" w:hAnsi="Calibri" w:cs="Calibri"/>
          <w:color w:val="333333"/>
          <w:sz w:val="20"/>
          <w:szCs w:val="20"/>
        </w:rPr>
        <w:lastRenderedPageBreak/>
        <w:t xml:space="preserve">(ii) </w:t>
      </w:r>
      <w:r w:rsidRPr="002C44D2">
        <w:rPr>
          <w:rFonts w:ascii="Calibri" w:hAnsi="Calibri" w:cs="Calibri"/>
          <w:color w:val="333333"/>
          <w:sz w:val="20"/>
          <w:szCs w:val="20"/>
        </w:rPr>
        <w:t>Provide the details of the location(s) at which the local value addition shall be made.</w:t>
      </w:r>
    </w:p>
    <w:p w:rsidR="002C44D2" w:rsidRDefault="002C44D2" w:rsidP="002C44D2">
      <w:pPr>
        <w:pStyle w:val="NormalWeb"/>
        <w:spacing w:after="0" w:line="253" w:lineRule="atLeast"/>
        <w:jc w:val="both"/>
        <w:rPr>
          <w:rFonts w:ascii="Calibri" w:hAnsi="Calibri" w:cs="Calibri"/>
          <w:color w:val="333333"/>
          <w:sz w:val="20"/>
          <w:szCs w:val="20"/>
        </w:rPr>
      </w:pPr>
      <w:r>
        <w:rPr>
          <w:rFonts w:ascii="Calibri" w:hAnsi="Calibri" w:cs="Calibri"/>
          <w:color w:val="333333"/>
          <w:sz w:val="20"/>
          <w:szCs w:val="20"/>
        </w:rPr>
        <w:t xml:space="preserve">m) </w:t>
      </w:r>
      <w:r w:rsidRPr="002C44D2">
        <w:rPr>
          <w:rFonts w:ascii="Calibri" w:hAnsi="Calibri" w:cs="Calibri"/>
          <w:color w:val="333333"/>
          <w:sz w:val="20"/>
          <w:szCs w:val="20"/>
        </w:rPr>
        <w:t>The evaluation currency for this tender shall be INR.</w:t>
      </w:r>
    </w:p>
    <w:p w:rsidR="002C44D2" w:rsidRDefault="002C44D2" w:rsidP="002C44D2">
      <w:pPr>
        <w:pStyle w:val="NormalWeb"/>
        <w:spacing w:after="0" w:line="253" w:lineRule="atLeast"/>
        <w:jc w:val="both"/>
        <w:rPr>
          <w:rFonts w:ascii="Calibri" w:hAnsi="Calibri" w:cs="Calibri"/>
          <w:color w:val="333333"/>
          <w:sz w:val="20"/>
          <w:szCs w:val="20"/>
        </w:rPr>
      </w:pPr>
      <w:r>
        <w:rPr>
          <w:rFonts w:ascii="Calibri" w:hAnsi="Calibri" w:cs="Calibri"/>
          <w:color w:val="333333"/>
          <w:sz w:val="20"/>
          <w:szCs w:val="20"/>
        </w:rPr>
        <w:t xml:space="preserve">n) </w:t>
      </w:r>
      <w:r w:rsidRPr="002C44D2">
        <w:rPr>
          <w:rFonts w:ascii="Calibri" w:hAnsi="Calibri" w:cs="Calibri"/>
          <w:color w:val="333333"/>
          <w:sz w:val="20"/>
          <w:szCs w:val="20"/>
        </w:rPr>
        <w:t xml:space="preserve">Self-declarations/ auditor’s/ accountant’s certificates submitted by the manufacturer/ supplier may be verified randomly by the committee constituted as per </w:t>
      </w:r>
      <w:proofErr w:type="spellStart"/>
      <w:r w:rsidRPr="002C44D2">
        <w:rPr>
          <w:rFonts w:ascii="Calibri" w:hAnsi="Calibri" w:cs="Calibri"/>
          <w:color w:val="333333"/>
          <w:sz w:val="20"/>
          <w:szCs w:val="20"/>
        </w:rPr>
        <w:t>MoP</w:t>
      </w:r>
      <w:proofErr w:type="spellEnd"/>
      <w:r w:rsidRPr="002C44D2">
        <w:rPr>
          <w:rFonts w:ascii="Calibri" w:hAnsi="Calibri" w:cs="Calibri"/>
          <w:color w:val="333333"/>
          <w:sz w:val="20"/>
          <w:szCs w:val="20"/>
        </w:rPr>
        <w:t xml:space="preserve"> Order 28-07-2020. In case of false documents/misrepresentation of the facts requisite action against such manufacturer/ supplier will be taken based on the recommendation of the Committee.</w:t>
      </w:r>
    </w:p>
    <w:p w:rsidR="002C44D2" w:rsidRPr="002C44D2" w:rsidRDefault="002C44D2" w:rsidP="002C44D2">
      <w:pPr>
        <w:pStyle w:val="NormalWeb"/>
        <w:spacing w:after="0" w:line="253" w:lineRule="atLeast"/>
        <w:jc w:val="both"/>
        <w:rPr>
          <w:rFonts w:ascii="Calibri" w:hAnsi="Calibri" w:cs="Calibri"/>
          <w:color w:val="333333"/>
          <w:sz w:val="20"/>
          <w:szCs w:val="20"/>
        </w:rPr>
      </w:pPr>
      <w:r>
        <w:rPr>
          <w:rFonts w:ascii="Calibri" w:hAnsi="Calibri" w:cs="Calibri"/>
          <w:color w:val="333333"/>
          <w:sz w:val="20"/>
          <w:szCs w:val="20"/>
        </w:rPr>
        <w:t>o)</w:t>
      </w:r>
      <w:r w:rsidRPr="002C44D2">
        <w:t xml:space="preserve"> </w:t>
      </w:r>
      <w:r w:rsidRPr="002C44D2">
        <w:rPr>
          <w:rFonts w:ascii="Calibri" w:hAnsi="Calibri" w:cs="Calibri"/>
          <w:color w:val="333333"/>
          <w:sz w:val="20"/>
          <w:szCs w:val="20"/>
        </w:rPr>
        <w:t xml:space="preserve">All bidders to declare that they will not enter into any illegal or undisclosed agreement or understanding, whether formal or informal with other Bidder(s). This applies in particular to prices, specifications, certifications, subsidiary contracts, submission or non-submission of bids or any other actions to restrict competitiveness or to introduce cartelization in the bidding process. </w:t>
      </w:r>
    </w:p>
    <w:p w:rsidR="002C44D2" w:rsidRDefault="002C44D2" w:rsidP="002C44D2">
      <w:pPr>
        <w:pStyle w:val="NormalWeb"/>
        <w:spacing w:after="0" w:line="253" w:lineRule="atLeast"/>
        <w:jc w:val="both"/>
        <w:rPr>
          <w:rFonts w:ascii="Calibri" w:hAnsi="Calibri" w:cs="Calibri"/>
          <w:color w:val="333333"/>
          <w:sz w:val="20"/>
          <w:szCs w:val="20"/>
        </w:rPr>
      </w:pPr>
      <w:r w:rsidRPr="002C44D2">
        <w:rPr>
          <w:rFonts w:ascii="Calibri" w:hAnsi="Calibri" w:cs="Calibri"/>
          <w:color w:val="333333"/>
          <w:sz w:val="20"/>
          <w:szCs w:val="20"/>
        </w:rPr>
        <w:t>In case, the Bidder is found having indulged in above activities, suitable action shall be taken by BHEL as per extant policies/ guidelines.</w:t>
      </w:r>
    </w:p>
    <w:p w:rsidR="002C44D2" w:rsidRDefault="002C44D2" w:rsidP="002C44D2">
      <w:pPr>
        <w:pStyle w:val="NormalWeb"/>
        <w:spacing w:after="0" w:line="253" w:lineRule="atLeast"/>
        <w:jc w:val="both"/>
        <w:rPr>
          <w:rFonts w:ascii="Calibri" w:hAnsi="Calibri" w:cs="Calibri"/>
          <w:color w:val="333333"/>
          <w:sz w:val="20"/>
          <w:szCs w:val="20"/>
        </w:rPr>
      </w:pPr>
      <w:r>
        <w:rPr>
          <w:rFonts w:ascii="Calibri" w:hAnsi="Calibri" w:cs="Calibri"/>
          <w:color w:val="333333"/>
          <w:sz w:val="20"/>
          <w:szCs w:val="20"/>
        </w:rPr>
        <w:t xml:space="preserve">p) </w:t>
      </w:r>
      <w:r w:rsidRPr="002C44D2">
        <w:rPr>
          <w:rFonts w:ascii="Calibri" w:hAnsi="Calibri" w:cs="Calibri"/>
          <w:color w:val="333333"/>
          <w:sz w:val="20"/>
          <w:szCs w:val="20"/>
        </w:rPr>
        <w:t>All the above terms and conditions, post-bid agreements/</w:t>
      </w:r>
      <w:proofErr w:type="spellStart"/>
      <w:r w:rsidRPr="002C44D2">
        <w:rPr>
          <w:rFonts w:ascii="Calibri" w:hAnsi="Calibri" w:cs="Calibri"/>
          <w:color w:val="333333"/>
          <w:sz w:val="20"/>
          <w:szCs w:val="20"/>
        </w:rPr>
        <w:t>MoMs</w:t>
      </w:r>
      <w:proofErr w:type="spellEnd"/>
      <w:r w:rsidRPr="002C44D2">
        <w:rPr>
          <w:rFonts w:ascii="Calibri" w:hAnsi="Calibri" w:cs="Calibri"/>
          <w:color w:val="333333"/>
          <w:sz w:val="20"/>
          <w:szCs w:val="20"/>
        </w:rPr>
        <w:t xml:space="preserve"> (during Techno- Commercial evaluation) shall automatically become a part of the Order/Contract after its finalisation.</w:t>
      </w:r>
    </w:p>
    <w:p w:rsidR="00381457" w:rsidRPr="002C44D2" w:rsidRDefault="002C44D2" w:rsidP="002C44D2">
      <w:pPr>
        <w:pStyle w:val="NormalWeb"/>
        <w:spacing w:after="0" w:line="253" w:lineRule="atLeast"/>
        <w:jc w:val="both"/>
        <w:rPr>
          <w:rFonts w:ascii="Calibri" w:hAnsi="Calibri" w:cs="Calibri"/>
          <w:color w:val="333333"/>
          <w:sz w:val="20"/>
          <w:szCs w:val="20"/>
        </w:rPr>
      </w:pPr>
      <w:r w:rsidRPr="002C44D2">
        <w:rPr>
          <w:rFonts w:ascii="Calibri" w:hAnsi="Calibri" w:cs="Calibri"/>
          <w:color w:val="333333"/>
          <w:sz w:val="20"/>
          <w:szCs w:val="20"/>
        </w:rPr>
        <w:t xml:space="preserve">q) </w:t>
      </w:r>
      <w:r w:rsidR="00381457" w:rsidRPr="002C44D2">
        <w:rPr>
          <w:rFonts w:ascii="Calibri" w:hAnsi="Calibri" w:cs="Calibri"/>
          <w:color w:val="333333"/>
          <w:sz w:val="20"/>
          <w:szCs w:val="20"/>
        </w:rPr>
        <w:t>All other correspondence thereof shall be addressed to the undersigned by name &amp; designation and sent at the following address:</w:t>
      </w:r>
    </w:p>
    <w:tbl>
      <w:tblPr>
        <w:tblW w:w="0" w:type="auto"/>
        <w:tblInd w:w="284" w:type="dxa"/>
        <w:tblBorders>
          <w:right w:val="single" w:sz="4" w:space="0" w:color="auto"/>
        </w:tblBorders>
        <w:tblLayout w:type="fixed"/>
        <w:tblLook w:val="04A0" w:firstRow="1" w:lastRow="0" w:firstColumn="1" w:lastColumn="0" w:noHBand="0" w:noVBand="1"/>
      </w:tblPr>
      <w:tblGrid>
        <w:gridCol w:w="9299"/>
      </w:tblGrid>
      <w:tr w:rsidR="00381457" w:rsidRPr="00D168A6" w:rsidTr="00EA539D">
        <w:tc>
          <w:tcPr>
            <w:tcW w:w="9299" w:type="dxa"/>
          </w:tcPr>
          <w:tbl>
            <w:tblPr>
              <w:tblW w:w="8696"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8"/>
              <w:gridCol w:w="4348"/>
            </w:tblGrid>
            <w:tr w:rsidR="00381457" w:rsidRPr="00D168A6" w:rsidTr="00EA539D">
              <w:trPr>
                <w:trHeight w:val="373"/>
              </w:trPr>
              <w:tc>
                <w:tcPr>
                  <w:tcW w:w="4348" w:type="dxa"/>
                </w:tcPr>
                <w:p w:rsidR="00381457" w:rsidRPr="002C44D2" w:rsidRDefault="00381457" w:rsidP="002C44D2">
                  <w:pPr>
                    <w:pStyle w:val="NoSpacing"/>
                    <w:rPr>
                      <w:rFonts w:ascii="Calibri" w:hAnsi="Calibri" w:cs="Calibri"/>
                      <w:b/>
                      <w:sz w:val="20"/>
                      <w:szCs w:val="20"/>
                    </w:rPr>
                  </w:pPr>
                  <w:r w:rsidRPr="002C44D2">
                    <w:rPr>
                      <w:rFonts w:ascii="Calibri" w:hAnsi="Calibri" w:cs="Calibri"/>
                      <w:b/>
                      <w:sz w:val="20"/>
                      <w:szCs w:val="20"/>
                    </w:rPr>
                    <w:t>Mazhar Wahab/DY. MGR– BOP</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M/s Bharat Heavy Electricals Ltd.,</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Project Engineering Management,</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Power Project Engineering Institute,</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HRD &amp; ESI Complex,</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Plot No 25, Sector-16 A, Noida-201301</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E-MAIL: mazharwahab@bhel.in</w:t>
                  </w:r>
                </w:p>
                <w:p w:rsidR="00381457" w:rsidRPr="002C44D2" w:rsidRDefault="00381457" w:rsidP="002C44D2">
                  <w:pPr>
                    <w:pStyle w:val="NoSpacing"/>
                    <w:rPr>
                      <w:rFonts w:ascii="Calibri" w:hAnsi="Calibri" w:cs="Calibri"/>
                      <w:b/>
                      <w:sz w:val="20"/>
                      <w:szCs w:val="20"/>
                    </w:rPr>
                  </w:pPr>
                  <w:r w:rsidRPr="002C44D2">
                    <w:rPr>
                      <w:rFonts w:ascii="Calibri" w:hAnsi="Calibri" w:cs="Calibri"/>
                      <w:b/>
                      <w:sz w:val="20"/>
                      <w:szCs w:val="20"/>
                      <w:lang w:val="en-IN"/>
                    </w:rPr>
                    <w:t>Ph. No. 0120-4213606</w:t>
                  </w:r>
                </w:p>
              </w:tc>
              <w:tc>
                <w:tcPr>
                  <w:tcW w:w="4348" w:type="dxa"/>
                </w:tcPr>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Sumeet Sahay/MGR-BOP</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M/s Bharat Heavy Electricals Ltd.,</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Project Engineering Management,</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Power Project Engineering Institute,</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HRD &amp; ESI Complex,</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Plot No 25, Sector-16 A, Noida-201301</w:t>
                  </w:r>
                </w:p>
                <w:p w:rsidR="00381457" w:rsidRPr="002C44D2" w:rsidRDefault="00381457" w:rsidP="002C44D2">
                  <w:pPr>
                    <w:pStyle w:val="NoSpacing"/>
                    <w:rPr>
                      <w:rFonts w:ascii="Calibri" w:hAnsi="Calibri" w:cs="Calibri"/>
                      <w:b/>
                      <w:sz w:val="20"/>
                      <w:szCs w:val="20"/>
                      <w:lang w:val="en-IN"/>
                    </w:rPr>
                  </w:pPr>
                  <w:r w:rsidRPr="002C44D2">
                    <w:rPr>
                      <w:rFonts w:ascii="Calibri" w:hAnsi="Calibri" w:cs="Calibri"/>
                      <w:b/>
                      <w:sz w:val="20"/>
                      <w:szCs w:val="20"/>
                      <w:lang w:val="en-IN"/>
                    </w:rPr>
                    <w:t xml:space="preserve">E-MAIL: </w:t>
                  </w:r>
                  <w:hyperlink r:id="rId10" w:history="1">
                    <w:r w:rsidRPr="002C44D2">
                      <w:rPr>
                        <w:rFonts w:ascii="Calibri" w:hAnsi="Calibri" w:cs="Calibri"/>
                        <w:b/>
                        <w:sz w:val="20"/>
                        <w:szCs w:val="20"/>
                      </w:rPr>
                      <w:t>sumeetsahay@bhel.in</w:t>
                    </w:r>
                  </w:hyperlink>
                </w:p>
                <w:p w:rsidR="00381457" w:rsidRPr="002C44D2" w:rsidRDefault="00381457" w:rsidP="002C44D2">
                  <w:pPr>
                    <w:pStyle w:val="NoSpacing"/>
                    <w:rPr>
                      <w:rFonts w:ascii="Calibri" w:hAnsi="Calibri" w:cs="Calibri"/>
                      <w:b/>
                      <w:bCs/>
                      <w:color w:val="000000"/>
                      <w:sz w:val="20"/>
                      <w:szCs w:val="20"/>
                      <w:lang w:val="en-IN"/>
                    </w:rPr>
                  </w:pPr>
                  <w:r w:rsidRPr="002C44D2">
                    <w:rPr>
                      <w:rFonts w:ascii="Calibri" w:hAnsi="Calibri" w:cs="Calibri"/>
                      <w:b/>
                      <w:sz w:val="20"/>
                      <w:szCs w:val="20"/>
                      <w:lang w:val="en-IN"/>
                    </w:rPr>
                    <w:t>Ph. No. 09999498202</w:t>
                  </w:r>
                </w:p>
              </w:tc>
            </w:tr>
          </w:tbl>
          <w:p w:rsidR="00381457" w:rsidRPr="00D168A6" w:rsidRDefault="00381457" w:rsidP="00381457">
            <w:pPr>
              <w:jc w:val="both"/>
              <w:rPr>
                <w:rFonts w:ascii="Calibri" w:hAnsi="Calibri" w:cs="Calibri"/>
                <w:sz w:val="20"/>
                <w:szCs w:val="20"/>
              </w:rPr>
            </w:pPr>
          </w:p>
        </w:tc>
      </w:tr>
    </w:tbl>
    <w:p w:rsidR="00381457" w:rsidRPr="00D168A6" w:rsidRDefault="00381457" w:rsidP="00381457">
      <w:pPr>
        <w:pStyle w:val="NormalWeb"/>
        <w:spacing w:before="0" w:beforeAutospacing="0" w:after="0" w:afterAutospacing="0" w:line="253" w:lineRule="atLeast"/>
        <w:jc w:val="both"/>
        <w:rPr>
          <w:rFonts w:ascii="Calibri" w:hAnsi="Calibri" w:cs="Calibri"/>
          <w:color w:val="333333"/>
          <w:sz w:val="20"/>
          <w:szCs w:val="20"/>
        </w:rPr>
      </w:pPr>
    </w:p>
    <w:p w:rsidR="00381457" w:rsidRPr="00D168A6" w:rsidRDefault="00381457" w:rsidP="00381457">
      <w:pPr>
        <w:pStyle w:val="NormalWeb"/>
        <w:spacing w:before="0" w:beforeAutospacing="0" w:after="0" w:afterAutospacing="0" w:line="253" w:lineRule="atLeast"/>
        <w:jc w:val="both"/>
        <w:rPr>
          <w:rFonts w:ascii="Calibri" w:hAnsi="Calibri" w:cs="Calibri"/>
          <w:color w:val="333333"/>
          <w:sz w:val="20"/>
          <w:szCs w:val="20"/>
        </w:rPr>
      </w:pPr>
    </w:p>
    <w:p w:rsidR="00B95514" w:rsidRPr="00D168A6" w:rsidRDefault="00B95514" w:rsidP="00BA482C">
      <w:pPr>
        <w:pStyle w:val="NormalWeb"/>
        <w:spacing w:before="0" w:beforeAutospacing="0" w:after="0" w:afterAutospacing="0" w:line="253" w:lineRule="atLeast"/>
        <w:jc w:val="both"/>
        <w:rPr>
          <w:rFonts w:ascii="Calibri" w:hAnsi="Calibri" w:cs="Calibri"/>
          <w:color w:val="333333"/>
          <w:sz w:val="20"/>
          <w:szCs w:val="20"/>
        </w:rPr>
      </w:pPr>
    </w:p>
    <w:p w:rsidR="00BA482C" w:rsidRPr="00D168A6" w:rsidRDefault="00BA482C" w:rsidP="00BA482C">
      <w:pPr>
        <w:jc w:val="both"/>
        <w:rPr>
          <w:rFonts w:ascii="Calibri" w:hAnsi="Calibri" w:cs="Calibri"/>
          <w:sz w:val="20"/>
          <w:szCs w:val="20"/>
        </w:rPr>
      </w:pPr>
    </w:p>
    <w:p w:rsidR="00B95514" w:rsidRDefault="00B95514" w:rsidP="00BA482C">
      <w:pPr>
        <w:jc w:val="both"/>
        <w:rPr>
          <w:rFonts w:ascii="Calibri" w:hAnsi="Calibri" w:cs="Calibri"/>
          <w:sz w:val="20"/>
          <w:szCs w:val="20"/>
        </w:rPr>
      </w:pPr>
    </w:p>
    <w:p w:rsidR="005412F4" w:rsidRDefault="005412F4" w:rsidP="00BA482C">
      <w:pPr>
        <w:jc w:val="both"/>
        <w:rPr>
          <w:rFonts w:ascii="Calibri" w:hAnsi="Calibri" w:cs="Calibri"/>
          <w:sz w:val="20"/>
          <w:szCs w:val="20"/>
        </w:rPr>
      </w:pPr>
    </w:p>
    <w:p w:rsidR="005412F4" w:rsidRDefault="005412F4" w:rsidP="00BA482C">
      <w:pPr>
        <w:jc w:val="both"/>
        <w:rPr>
          <w:rFonts w:ascii="Calibri" w:hAnsi="Calibri" w:cs="Calibri"/>
          <w:sz w:val="20"/>
          <w:szCs w:val="20"/>
        </w:rPr>
      </w:pPr>
    </w:p>
    <w:p w:rsidR="005412F4" w:rsidRDefault="005412F4" w:rsidP="00BA482C">
      <w:pPr>
        <w:jc w:val="both"/>
        <w:rPr>
          <w:rFonts w:ascii="Calibri" w:hAnsi="Calibri" w:cs="Calibri"/>
          <w:sz w:val="20"/>
          <w:szCs w:val="20"/>
        </w:rPr>
      </w:pPr>
    </w:p>
    <w:p w:rsidR="005412F4" w:rsidRDefault="005412F4" w:rsidP="00BA482C">
      <w:pPr>
        <w:jc w:val="both"/>
        <w:rPr>
          <w:rFonts w:ascii="Calibri" w:hAnsi="Calibri" w:cs="Calibri"/>
          <w:sz w:val="20"/>
          <w:szCs w:val="20"/>
        </w:rPr>
      </w:pPr>
    </w:p>
    <w:p w:rsidR="005412F4" w:rsidRDefault="005412F4" w:rsidP="00BA482C">
      <w:pPr>
        <w:jc w:val="both"/>
        <w:rPr>
          <w:rFonts w:ascii="Calibri" w:hAnsi="Calibri" w:cs="Calibri"/>
          <w:sz w:val="20"/>
          <w:szCs w:val="20"/>
        </w:rPr>
      </w:pPr>
    </w:p>
    <w:p w:rsidR="005412F4" w:rsidRDefault="005412F4" w:rsidP="00BA482C">
      <w:pPr>
        <w:jc w:val="both"/>
        <w:rPr>
          <w:rFonts w:ascii="Calibri" w:hAnsi="Calibri" w:cs="Calibri"/>
          <w:sz w:val="20"/>
          <w:szCs w:val="20"/>
        </w:rPr>
      </w:pPr>
    </w:p>
    <w:p w:rsidR="005412F4" w:rsidRDefault="005412F4" w:rsidP="00BA482C">
      <w:pPr>
        <w:jc w:val="both"/>
        <w:rPr>
          <w:rFonts w:ascii="Calibri" w:hAnsi="Calibri" w:cs="Calibri"/>
          <w:sz w:val="20"/>
          <w:szCs w:val="20"/>
        </w:rPr>
      </w:pPr>
    </w:p>
    <w:p w:rsidR="005412F4" w:rsidRDefault="005412F4" w:rsidP="00BA482C">
      <w:pPr>
        <w:jc w:val="both"/>
        <w:rPr>
          <w:rFonts w:ascii="Calibri" w:hAnsi="Calibri" w:cs="Calibri"/>
          <w:sz w:val="20"/>
          <w:szCs w:val="20"/>
        </w:rPr>
      </w:pPr>
    </w:p>
    <w:p w:rsidR="005412F4" w:rsidRDefault="005412F4" w:rsidP="00BA482C">
      <w:pPr>
        <w:jc w:val="both"/>
        <w:rPr>
          <w:rFonts w:ascii="Calibri" w:hAnsi="Calibri" w:cs="Calibri"/>
          <w:sz w:val="20"/>
          <w:szCs w:val="20"/>
        </w:rPr>
      </w:pPr>
    </w:p>
    <w:p w:rsidR="005412F4" w:rsidRPr="004D70ED" w:rsidRDefault="004D70ED" w:rsidP="004D70ED">
      <w:pPr>
        <w:jc w:val="center"/>
        <w:rPr>
          <w:rFonts w:ascii="Calibri" w:hAnsi="Calibri" w:cs="Calibri"/>
          <w:b/>
          <w:sz w:val="28"/>
          <w:szCs w:val="20"/>
        </w:rPr>
      </w:pPr>
      <w:r w:rsidRPr="004D70ED">
        <w:rPr>
          <w:rFonts w:ascii="Calibri" w:hAnsi="Calibri" w:cs="Calibri"/>
          <w:b/>
          <w:sz w:val="28"/>
          <w:szCs w:val="20"/>
          <w:highlight w:val="yellow"/>
        </w:rPr>
        <w:t>TECHNICAL PQR</w:t>
      </w:r>
    </w:p>
    <w:p w:rsidR="004D70ED" w:rsidRDefault="004D70ED" w:rsidP="00BA482C">
      <w:pPr>
        <w:jc w:val="both"/>
        <w:rPr>
          <w:rFonts w:ascii="Calibri" w:hAnsi="Calibri" w:cs="Calibri"/>
          <w:sz w:val="20"/>
          <w:szCs w:val="20"/>
        </w:rPr>
      </w:pPr>
      <w:r w:rsidRPr="004D70ED">
        <w:rPr>
          <w:rFonts w:ascii="Calibri" w:hAnsi="Calibri" w:cs="Calibri"/>
          <w:noProof/>
          <w:sz w:val="20"/>
          <w:szCs w:val="20"/>
        </w:rPr>
        <w:drawing>
          <wp:inline distT="0" distB="0" distL="0" distR="0">
            <wp:extent cx="6115050" cy="590075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5900755"/>
                    </a:xfrm>
                    <a:prstGeom prst="rect">
                      <a:avLst/>
                    </a:prstGeom>
                    <a:noFill/>
                    <a:ln>
                      <a:noFill/>
                    </a:ln>
                  </pic:spPr>
                </pic:pic>
              </a:graphicData>
            </a:graphic>
          </wp:inline>
        </w:drawing>
      </w:r>
    </w:p>
    <w:p w:rsidR="004D70ED" w:rsidRDefault="004D70ED" w:rsidP="00BA482C">
      <w:pPr>
        <w:jc w:val="both"/>
        <w:rPr>
          <w:rFonts w:ascii="Calibri" w:hAnsi="Calibri" w:cs="Calibri"/>
          <w:sz w:val="20"/>
          <w:szCs w:val="20"/>
        </w:rPr>
      </w:pPr>
    </w:p>
    <w:p w:rsidR="004D70ED" w:rsidRDefault="004D70ED" w:rsidP="00BA482C">
      <w:pPr>
        <w:jc w:val="both"/>
        <w:rPr>
          <w:rFonts w:ascii="Calibri" w:hAnsi="Calibri" w:cs="Calibri"/>
          <w:sz w:val="20"/>
          <w:szCs w:val="20"/>
        </w:rPr>
      </w:pPr>
    </w:p>
    <w:p w:rsidR="004D70ED" w:rsidRDefault="004D70ED" w:rsidP="00BA482C">
      <w:pPr>
        <w:jc w:val="both"/>
        <w:rPr>
          <w:rFonts w:ascii="Calibri" w:hAnsi="Calibri" w:cs="Calibri"/>
          <w:sz w:val="20"/>
          <w:szCs w:val="20"/>
        </w:rPr>
      </w:pPr>
    </w:p>
    <w:p w:rsidR="004D70ED" w:rsidRDefault="004D70ED" w:rsidP="00BA482C">
      <w:pPr>
        <w:jc w:val="both"/>
        <w:rPr>
          <w:rFonts w:ascii="Calibri" w:hAnsi="Calibri" w:cs="Calibri"/>
          <w:sz w:val="20"/>
          <w:szCs w:val="20"/>
        </w:rPr>
      </w:pPr>
      <w:bookmarkStart w:id="0" w:name="_GoBack"/>
      <w:bookmarkEnd w:id="0"/>
    </w:p>
    <w:p w:rsidR="004D70ED" w:rsidRPr="004D70ED" w:rsidRDefault="004D70ED" w:rsidP="004D70ED">
      <w:pPr>
        <w:jc w:val="center"/>
        <w:rPr>
          <w:rFonts w:ascii="Calibri" w:hAnsi="Calibri" w:cs="Calibri"/>
          <w:b/>
          <w:sz w:val="24"/>
          <w:szCs w:val="20"/>
        </w:rPr>
      </w:pPr>
      <w:r w:rsidRPr="004D70ED">
        <w:rPr>
          <w:rFonts w:ascii="Calibri" w:hAnsi="Calibri" w:cs="Calibri"/>
          <w:b/>
          <w:sz w:val="24"/>
          <w:szCs w:val="20"/>
          <w:highlight w:val="yellow"/>
        </w:rPr>
        <w:lastRenderedPageBreak/>
        <w:t>FINANCIAL PQR</w:t>
      </w:r>
    </w:p>
    <w:p w:rsidR="004D70ED" w:rsidRDefault="004D70ED" w:rsidP="00BA482C">
      <w:pPr>
        <w:jc w:val="both"/>
        <w:rPr>
          <w:rFonts w:ascii="Calibri" w:hAnsi="Calibri" w:cs="Calibri"/>
          <w:sz w:val="20"/>
          <w:szCs w:val="20"/>
        </w:rPr>
      </w:pPr>
      <w:r w:rsidRPr="004D70ED">
        <w:rPr>
          <w:rFonts w:ascii="Calibri" w:hAnsi="Calibri" w:cs="Calibri"/>
          <w:noProof/>
          <w:sz w:val="20"/>
          <w:szCs w:val="20"/>
        </w:rPr>
        <w:drawing>
          <wp:inline distT="0" distB="0" distL="0" distR="0">
            <wp:extent cx="6114704" cy="33051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7362" cy="3306612"/>
                    </a:xfrm>
                    <a:prstGeom prst="rect">
                      <a:avLst/>
                    </a:prstGeom>
                    <a:noFill/>
                    <a:ln>
                      <a:noFill/>
                    </a:ln>
                  </pic:spPr>
                </pic:pic>
              </a:graphicData>
            </a:graphic>
          </wp:inline>
        </w:drawing>
      </w:r>
    </w:p>
    <w:p w:rsidR="004D70ED" w:rsidRDefault="004D70ED" w:rsidP="00BA482C">
      <w:pPr>
        <w:jc w:val="both"/>
        <w:rPr>
          <w:rFonts w:ascii="Calibri" w:hAnsi="Calibri" w:cs="Calibri"/>
          <w:sz w:val="20"/>
          <w:szCs w:val="20"/>
        </w:rPr>
      </w:pPr>
      <w:r w:rsidRPr="004D70ED">
        <w:rPr>
          <w:rFonts w:ascii="Calibri" w:hAnsi="Calibri" w:cs="Calibri"/>
          <w:noProof/>
          <w:sz w:val="20"/>
          <w:szCs w:val="20"/>
        </w:rPr>
        <w:drawing>
          <wp:inline distT="0" distB="0" distL="0" distR="0">
            <wp:extent cx="6115050" cy="414817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148178"/>
                    </a:xfrm>
                    <a:prstGeom prst="rect">
                      <a:avLst/>
                    </a:prstGeom>
                    <a:noFill/>
                    <a:ln>
                      <a:noFill/>
                    </a:ln>
                  </pic:spPr>
                </pic:pic>
              </a:graphicData>
            </a:graphic>
          </wp:inline>
        </w:drawing>
      </w:r>
    </w:p>
    <w:p w:rsidR="004D70ED" w:rsidRPr="004D70ED" w:rsidRDefault="004D70ED" w:rsidP="004D70ED">
      <w:pPr>
        <w:jc w:val="center"/>
        <w:rPr>
          <w:rFonts w:ascii="Calibri" w:hAnsi="Calibri" w:cs="Calibri"/>
          <w:b/>
          <w:sz w:val="24"/>
          <w:szCs w:val="20"/>
        </w:rPr>
      </w:pPr>
      <w:r>
        <w:rPr>
          <w:rFonts w:ascii="Calibri" w:hAnsi="Calibri" w:cs="Calibri"/>
          <w:b/>
          <w:sz w:val="24"/>
          <w:szCs w:val="20"/>
          <w:highlight w:val="yellow"/>
        </w:rPr>
        <w:lastRenderedPageBreak/>
        <w:t>INTEGRITY PACT</w:t>
      </w:r>
    </w:p>
    <w:p w:rsidR="004D70ED" w:rsidRDefault="004D70ED" w:rsidP="00BA482C">
      <w:pPr>
        <w:jc w:val="both"/>
        <w:rPr>
          <w:rFonts w:ascii="Calibri" w:hAnsi="Calibri" w:cs="Calibri"/>
          <w:sz w:val="20"/>
          <w:szCs w:val="20"/>
        </w:rPr>
      </w:pPr>
    </w:p>
    <w:p w:rsidR="004D70ED" w:rsidRDefault="004D70ED" w:rsidP="00BA482C">
      <w:pPr>
        <w:jc w:val="both"/>
        <w:rPr>
          <w:rFonts w:ascii="Calibri" w:hAnsi="Calibri" w:cs="Calibri"/>
          <w:sz w:val="20"/>
          <w:szCs w:val="20"/>
        </w:rPr>
      </w:pPr>
      <w:r w:rsidRPr="004D70ED">
        <w:rPr>
          <w:rFonts w:ascii="Calibri" w:hAnsi="Calibri" w:cs="Calibri"/>
          <w:noProof/>
          <w:sz w:val="20"/>
          <w:szCs w:val="20"/>
        </w:rPr>
        <w:drawing>
          <wp:inline distT="0" distB="0" distL="0" distR="0">
            <wp:extent cx="5553075" cy="7153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7153275"/>
                    </a:xfrm>
                    <a:prstGeom prst="rect">
                      <a:avLst/>
                    </a:prstGeom>
                    <a:noFill/>
                    <a:ln>
                      <a:noFill/>
                    </a:ln>
                  </pic:spPr>
                </pic:pic>
              </a:graphicData>
            </a:graphic>
          </wp:inline>
        </w:drawing>
      </w:r>
    </w:p>
    <w:p w:rsidR="004D70ED" w:rsidRDefault="004D70ED" w:rsidP="00BA482C">
      <w:pPr>
        <w:jc w:val="both"/>
        <w:rPr>
          <w:rFonts w:ascii="Calibri" w:hAnsi="Calibri" w:cs="Calibri"/>
          <w:sz w:val="20"/>
          <w:szCs w:val="20"/>
        </w:rPr>
      </w:pPr>
    </w:p>
    <w:p w:rsidR="004D70ED" w:rsidRPr="00D168A6" w:rsidRDefault="004D70ED" w:rsidP="00BA482C">
      <w:pPr>
        <w:jc w:val="both"/>
        <w:rPr>
          <w:rFonts w:ascii="Calibri" w:hAnsi="Calibri" w:cs="Calibri"/>
          <w:sz w:val="20"/>
          <w:szCs w:val="20"/>
        </w:rPr>
      </w:pPr>
    </w:p>
    <w:p w:rsidR="00194E45" w:rsidRDefault="00AA04A1" w:rsidP="00194E45">
      <w:pPr>
        <w:spacing w:after="0" w:line="253" w:lineRule="atLeast"/>
        <w:jc w:val="both"/>
        <w:rPr>
          <w:rFonts w:ascii="Calibri" w:eastAsia="Times New Roman" w:hAnsi="Calibri" w:cs="Calibri"/>
          <w:color w:val="333333"/>
          <w:sz w:val="20"/>
          <w:szCs w:val="20"/>
          <w:lang w:val="en-IN" w:eastAsia="en-IN" w:bidi="hi-IN"/>
        </w:rPr>
      </w:pPr>
      <w:r w:rsidRPr="00AA04A1">
        <w:rPr>
          <w:rFonts w:ascii="Calibri" w:eastAsia="Times New Roman" w:hAnsi="Calibri" w:cs="Calibri"/>
          <w:noProof/>
          <w:color w:val="333333"/>
          <w:sz w:val="20"/>
          <w:szCs w:val="20"/>
          <w:lang w:val="en-IN" w:eastAsia="en-IN" w:bidi="hi-IN"/>
        </w:rPr>
        <w:drawing>
          <wp:inline distT="0" distB="0" distL="0" distR="0">
            <wp:extent cx="5438775" cy="7591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7591425"/>
                    </a:xfrm>
                    <a:prstGeom prst="rect">
                      <a:avLst/>
                    </a:prstGeom>
                    <a:noFill/>
                    <a:ln>
                      <a:noFill/>
                    </a:ln>
                  </pic:spPr>
                </pic:pic>
              </a:graphicData>
            </a:graphic>
          </wp:inline>
        </w:drawing>
      </w:r>
    </w:p>
    <w:p w:rsidR="00AA04A1" w:rsidRDefault="00AA04A1" w:rsidP="00194E45">
      <w:pPr>
        <w:spacing w:after="0" w:line="253" w:lineRule="atLeast"/>
        <w:jc w:val="both"/>
        <w:rPr>
          <w:rFonts w:ascii="Calibri" w:eastAsia="Times New Roman" w:hAnsi="Calibri" w:cs="Calibri"/>
          <w:color w:val="333333"/>
          <w:sz w:val="20"/>
          <w:szCs w:val="20"/>
          <w:lang w:val="en-IN" w:eastAsia="en-IN" w:bidi="hi-IN"/>
        </w:rPr>
      </w:pPr>
    </w:p>
    <w:p w:rsidR="00AA04A1" w:rsidRDefault="00AA04A1" w:rsidP="00194E45">
      <w:pPr>
        <w:spacing w:after="0" w:line="253" w:lineRule="atLeast"/>
        <w:jc w:val="both"/>
        <w:rPr>
          <w:rFonts w:ascii="Calibri" w:eastAsia="Times New Roman" w:hAnsi="Calibri" w:cs="Calibri"/>
          <w:color w:val="333333"/>
          <w:sz w:val="20"/>
          <w:szCs w:val="20"/>
          <w:lang w:val="en-IN" w:eastAsia="en-IN" w:bidi="hi-IN"/>
        </w:rPr>
      </w:pPr>
    </w:p>
    <w:p w:rsidR="00AA04A1" w:rsidRDefault="00AA04A1" w:rsidP="00194E45">
      <w:pPr>
        <w:spacing w:after="0" w:line="253" w:lineRule="atLeast"/>
        <w:jc w:val="both"/>
        <w:rPr>
          <w:rFonts w:ascii="Calibri" w:eastAsia="Times New Roman" w:hAnsi="Calibri" w:cs="Calibri"/>
          <w:color w:val="333333"/>
          <w:sz w:val="20"/>
          <w:szCs w:val="20"/>
          <w:lang w:val="en-IN" w:eastAsia="en-IN" w:bidi="hi-IN"/>
        </w:rPr>
      </w:pPr>
    </w:p>
    <w:p w:rsidR="00AA04A1" w:rsidRDefault="00AA04A1" w:rsidP="00194E45">
      <w:pPr>
        <w:spacing w:after="0" w:line="253" w:lineRule="atLeast"/>
        <w:jc w:val="both"/>
        <w:rPr>
          <w:rFonts w:ascii="Calibri" w:eastAsia="Times New Roman" w:hAnsi="Calibri" w:cs="Calibri"/>
          <w:color w:val="333333"/>
          <w:sz w:val="20"/>
          <w:szCs w:val="20"/>
          <w:lang w:val="en-IN" w:eastAsia="en-IN" w:bidi="hi-IN"/>
        </w:rPr>
      </w:pPr>
    </w:p>
    <w:p w:rsidR="00AA04A1" w:rsidRDefault="000C7BF3" w:rsidP="00194E45">
      <w:pPr>
        <w:spacing w:after="0" w:line="253" w:lineRule="atLeast"/>
        <w:jc w:val="both"/>
        <w:rPr>
          <w:rFonts w:ascii="Calibri" w:eastAsia="Times New Roman" w:hAnsi="Calibri" w:cs="Calibri"/>
          <w:color w:val="333333"/>
          <w:sz w:val="20"/>
          <w:szCs w:val="20"/>
          <w:lang w:val="en-IN" w:eastAsia="en-IN" w:bidi="hi-IN"/>
        </w:rPr>
      </w:pPr>
      <w:r w:rsidRPr="000C7BF3">
        <w:rPr>
          <w:rFonts w:ascii="Calibri" w:eastAsia="Times New Roman" w:hAnsi="Calibri" w:cs="Calibri"/>
          <w:noProof/>
          <w:color w:val="333333"/>
          <w:sz w:val="20"/>
          <w:szCs w:val="20"/>
          <w:lang w:val="en-IN" w:eastAsia="en-IN" w:bidi="hi-IN"/>
        </w:rPr>
        <w:drawing>
          <wp:inline distT="0" distB="0" distL="0" distR="0">
            <wp:extent cx="5400675" cy="7639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rsidR="000C7BF3" w:rsidRDefault="000C7BF3" w:rsidP="00194E45">
      <w:pPr>
        <w:spacing w:after="0" w:line="253" w:lineRule="atLeast"/>
        <w:jc w:val="both"/>
        <w:rPr>
          <w:rFonts w:ascii="Calibri" w:eastAsia="Times New Roman" w:hAnsi="Calibri" w:cs="Calibri"/>
          <w:color w:val="333333"/>
          <w:sz w:val="20"/>
          <w:szCs w:val="20"/>
          <w:lang w:val="en-IN" w:eastAsia="en-IN" w:bidi="hi-IN"/>
        </w:rPr>
      </w:pPr>
    </w:p>
    <w:p w:rsidR="000C7BF3" w:rsidRDefault="000C7BF3" w:rsidP="00194E45">
      <w:pPr>
        <w:spacing w:after="0" w:line="253" w:lineRule="atLeast"/>
        <w:jc w:val="both"/>
        <w:rPr>
          <w:rFonts w:ascii="Calibri" w:eastAsia="Times New Roman" w:hAnsi="Calibri" w:cs="Calibri"/>
          <w:color w:val="333333"/>
          <w:sz w:val="20"/>
          <w:szCs w:val="20"/>
          <w:lang w:val="en-IN" w:eastAsia="en-IN" w:bidi="hi-IN"/>
        </w:rPr>
      </w:pPr>
    </w:p>
    <w:p w:rsidR="000C7BF3" w:rsidRDefault="000C7BF3" w:rsidP="00194E45">
      <w:pPr>
        <w:spacing w:after="0" w:line="253" w:lineRule="atLeast"/>
        <w:jc w:val="both"/>
        <w:rPr>
          <w:rFonts w:ascii="Calibri" w:eastAsia="Times New Roman" w:hAnsi="Calibri" w:cs="Calibri"/>
          <w:color w:val="333333"/>
          <w:sz w:val="20"/>
          <w:szCs w:val="20"/>
          <w:lang w:val="en-IN" w:eastAsia="en-IN" w:bidi="hi-IN"/>
        </w:rPr>
      </w:pPr>
      <w:r w:rsidRPr="000C7BF3">
        <w:rPr>
          <w:rFonts w:ascii="Calibri" w:eastAsia="Times New Roman" w:hAnsi="Calibri" w:cs="Calibri"/>
          <w:noProof/>
          <w:color w:val="333333"/>
          <w:sz w:val="20"/>
          <w:szCs w:val="20"/>
          <w:lang w:val="en-IN" w:eastAsia="en-IN" w:bidi="hi-IN"/>
        </w:rPr>
        <w:drawing>
          <wp:inline distT="0" distB="0" distL="0" distR="0">
            <wp:extent cx="5553075" cy="7772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7772400"/>
                    </a:xfrm>
                    <a:prstGeom prst="rect">
                      <a:avLst/>
                    </a:prstGeom>
                    <a:noFill/>
                    <a:ln>
                      <a:noFill/>
                    </a:ln>
                  </pic:spPr>
                </pic:pic>
              </a:graphicData>
            </a:graphic>
          </wp:inline>
        </w:drawing>
      </w:r>
    </w:p>
    <w:p w:rsidR="000C7BF3" w:rsidRDefault="000C7BF3" w:rsidP="00194E45">
      <w:pPr>
        <w:spacing w:after="0" w:line="253" w:lineRule="atLeast"/>
        <w:jc w:val="both"/>
        <w:rPr>
          <w:rFonts w:ascii="Calibri" w:eastAsia="Times New Roman" w:hAnsi="Calibri" w:cs="Calibri"/>
          <w:color w:val="333333"/>
          <w:sz w:val="20"/>
          <w:szCs w:val="20"/>
          <w:lang w:val="en-IN" w:eastAsia="en-IN" w:bidi="hi-IN"/>
        </w:rPr>
      </w:pPr>
    </w:p>
    <w:p w:rsidR="000C7BF3" w:rsidRDefault="000C7BF3" w:rsidP="00194E45">
      <w:pPr>
        <w:spacing w:after="0" w:line="253" w:lineRule="atLeast"/>
        <w:jc w:val="both"/>
        <w:rPr>
          <w:rFonts w:ascii="Calibri" w:eastAsia="Times New Roman" w:hAnsi="Calibri" w:cs="Calibri"/>
          <w:color w:val="333333"/>
          <w:sz w:val="20"/>
          <w:szCs w:val="20"/>
          <w:lang w:val="en-IN" w:eastAsia="en-IN" w:bidi="hi-IN"/>
        </w:rPr>
      </w:pPr>
    </w:p>
    <w:p w:rsidR="000C7BF3" w:rsidRDefault="000C7BF3" w:rsidP="000C7BF3">
      <w:pPr>
        <w:autoSpaceDE w:val="0"/>
        <w:autoSpaceDN w:val="0"/>
        <w:adjustRightInd w:val="0"/>
        <w:spacing w:after="0" w:line="240" w:lineRule="auto"/>
        <w:jc w:val="center"/>
        <w:rPr>
          <w:rFonts w:ascii="Calibri-Bold" w:hAnsi="Calibri-Bold" w:cs="Calibri-Bold"/>
          <w:b/>
          <w:bCs/>
          <w:sz w:val="28"/>
          <w:szCs w:val="28"/>
          <w:u w:val="single"/>
        </w:rPr>
      </w:pPr>
      <w:r w:rsidRPr="000C7BF3">
        <w:rPr>
          <w:rFonts w:ascii="Arial" w:hAnsi="Arial" w:cs="Arial"/>
          <w:b/>
          <w:color w:val="FF0000"/>
          <w:sz w:val="28"/>
          <w:highlight w:val="yellow"/>
        </w:rPr>
        <w:t>Certification regarding local content</w:t>
      </w:r>
    </w:p>
    <w:p w:rsidR="000C7BF3" w:rsidRDefault="000C7BF3" w:rsidP="000C7BF3">
      <w:pPr>
        <w:autoSpaceDE w:val="0"/>
        <w:autoSpaceDN w:val="0"/>
        <w:adjustRightInd w:val="0"/>
        <w:spacing w:after="0" w:line="240" w:lineRule="auto"/>
        <w:jc w:val="center"/>
        <w:rPr>
          <w:rFonts w:ascii="Calibri-Bold" w:hAnsi="Calibri-Bold" w:cs="Calibri-Bold"/>
          <w:b/>
          <w:bCs/>
          <w:sz w:val="28"/>
          <w:szCs w:val="28"/>
          <w:u w:val="single"/>
        </w:rPr>
      </w:pPr>
    </w:p>
    <w:p w:rsidR="000C7BF3" w:rsidRDefault="000C7BF3" w:rsidP="000C7BF3">
      <w:pPr>
        <w:autoSpaceDE w:val="0"/>
        <w:autoSpaceDN w:val="0"/>
        <w:adjustRightInd w:val="0"/>
        <w:spacing w:after="0" w:line="240" w:lineRule="auto"/>
        <w:jc w:val="center"/>
        <w:rPr>
          <w:rFonts w:ascii="Calibri-Bold" w:hAnsi="Calibri-Bold" w:cs="Calibri-Bold"/>
          <w:b/>
          <w:bCs/>
          <w:sz w:val="28"/>
          <w:szCs w:val="28"/>
          <w:u w:val="single"/>
        </w:rPr>
      </w:pPr>
      <w:r>
        <w:rPr>
          <w:rFonts w:ascii="Calibri-Bold" w:hAnsi="Calibri-Bold" w:cs="Calibri-Bold"/>
          <w:b/>
          <w:bCs/>
          <w:sz w:val="28"/>
          <w:szCs w:val="28"/>
          <w:u w:val="single"/>
        </w:rPr>
        <w:t xml:space="preserve">Company </w:t>
      </w:r>
      <w:r w:rsidRPr="00A621C8">
        <w:rPr>
          <w:rFonts w:ascii="Calibri-Bold" w:hAnsi="Calibri-Bold" w:cs="Calibri-Bold"/>
          <w:b/>
          <w:bCs/>
          <w:sz w:val="28"/>
          <w:szCs w:val="28"/>
          <w:u w:val="single"/>
        </w:rPr>
        <w:t xml:space="preserve">Letter head </w:t>
      </w:r>
    </w:p>
    <w:p w:rsidR="000C7BF3" w:rsidRDefault="000C7BF3" w:rsidP="000C7BF3">
      <w:pPr>
        <w:autoSpaceDE w:val="0"/>
        <w:autoSpaceDN w:val="0"/>
        <w:adjustRightInd w:val="0"/>
        <w:spacing w:after="0" w:line="240" w:lineRule="auto"/>
        <w:jc w:val="both"/>
        <w:rPr>
          <w:rFonts w:ascii="Calibri" w:hAnsi="Calibri" w:cs="Calibri"/>
        </w:rPr>
      </w:pPr>
    </w:p>
    <w:p w:rsidR="000C7BF3" w:rsidRDefault="000C7BF3" w:rsidP="000C7BF3">
      <w:pPr>
        <w:autoSpaceDE w:val="0"/>
        <w:autoSpaceDN w:val="0"/>
        <w:adjustRightInd w:val="0"/>
        <w:spacing w:after="0" w:line="240" w:lineRule="auto"/>
        <w:jc w:val="both"/>
        <w:rPr>
          <w:rFonts w:ascii="Calibri" w:hAnsi="Calibri" w:cs="Calibri"/>
        </w:rPr>
      </w:pPr>
    </w:p>
    <w:p w:rsidR="000C7BF3" w:rsidRDefault="000C7BF3" w:rsidP="000C7BF3">
      <w:pPr>
        <w:autoSpaceDE w:val="0"/>
        <w:autoSpaceDN w:val="0"/>
        <w:adjustRightInd w:val="0"/>
        <w:spacing w:after="0" w:line="240" w:lineRule="auto"/>
        <w:jc w:val="both"/>
        <w:rPr>
          <w:rFonts w:ascii="Calibri" w:hAnsi="Calibri" w:cs="Calibri"/>
        </w:rPr>
      </w:pPr>
      <w:r>
        <w:rPr>
          <w:rFonts w:ascii="Calibri" w:hAnsi="Calibri" w:cs="Calibri"/>
        </w:rPr>
        <w:t>Ref: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Date: ………………………</w:t>
      </w:r>
      <w:proofErr w:type="gramStart"/>
      <w:r>
        <w:rPr>
          <w:rFonts w:ascii="Calibri" w:hAnsi="Calibri" w:cs="Calibri"/>
        </w:rPr>
        <w:t>…..</w:t>
      </w:r>
      <w:proofErr w:type="gramEnd"/>
    </w:p>
    <w:p w:rsidR="000C7BF3" w:rsidRDefault="000C7BF3" w:rsidP="000C7BF3">
      <w:pPr>
        <w:autoSpaceDE w:val="0"/>
        <w:autoSpaceDN w:val="0"/>
        <w:adjustRightInd w:val="0"/>
        <w:spacing w:after="0" w:line="240" w:lineRule="auto"/>
        <w:jc w:val="both"/>
        <w:rPr>
          <w:rFonts w:ascii="Calibri" w:hAnsi="Calibri" w:cs="Calibri"/>
        </w:rPr>
      </w:pPr>
    </w:p>
    <w:p w:rsidR="000C7BF3" w:rsidRDefault="000C7BF3" w:rsidP="000C7BF3">
      <w:pPr>
        <w:autoSpaceDE w:val="0"/>
        <w:autoSpaceDN w:val="0"/>
        <w:adjustRightInd w:val="0"/>
        <w:spacing w:after="0" w:line="240" w:lineRule="auto"/>
        <w:jc w:val="both"/>
        <w:rPr>
          <w:rFonts w:ascii="Calibri" w:hAnsi="Calibri" w:cs="Calibri"/>
        </w:rPr>
      </w:pPr>
      <w:r>
        <w:rPr>
          <w:rFonts w:ascii="Calibri" w:hAnsi="Calibri" w:cs="Calibri"/>
        </w:rPr>
        <w:t>To,</w:t>
      </w:r>
    </w:p>
    <w:p w:rsidR="000C7BF3" w:rsidRDefault="000C7BF3" w:rsidP="000C7BF3">
      <w:pPr>
        <w:autoSpaceDE w:val="0"/>
        <w:autoSpaceDN w:val="0"/>
        <w:adjustRightInd w:val="0"/>
        <w:spacing w:after="0" w:line="240" w:lineRule="auto"/>
        <w:jc w:val="both"/>
        <w:rPr>
          <w:rFonts w:ascii="Calibri" w:hAnsi="Calibri" w:cs="Calibri"/>
        </w:rPr>
      </w:pPr>
      <w:r>
        <w:rPr>
          <w:rFonts w:ascii="Calibri" w:hAnsi="Calibri" w:cs="Calibri"/>
        </w:rPr>
        <w:t>Bharat Heavy Electricals Limited</w:t>
      </w:r>
    </w:p>
    <w:p w:rsidR="000C7BF3" w:rsidRDefault="000C7BF3" w:rsidP="000C7BF3">
      <w:pPr>
        <w:autoSpaceDE w:val="0"/>
        <w:autoSpaceDN w:val="0"/>
        <w:adjustRightInd w:val="0"/>
        <w:spacing w:after="0" w:line="240" w:lineRule="auto"/>
        <w:jc w:val="both"/>
        <w:rPr>
          <w:rFonts w:ascii="Calibri" w:hAnsi="Calibri" w:cs="Calibri"/>
        </w:rPr>
      </w:pPr>
      <w:r>
        <w:rPr>
          <w:rFonts w:ascii="Calibri" w:hAnsi="Calibri" w:cs="Calibri"/>
        </w:rPr>
        <w:t>PEM, PPEI Building, Plot No 25,</w:t>
      </w:r>
    </w:p>
    <w:p w:rsidR="000C7BF3" w:rsidRDefault="000C7BF3" w:rsidP="000C7BF3">
      <w:pPr>
        <w:autoSpaceDE w:val="0"/>
        <w:autoSpaceDN w:val="0"/>
        <w:adjustRightInd w:val="0"/>
        <w:spacing w:after="0" w:line="240" w:lineRule="auto"/>
        <w:jc w:val="both"/>
        <w:rPr>
          <w:rFonts w:ascii="Calibri" w:hAnsi="Calibri" w:cs="Calibri"/>
        </w:rPr>
      </w:pPr>
      <w:r>
        <w:rPr>
          <w:rFonts w:ascii="Calibri" w:hAnsi="Calibri" w:cs="Calibri"/>
        </w:rPr>
        <w:t>Sector ‐16A, Noida (</w:t>
      </w:r>
      <w:proofErr w:type="gramStart"/>
      <w:r>
        <w:rPr>
          <w:rFonts w:ascii="Calibri" w:hAnsi="Calibri" w:cs="Calibri"/>
        </w:rPr>
        <w:t>U.P)‐</w:t>
      </w:r>
      <w:proofErr w:type="gramEnd"/>
      <w:r>
        <w:rPr>
          <w:rFonts w:ascii="Calibri" w:hAnsi="Calibri" w:cs="Calibri"/>
        </w:rPr>
        <w:t>201301</w:t>
      </w:r>
    </w:p>
    <w:p w:rsidR="000C7BF3" w:rsidRDefault="000C7BF3" w:rsidP="000C7BF3">
      <w:pPr>
        <w:autoSpaceDE w:val="0"/>
        <w:autoSpaceDN w:val="0"/>
        <w:adjustRightInd w:val="0"/>
        <w:spacing w:after="0" w:line="240" w:lineRule="auto"/>
        <w:jc w:val="both"/>
        <w:rPr>
          <w:rFonts w:ascii="Calibri-Bold" w:hAnsi="Calibri-Bold" w:cs="Calibri-Bold"/>
          <w:b/>
          <w:bCs/>
        </w:rPr>
      </w:pPr>
    </w:p>
    <w:p w:rsidR="000C7BF3" w:rsidRDefault="000C7BF3" w:rsidP="000C7BF3">
      <w:pPr>
        <w:autoSpaceDE w:val="0"/>
        <w:autoSpaceDN w:val="0"/>
        <w:adjustRightInd w:val="0"/>
        <w:spacing w:after="0" w:line="240" w:lineRule="auto"/>
        <w:jc w:val="both"/>
        <w:rPr>
          <w:rFonts w:ascii="Calibri-Bold" w:hAnsi="Calibri-Bold" w:cs="Calibri-Bold"/>
          <w:b/>
          <w:bCs/>
        </w:rPr>
      </w:pPr>
      <w:r>
        <w:rPr>
          <w:rFonts w:ascii="Calibri-Bold" w:hAnsi="Calibri-Bold" w:cs="Calibri-Bold"/>
          <w:b/>
          <w:bCs/>
        </w:rPr>
        <w:t xml:space="preserve">Subject: </w:t>
      </w:r>
      <w:r>
        <w:rPr>
          <w:rFonts w:ascii="Cambria Math" w:hAnsi="Cambria Math" w:cs="Cambria Math"/>
          <w:b/>
          <w:bCs/>
        </w:rPr>
        <w:t>‐</w:t>
      </w:r>
      <w:r>
        <w:rPr>
          <w:rFonts w:ascii="Calibri-Bold" w:hAnsi="Calibri-Bold" w:cs="Calibri-Bold"/>
          <w:b/>
          <w:bCs/>
        </w:rPr>
        <w:t xml:space="preserve"> Certification regarding local content</w:t>
      </w:r>
    </w:p>
    <w:p w:rsidR="000C7BF3" w:rsidRDefault="000C7BF3" w:rsidP="000C7BF3">
      <w:pPr>
        <w:autoSpaceDE w:val="0"/>
        <w:autoSpaceDN w:val="0"/>
        <w:adjustRightInd w:val="0"/>
        <w:spacing w:after="0" w:line="240" w:lineRule="auto"/>
        <w:jc w:val="both"/>
        <w:rPr>
          <w:rFonts w:ascii="Calibri" w:hAnsi="Calibri" w:cs="Calibri"/>
        </w:rPr>
      </w:pPr>
    </w:p>
    <w:p w:rsidR="000C7BF3" w:rsidRDefault="000C7BF3" w:rsidP="000C7BF3">
      <w:pPr>
        <w:autoSpaceDE w:val="0"/>
        <w:autoSpaceDN w:val="0"/>
        <w:adjustRightInd w:val="0"/>
        <w:spacing w:after="0" w:line="240" w:lineRule="auto"/>
        <w:jc w:val="both"/>
        <w:rPr>
          <w:rFonts w:ascii="Calibri" w:hAnsi="Calibri" w:cs="Calibri"/>
        </w:rPr>
      </w:pPr>
      <w:r>
        <w:rPr>
          <w:rFonts w:ascii="Calibri" w:hAnsi="Calibri" w:cs="Calibri"/>
        </w:rPr>
        <w:t>Reference: Tender Enquiry No‐……………………………………………………</w:t>
      </w:r>
    </w:p>
    <w:p w:rsidR="000C7BF3" w:rsidRDefault="000C7BF3" w:rsidP="000C7BF3">
      <w:pPr>
        <w:autoSpaceDE w:val="0"/>
        <w:autoSpaceDN w:val="0"/>
        <w:adjustRightInd w:val="0"/>
        <w:spacing w:after="0" w:line="240" w:lineRule="auto"/>
        <w:jc w:val="both"/>
        <w:rPr>
          <w:rFonts w:ascii="Calibri" w:hAnsi="Calibri" w:cs="Calibri"/>
        </w:rPr>
      </w:pPr>
    </w:p>
    <w:p w:rsidR="000C7BF3" w:rsidRDefault="000C7BF3" w:rsidP="000C7BF3">
      <w:pPr>
        <w:autoSpaceDE w:val="0"/>
        <w:autoSpaceDN w:val="0"/>
        <w:adjustRightInd w:val="0"/>
        <w:spacing w:after="0" w:line="240" w:lineRule="auto"/>
        <w:jc w:val="both"/>
        <w:rPr>
          <w:rFonts w:ascii="Calibri" w:hAnsi="Calibri" w:cs="Calibri"/>
        </w:rPr>
      </w:pPr>
      <w:r>
        <w:rPr>
          <w:rFonts w:ascii="Calibri" w:hAnsi="Calibri" w:cs="Calibri"/>
        </w:rPr>
        <w:t>Name of Package: ……………………………………………………………………….</w:t>
      </w:r>
    </w:p>
    <w:p w:rsidR="000C7BF3" w:rsidRDefault="000C7BF3" w:rsidP="000C7BF3">
      <w:pPr>
        <w:autoSpaceDE w:val="0"/>
        <w:autoSpaceDN w:val="0"/>
        <w:adjustRightInd w:val="0"/>
        <w:spacing w:after="0" w:line="240" w:lineRule="auto"/>
        <w:jc w:val="both"/>
        <w:rPr>
          <w:rFonts w:ascii="Calibri" w:hAnsi="Calibri" w:cs="Calibri"/>
        </w:rPr>
      </w:pPr>
    </w:p>
    <w:p w:rsidR="000C7BF3" w:rsidRDefault="000C7BF3" w:rsidP="000C7BF3">
      <w:pPr>
        <w:autoSpaceDE w:val="0"/>
        <w:autoSpaceDN w:val="0"/>
        <w:adjustRightInd w:val="0"/>
        <w:spacing w:after="0" w:line="240" w:lineRule="auto"/>
        <w:jc w:val="both"/>
        <w:rPr>
          <w:rFonts w:ascii="Calibri" w:hAnsi="Calibri" w:cs="Calibri"/>
        </w:rPr>
      </w:pPr>
      <w:r>
        <w:rPr>
          <w:rFonts w:ascii="Calibri" w:hAnsi="Calibri" w:cs="Calibri"/>
        </w:rPr>
        <w:t>Dear Sir,</w:t>
      </w:r>
    </w:p>
    <w:p w:rsidR="000C7BF3" w:rsidRDefault="000C7BF3" w:rsidP="000C7BF3">
      <w:pPr>
        <w:autoSpaceDE w:val="0"/>
        <w:autoSpaceDN w:val="0"/>
        <w:adjustRightInd w:val="0"/>
        <w:spacing w:after="0" w:line="240" w:lineRule="auto"/>
        <w:jc w:val="both"/>
        <w:rPr>
          <w:rFonts w:ascii="Calibri" w:hAnsi="Calibri" w:cs="Calibri"/>
        </w:rPr>
      </w:pPr>
    </w:p>
    <w:p w:rsidR="000C7BF3" w:rsidRDefault="000C7BF3" w:rsidP="000C7BF3">
      <w:pPr>
        <w:autoSpaceDE w:val="0"/>
        <w:autoSpaceDN w:val="0"/>
        <w:adjustRightInd w:val="0"/>
        <w:spacing w:after="0" w:line="240" w:lineRule="auto"/>
        <w:jc w:val="both"/>
        <w:rPr>
          <w:rFonts w:ascii="Calibri" w:hAnsi="Calibri" w:cs="Calibri"/>
        </w:rPr>
      </w:pPr>
      <w:r>
        <w:rPr>
          <w:rFonts w:ascii="Calibri" w:hAnsi="Calibri" w:cs="Calibri"/>
        </w:rPr>
        <w:t>We hereby certify that items of ………………</w:t>
      </w:r>
      <w:proofErr w:type="gramStart"/>
      <w:r>
        <w:rPr>
          <w:rFonts w:ascii="Calibri" w:hAnsi="Calibri" w:cs="Calibri"/>
        </w:rPr>
        <w:t>…..</w:t>
      </w:r>
      <w:proofErr w:type="gramEnd"/>
      <w:r>
        <w:rPr>
          <w:rFonts w:ascii="Calibri" w:hAnsi="Calibri" w:cs="Calibri"/>
        </w:rPr>
        <w:t xml:space="preserve"> (package name) for…………</w:t>
      </w:r>
      <w:proofErr w:type="gramStart"/>
      <w:r>
        <w:rPr>
          <w:rFonts w:ascii="Calibri" w:hAnsi="Calibri" w:cs="Calibri"/>
        </w:rPr>
        <w:t>…(</w:t>
      </w:r>
      <w:proofErr w:type="gramEnd"/>
      <w:r>
        <w:rPr>
          <w:rFonts w:ascii="Calibri" w:hAnsi="Calibri" w:cs="Calibri"/>
        </w:rPr>
        <w:t>Project</w:t>
      </w:r>
    </w:p>
    <w:p w:rsidR="000C7BF3" w:rsidRDefault="000C7BF3" w:rsidP="000C7BF3">
      <w:pPr>
        <w:autoSpaceDE w:val="0"/>
        <w:autoSpaceDN w:val="0"/>
        <w:adjustRightInd w:val="0"/>
        <w:spacing w:after="0" w:line="240" w:lineRule="auto"/>
        <w:jc w:val="both"/>
        <w:rPr>
          <w:rFonts w:ascii="Calibri" w:hAnsi="Calibri" w:cs="Calibri"/>
        </w:rPr>
      </w:pPr>
      <w:r>
        <w:rPr>
          <w:rFonts w:ascii="Calibri" w:hAnsi="Calibri" w:cs="Calibri"/>
        </w:rPr>
        <w:t>Name) offered by M/s …………………</w:t>
      </w:r>
      <w:proofErr w:type="gramStart"/>
      <w:r>
        <w:rPr>
          <w:rFonts w:ascii="Calibri" w:hAnsi="Calibri" w:cs="Calibri"/>
        </w:rPr>
        <w:t>…..</w:t>
      </w:r>
      <w:proofErr w:type="gramEnd"/>
      <w:r>
        <w:rPr>
          <w:rFonts w:ascii="Calibri" w:hAnsi="Calibri" w:cs="Calibri"/>
        </w:rPr>
        <w:t xml:space="preserve">(bidder’s name) having its works/office at ………………………………………………………………… has local content of …………………….%. </w:t>
      </w:r>
    </w:p>
    <w:p w:rsidR="000C7BF3" w:rsidRDefault="000C7BF3" w:rsidP="000C7BF3">
      <w:pPr>
        <w:autoSpaceDE w:val="0"/>
        <w:autoSpaceDN w:val="0"/>
        <w:adjustRightInd w:val="0"/>
        <w:spacing w:after="0" w:line="240" w:lineRule="auto"/>
        <w:jc w:val="both"/>
        <w:rPr>
          <w:rFonts w:ascii="Calibri" w:hAnsi="Calibri" w:cs="Calibri"/>
        </w:rPr>
      </w:pPr>
    </w:p>
    <w:p w:rsidR="000C7BF3" w:rsidRDefault="000C7BF3" w:rsidP="000C7BF3">
      <w:pPr>
        <w:autoSpaceDE w:val="0"/>
        <w:autoSpaceDN w:val="0"/>
        <w:adjustRightInd w:val="0"/>
        <w:spacing w:after="0" w:line="240" w:lineRule="auto"/>
        <w:jc w:val="both"/>
        <w:rPr>
          <w:rFonts w:ascii="Calibri" w:hAnsi="Calibri" w:cs="Calibri"/>
        </w:rPr>
      </w:pPr>
      <w:r w:rsidRPr="00EE63EB">
        <w:rPr>
          <w:rFonts w:ascii="Calibri" w:hAnsi="Calibri" w:cs="Calibri"/>
        </w:rPr>
        <w:t xml:space="preserve">Further, it is also certified that the local content </w:t>
      </w:r>
      <w:r>
        <w:rPr>
          <w:rFonts w:ascii="Calibri" w:hAnsi="Calibri" w:cs="Calibri"/>
        </w:rPr>
        <w:t>percentage (%)</w:t>
      </w:r>
      <w:r w:rsidRPr="00EE63EB">
        <w:rPr>
          <w:rFonts w:ascii="Calibri" w:hAnsi="Calibri" w:cs="Calibri"/>
        </w:rPr>
        <w:t xml:space="preserve"> certified above</w:t>
      </w:r>
      <w:r>
        <w:rPr>
          <w:rFonts w:ascii="Calibri" w:hAnsi="Calibri" w:cs="Calibri"/>
        </w:rPr>
        <w:t xml:space="preserve"> is in line with definition of l</w:t>
      </w:r>
      <w:r w:rsidRPr="00EE63EB">
        <w:rPr>
          <w:rFonts w:ascii="Calibri" w:hAnsi="Calibri" w:cs="Calibri"/>
        </w:rPr>
        <w:t xml:space="preserve">ocal content given in point no 2 of Public Procurement (Preference to Make in India), Order 2017- revision, having ref. no. P-45021/2/2017-PP(BE-II) dated 04.06.2020 </w:t>
      </w:r>
      <w:r>
        <w:rPr>
          <w:rFonts w:ascii="Calibri" w:hAnsi="Calibri" w:cs="Calibri"/>
        </w:rPr>
        <w:t xml:space="preserve">&amp; 16.09.2020 </w:t>
      </w:r>
      <w:r w:rsidRPr="00EE63EB">
        <w:rPr>
          <w:rFonts w:ascii="Calibri" w:hAnsi="Calibri" w:cs="Calibri"/>
        </w:rPr>
        <w:t>and M/s ………………………. qualifies as</w:t>
      </w:r>
      <w:r>
        <w:rPr>
          <w:rFonts w:ascii="Calibri" w:hAnsi="Calibri" w:cs="Calibri"/>
        </w:rPr>
        <w:t xml:space="preserve"> </w:t>
      </w:r>
      <w:r w:rsidRPr="00EE63EB">
        <w:rPr>
          <w:rFonts w:ascii="Calibri" w:hAnsi="Calibri" w:cs="Calibri"/>
        </w:rPr>
        <w:t>Class-I</w:t>
      </w:r>
      <w:r>
        <w:rPr>
          <w:rFonts w:ascii="Calibri" w:hAnsi="Calibri" w:cs="Calibri"/>
        </w:rPr>
        <w:t>/Class-I</w:t>
      </w:r>
      <w:r w:rsidRPr="00EE63EB">
        <w:rPr>
          <w:rFonts w:ascii="Calibri" w:hAnsi="Calibri" w:cs="Calibri"/>
        </w:rPr>
        <w:t>I</w:t>
      </w:r>
      <w:r>
        <w:rPr>
          <w:rFonts w:ascii="Calibri" w:hAnsi="Calibri" w:cs="Calibri"/>
        </w:rPr>
        <w:t xml:space="preserve"> (strike out whichever is not applicable)</w:t>
      </w:r>
      <w:r w:rsidRPr="00EE63EB">
        <w:rPr>
          <w:rFonts w:ascii="Calibri" w:hAnsi="Calibri" w:cs="Calibri"/>
        </w:rPr>
        <w:t xml:space="preserve"> local supplier.</w:t>
      </w:r>
    </w:p>
    <w:p w:rsidR="000C7BF3" w:rsidRDefault="000C7BF3" w:rsidP="000C7BF3">
      <w:pPr>
        <w:autoSpaceDE w:val="0"/>
        <w:autoSpaceDN w:val="0"/>
        <w:adjustRightInd w:val="0"/>
        <w:spacing w:after="0" w:line="240" w:lineRule="auto"/>
        <w:jc w:val="both"/>
        <w:rPr>
          <w:rFonts w:ascii="Calibri" w:hAnsi="Calibri" w:cs="Calibri"/>
        </w:rPr>
      </w:pPr>
    </w:p>
    <w:p w:rsidR="000C7BF3" w:rsidRDefault="000C7BF3" w:rsidP="000C7BF3">
      <w:pPr>
        <w:autoSpaceDE w:val="0"/>
        <w:autoSpaceDN w:val="0"/>
        <w:adjustRightInd w:val="0"/>
        <w:spacing w:after="0" w:line="240" w:lineRule="auto"/>
        <w:jc w:val="both"/>
        <w:rPr>
          <w:rFonts w:ascii="Calibri" w:hAnsi="Calibri" w:cs="Calibri"/>
          <w:strike/>
        </w:rPr>
      </w:pPr>
    </w:p>
    <w:p w:rsidR="000C7BF3" w:rsidRPr="00B70A9B" w:rsidRDefault="000C7BF3" w:rsidP="000C7BF3">
      <w:pPr>
        <w:autoSpaceDE w:val="0"/>
        <w:autoSpaceDN w:val="0"/>
        <w:adjustRightInd w:val="0"/>
        <w:spacing w:after="0" w:line="240" w:lineRule="auto"/>
        <w:jc w:val="both"/>
        <w:rPr>
          <w:rFonts w:ascii="Calibri" w:hAnsi="Calibri" w:cs="Calibri"/>
          <w:strike/>
        </w:rPr>
      </w:pPr>
    </w:p>
    <w:p w:rsidR="000C7BF3" w:rsidRDefault="000C7BF3" w:rsidP="000C7BF3">
      <w:pPr>
        <w:autoSpaceDE w:val="0"/>
        <w:autoSpaceDN w:val="0"/>
        <w:adjustRightInd w:val="0"/>
        <w:spacing w:after="0" w:line="240" w:lineRule="auto"/>
        <w:jc w:val="right"/>
        <w:rPr>
          <w:rFonts w:ascii="Calibri" w:hAnsi="Calibri" w:cs="Calibri"/>
        </w:rPr>
      </w:pPr>
      <w:r>
        <w:rPr>
          <w:rFonts w:ascii="Calibri" w:hAnsi="Calibri" w:cs="Calibri"/>
        </w:rPr>
        <w:t>Thanking You,</w:t>
      </w:r>
    </w:p>
    <w:p w:rsidR="000C7BF3" w:rsidRDefault="000C7BF3" w:rsidP="000C7BF3">
      <w:pPr>
        <w:autoSpaceDE w:val="0"/>
        <w:autoSpaceDN w:val="0"/>
        <w:adjustRightInd w:val="0"/>
        <w:spacing w:after="0" w:line="240" w:lineRule="auto"/>
        <w:jc w:val="right"/>
        <w:rPr>
          <w:rFonts w:ascii="Calibri" w:hAnsi="Calibri" w:cs="Calibri"/>
        </w:rPr>
      </w:pPr>
    </w:p>
    <w:p w:rsidR="000C7BF3" w:rsidRDefault="000C7BF3" w:rsidP="000C7BF3">
      <w:pPr>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rsidR="000C7BF3" w:rsidRDefault="000C7BF3" w:rsidP="000C7BF3">
      <w:pPr>
        <w:jc w:val="both"/>
        <w:rPr>
          <w:rFonts w:ascii="Calibri" w:hAnsi="Calibri" w:cs="Calibri"/>
        </w:rPr>
      </w:pPr>
    </w:p>
    <w:p w:rsidR="000C7BF3" w:rsidRDefault="000C7BF3" w:rsidP="000C7BF3">
      <w:pPr>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(AUTHORISED SIGNATORY)</w:t>
      </w:r>
    </w:p>
    <w:p w:rsidR="000C7BF3" w:rsidRDefault="000C7BF3" w:rsidP="000C7BF3">
      <w:pPr>
        <w:jc w:val="both"/>
        <w:rPr>
          <w:rFonts w:ascii="Calibri" w:hAnsi="Calibri" w:cs="Calibri"/>
        </w:rPr>
      </w:pPr>
    </w:p>
    <w:p w:rsidR="000C7BF3" w:rsidRDefault="000C7BF3" w:rsidP="000C7BF3">
      <w:pPr>
        <w:jc w:val="both"/>
        <w:rPr>
          <w:rFonts w:ascii="Calibri" w:hAnsi="Calibri" w:cs="Calibri"/>
        </w:rPr>
      </w:pPr>
    </w:p>
    <w:p w:rsidR="000C7BF3" w:rsidRDefault="000C7BF3" w:rsidP="000C7BF3">
      <w:pPr>
        <w:jc w:val="both"/>
        <w:rPr>
          <w:rFonts w:ascii="Calibri" w:hAnsi="Calibri" w:cs="Calibri"/>
        </w:rPr>
      </w:pPr>
    </w:p>
    <w:p w:rsidR="000C7BF3" w:rsidRDefault="000C7BF3" w:rsidP="000C7BF3">
      <w:pPr>
        <w:jc w:val="both"/>
        <w:rPr>
          <w:rFonts w:ascii="Calibri" w:hAnsi="Calibri" w:cs="Calibri"/>
        </w:rPr>
      </w:pPr>
    </w:p>
    <w:p w:rsidR="000C7BF3" w:rsidRDefault="000C7BF3" w:rsidP="000C7BF3">
      <w:pPr>
        <w:autoSpaceDE w:val="0"/>
        <w:autoSpaceDN w:val="0"/>
        <w:adjustRightInd w:val="0"/>
        <w:spacing w:after="0" w:line="240" w:lineRule="auto"/>
        <w:jc w:val="center"/>
        <w:rPr>
          <w:rFonts w:ascii="Calibri-Bold" w:hAnsi="Calibri-Bold" w:cs="Calibri-Bold"/>
          <w:b/>
          <w:bCs/>
          <w:sz w:val="28"/>
          <w:szCs w:val="28"/>
          <w:u w:val="single"/>
        </w:rPr>
      </w:pPr>
      <w:r w:rsidRPr="000C7BF3">
        <w:rPr>
          <w:rFonts w:ascii="Arial" w:hAnsi="Arial" w:cs="Arial"/>
          <w:b/>
          <w:color w:val="FF0000"/>
          <w:sz w:val="28"/>
          <w:highlight w:val="yellow"/>
        </w:rPr>
        <w:t xml:space="preserve">Certification regarding </w:t>
      </w:r>
      <w:r>
        <w:rPr>
          <w:rFonts w:ascii="Arial" w:hAnsi="Arial" w:cs="Arial"/>
          <w:b/>
          <w:color w:val="FF0000"/>
          <w:sz w:val="28"/>
          <w:highlight w:val="yellow"/>
        </w:rPr>
        <w:t>land border</w:t>
      </w:r>
    </w:p>
    <w:p w:rsidR="000C7BF3" w:rsidRDefault="000C7BF3" w:rsidP="000C7BF3">
      <w:pPr>
        <w:jc w:val="both"/>
        <w:rPr>
          <w:rFonts w:ascii="Calibri" w:hAnsi="Calibri" w:cs="Calibri"/>
        </w:rPr>
      </w:pPr>
    </w:p>
    <w:p w:rsidR="000C7BF3" w:rsidRDefault="000C7BF3" w:rsidP="000C7BF3">
      <w:pPr>
        <w:autoSpaceDE w:val="0"/>
        <w:autoSpaceDN w:val="0"/>
        <w:adjustRightInd w:val="0"/>
        <w:spacing w:after="0" w:line="240" w:lineRule="auto"/>
        <w:jc w:val="center"/>
        <w:rPr>
          <w:rFonts w:ascii="Calibri,Bold" w:hAnsi="Calibri,Bold" w:cs="Calibri,Bold"/>
          <w:b/>
          <w:bCs/>
          <w:color w:val="000000"/>
          <w:sz w:val="28"/>
          <w:szCs w:val="28"/>
        </w:rPr>
      </w:pPr>
      <w:r>
        <w:rPr>
          <w:rFonts w:ascii="Calibri,Bold" w:hAnsi="Calibri,Bold" w:cs="Calibri,Bold"/>
          <w:b/>
          <w:bCs/>
          <w:color w:val="000000"/>
          <w:sz w:val="28"/>
          <w:szCs w:val="28"/>
        </w:rPr>
        <w:t>To be given on Letter head of Bidder</w:t>
      </w:r>
    </w:p>
    <w:p w:rsidR="000C7BF3" w:rsidRDefault="000C7BF3" w:rsidP="000C7BF3">
      <w:pPr>
        <w:autoSpaceDE w:val="0"/>
        <w:autoSpaceDN w:val="0"/>
        <w:adjustRightInd w:val="0"/>
        <w:spacing w:after="0" w:line="240" w:lineRule="auto"/>
        <w:jc w:val="center"/>
        <w:rPr>
          <w:rFonts w:ascii="Calibri,Bold" w:hAnsi="Calibri,Bold" w:cs="Calibri,Bold"/>
          <w:b/>
          <w:bCs/>
          <w:color w:val="000000"/>
          <w:sz w:val="28"/>
          <w:szCs w:val="28"/>
        </w:rPr>
      </w:pP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Ref: ……………………………………. </w:t>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t>Date: …………………….</w:t>
      </w: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To,</w:t>
      </w: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Bharat Heavy Electricals Limited</w:t>
      </w: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PEM, PPEI Building,</w:t>
      </w: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Plot No 25, Sector -16A</w:t>
      </w: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Noida (U.P)-201301</w:t>
      </w: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Reference:</w:t>
      </w: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Order no-F6/18/2019-PPD dated 23.07.2020 issued by Ministry of Finance.</w:t>
      </w: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Tender Enquiry No‐……………………………………………………</w:t>
      </w: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Offer No-……………………………………………</w:t>
      </w:r>
      <w:proofErr w:type="gramStart"/>
      <w:r>
        <w:rPr>
          <w:rFonts w:ascii="Calibri" w:hAnsi="Calibri" w:cs="Calibri"/>
          <w:color w:val="000000"/>
        </w:rPr>
        <w:t>…..</w:t>
      </w:r>
      <w:proofErr w:type="gramEnd"/>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Name of Package: ……………………………………………………………………….</w:t>
      </w: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Dear Sir,</w:t>
      </w: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I have read the clause regarding restriction on procurement from a bidder of a country which shares</w:t>
      </w: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 land border with India. I hereby certify that </w:t>
      </w:r>
      <w:r>
        <w:rPr>
          <w:rFonts w:ascii="Calibri" w:hAnsi="Calibri" w:cs="Calibri"/>
          <w:color w:val="FF0000"/>
        </w:rPr>
        <w:t>Company name</w:t>
      </w:r>
      <w:r>
        <w:rPr>
          <w:rFonts w:ascii="Calibri" w:hAnsi="Calibri" w:cs="Calibri"/>
          <w:color w:val="000000"/>
        </w:rPr>
        <w:t>, is not from such a country and is eligible</w:t>
      </w: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to be considered.</w:t>
      </w: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Thanking You,</w:t>
      </w:r>
    </w:p>
    <w:p w:rsidR="000C7BF3" w:rsidRDefault="000C7BF3" w:rsidP="000C7BF3">
      <w:pPr>
        <w:autoSpaceDE w:val="0"/>
        <w:autoSpaceDN w:val="0"/>
        <w:adjustRightInd w:val="0"/>
        <w:spacing w:after="0" w:line="240" w:lineRule="auto"/>
        <w:rPr>
          <w:rFonts w:ascii="Calibri" w:hAnsi="Calibri" w:cs="Calibri"/>
          <w:color w:val="000000"/>
        </w:rPr>
      </w:pPr>
      <w:r>
        <w:rPr>
          <w:rFonts w:ascii="Calibri" w:hAnsi="Calibri" w:cs="Calibri"/>
          <w:color w:val="000000"/>
        </w:rPr>
        <w:t>Yours faithfully,</w:t>
      </w:r>
    </w:p>
    <w:p w:rsidR="000C7BF3" w:rsidRDefault="000C7BF3" w:rsidP="000C7BF3">
      <w:pPr>
        <w:jc w:val="both"/>
        <w:rPr>
          <w:rFonts w:ascii="Calibri" w:hAnsi="Calibri" w:cs="Calibri"/>
        </w:rPr>
      </w:pPr>
      <w:r>
        <w:rPr>
          <w:rFonts w:ascii="Calibri" w:hAnsi="Calibri" w:cs="Calibri"/>
          <w:color w:val="000000"/>
        </w:rPr>
        <w:t>(Company director seal and signature)</w:t>
      </w:r>
    </w:p>
    <w:p w:rsidR="000C7BF3" w:rsidRPr="00D168A6" w:rsidRDefault="000C7BF3" w:rsidP="00194E45">
      <w:pPr>
        <w:spacing w:after="0" w:line="253" w:lineRule="atLeast"/>
        <w:jc w:val="both"/>
        <w:rPr>
          <w:rFonts w:ascii="Calibri" w:eastAsia="Times New Roman" w:hAnsi="Calibri" w:cs="Calibri"/>
          <w:color w:val="333333"/>
          <w:sz w:val="20"/>
          <w:szCs w:val="20"/>
          <w:lang w:val="en-IN" w:eastAsia="en-IN" w:bidi="hi-IN"/>
        </w:rPr>
      </w:pPr>
    </w:p>
    <w:p w:rsidR="00B95514" w:rsidRPr="00D168A6" w:rsidRDefault="00B95514" w:rsidP="00194E45">
      <w:pPr>
        <w:spacing w:after="0" w:line="253" w:lineRule="atLeast"/>
        <w:jc w:val="both"/>
        <w:rPr>
          <w:rFonts w:ascii="Calibri" w:eastAsia="Times New Roman" w:hAnsi="Calibri" w:cs="Calibri"/>
          <w:color w:val="333333"/>
          <w:sz w:val="20"/>
          <w:szCs w:val="20"/>
          <w:lang w:val="en-IN" w:eastAsia="en-IN" w:bidi="hi-IN"/>
        </w:rPr>
      </w:pPr>
    </w:p>
    <w:p w:rsidR="00B95514" w:rsidRDefault="00B95514" w:rsidP="00194E45">
      <w:pPr>
        <w:spacing w:after="0" w:line="253" w:lineRule="atLeast"/>
        <w:jc w:val="both"/>
        <w:rPr>
          <w:rFonts w:ascii="Calibri" w:eastAsia="Times New Roman" w:hAnsi="Calibri" w:cs="Calibri"/>
          <w:color w:val="333333"/>
          <w:sz w:val="20"/>
          <w:szCs w:val="20"/>
          <w:lang w:val="en-IN" w:eastAsia="en-IN" w:bidi="hi-IN"/>
        </w:rPr>
      </w:pPr>
    </w:p>
    <w:p w:rsidR="000C7BF3" w:rsidRDefault="000C7BF3" w:rsidP="00194E45">
      <w:pPr>
        <w:spacing w:after="0" w:line="253" w:lineRule="atLeast"/>
        <w:jc w:val="both"/>
        <w:rPr>
          <w:rFonts w:ascii="Calibri" w:eastAsia="Times New Roman" w:hAnsi="Calibri" w:cs="Calibri"/>
          <w:color w:val="333333"/>
          <w:sz w:val="20"/>
          <w:szCs w:val="20"/>
          <w:lang w:val="en-IN" w:eastAsia="en-IN" w:bidi="hi-IN"/>
        </w:rPr>
      </w:pPr>
    </w:p>
    <w:p w:rsidR="000C7BF3" w:rsidRDefault="000C7BF3" w:rsidP="00194E45">
      <w:pPr>
        <w:spacing w:after="0" w:line="253" w:lineRule="atLeast"/>
        <w:jc w:val="both"/>
        <w:rPr>
          <w:rFonts w:ascii="Calibri" w:eastAsia="Times New Roman" w:hAnsi="Calibri" w:cs="Calibri"/>
          <w:color w:val="333333"/>
          <w:sz w:val="20"/>
          <w:szCs w:val="20"/>
          <w:lang w:val="en-IN" w:eastAsia="en-IN" w:bidi="hi-IN"/>
        </w:rPr>
      </w:pPr>
    </w:p>
    <w:p w:rsidR="000C7BF3" w:rsidRDefault="000C7BF3" w:rsidP="00194E45">
      <w:pPr>
        <w:spacing w:after="0" w:line="253" w:lineRule="atLeast"/>
        <w:jc w:val="both"/>
        <w:rPr>
          <w:rFonts w:ascii="Calibri" w:eastAsia="Times New Roman" w:hAnsi="Calibri" w:cs="Calibri"/>
          <w:color w:val="333333"/>
          <w:sz w:val="20"/>
          <w:szCs w:val="20"/>
          <w:lang w:val="en-IN" w:eastAsia="en-IN" w:bidi="hi-IN"/>
        </w:rPr>
      </w:pPr>
    </w:p>
    <w:p w:rsidR="000C7BF3" w:rsidRDefault="000C7BF3" w:rsidP="00194E45">
      <w:pPr>
        <w:spacing w:after="0" w:line="253" w:lineRule="atLeast"/>
        <w:jc w:val="both"/>
        <w:rPr>
          <w:rFonts w:ascii="Calibri" w:eastAsia="Times New Roman" w:hAnsi="Calibri" w:cs="Calibri"/>
          <w:color w:val="333333"/>
          <w:sz w:val="20"/>
          <w:szCs w:val="20"/>
          <w:lang w:val="en-IN" w:eastAsia="en-IN" w:bidi="hi-IN"/>
        </w:rPr>
      </w:pPr>
    </w:p>
    <w:p w:rsidR="000C7BF3" w:rsidRDefault="000C7BF3" w:rsidP="00194E45">
      <w:pPr>
        <w:spacing w:after="0" w:line="253" w:lineRule="atLeast"/>
        <w:jc w:val="both"/>
        <w:rPr>
          <w:rFonts w:ascii="Calibri" w:eastAsia="Times New Roman" w:hAnsi="Calibri" w:cs="Calibri"/>
          <w:color w:val="333333"/>
          <w:sz w:val="20"/>
          <w:szCs w:val="20"/>
          <w:lang w:val="en-IN" w:eastAsia="en-IN" w:bidi="hi-IN"/>
        </w:rPr>
      </w:pPr>
    </w:p>
    <w:p w:rsidR="000C7BF3" w:rsidRDefault="000C7BF3" w:rsidP="000C7BF3">
      <w:pPr>
        <w:autoSpaceDE w:val="0"/>
        <w:autoSpaceDN w:val="0"/>
        <w:adjustRightInd w:val="0"/>
        <w:spacing w:after="0" w:line="240" w:lineRule="auto"/>
        <w:jc w:val="center"/>
        <w:rPr>
          <w:rFonts w:ascii="Calibri-Bold" w:hAnsi="Calibri-Bold" w:cs="Calibri-Bold"/>
          <w:b/>
          <w:bCs/>
          <w:sz w:val="28"/>
          <w:szCs w:val="28"/>
          <w:u w:val="single"/>
        </w:rPr>
      </w:pPr>
      <w:r>
        <w:rPr>
          <w:rFonts w:ascii="Arial" w:hAnsi="Arial" w:cs="Arial"/>
          <w:b/>
          <w:color w:val="FF0000"/>
          <w:sz w:val="28"/>
          <w:highlight w:val="yellow"/>
        </w:rPr>
        <w:t>SCC</w:t>
      </w: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r w:rsidRPr="000C7BF3">
        <w:rPr>
          <w:rFonts w:ascii="Calibri" w:eastAsia="Times New Roman" w:hAnsi="Calibri" w:cs="Calibri"/>
          <w:noProof/>
          <w:color w:val="333333"/>
          <w:sz w:val="20"/>
          <w:szCs w:val="20"/>
          <w:lang w:val="en-IN" w:eastAsia="en-IN" w:bidi="hi-IN"/>
        </w:rPr>
        <w:drawing>
          <wp:inline distT="0" distB="0" distL="0" distR="0">
            <wp:extent cx="5324475" cy="7515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7515225"/>
                    </a:xfrm>
                    <a:prstGeom prst="rect">
                      <a:avLst/>
                    </a:prstGeom>
                    <a:noFill/>
                    <a:ln>
                      <a:noFill/>
                    </a:ln>
                  </pic:spPr>
                </pic:pic>
              </a:graphicData>
            </a:graphic>
          </wp:inline>
        </w:drawing>
      </w: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r w:rsidRPr="000C7BF3">
        <w:rPr>
          <w:rFonts w:ascii="Calibri" w:eastAsia="Times New Roman" w:hAnsi="Calibri" w:cs="Calibri"/>
          <w:noProof/>
          <w:color w:val="333333"/>
          <w:sz w:val="20"/>
          <w:szCs w:val="20"/>
          <w:lang w:val="en-IN" w:eastAsia="en-IN" w:bidi="hi-IN"/>
        </w:rPr>
        <w:drawing>
          <wp:inline distT="0" distB="0" distL="0" distR="0">
            <wp:extent cx="5362575" cy="7524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7524750"/>
                    </a:xfrm>
                    <a:prstGeom prst="rect">
                      <a:avLst/>
                    </a:prstGeom>
                    <a:noFill/>
                    <a:ln>
                      <a:noFill/>
                    </a:ln>
                  </pic:spPr>
                </pic:pic>
              </a:graphicData>
            </a:graphic>
          </wp:inline>
        </w:drawing>
      </w: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r w:rsidRPr="000C7BF3">
        <w:rPr>
          <w:rFonts w:ascii="Calibri" w:eastAsia="Times New Roman" w:hAnsi="Calibri" w:cs="Calibri"/>
          <w:noProof/>
          <w:color w:val="333333"/>
          <w:sz w:val="20"/>
          <w:szCs w:val="20"/>
          <w:lang w:val="en-IN" w:eastAsia="en-IN" w:bidi="hi-IN"/>
        </w:rPr>
        <w:drawing>
          <wp:inline distT="0" distB="0" distL="0" distR="0">
            <wp:extent cx="5286375" cy="7400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7400925"/>
                    </a:xfrm>
                    <a:prstGeom prst="rect">
                      <a:avLst/>
                    </a:prstGeom>
                    <a:noFill/>
                    <a:ln>
                      <a:noFill/>
                    </a:ln>
                  </pic:spPr>
                </pic:pic>
              </a:graphicData>
            </a:graphic>
          </wp:inline>
        </w:drawing>
      </w: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r w:rsidRPr="000C7BF3">
        <w:rPr>
          <w:rFonts w:ascii="Calibri" w:eastAsia="Times New Roman" w:hAnsi="Calibri" w:cs="Calibri"/>
          <w:noProof/>
          <w:color w:val="333333"/>
          <w:sz w:val="20"/>
          <w:szCs w:val="20"/>
          <w:lang w:val="en-IN" w:eastAsia="en-IN" w:bidi="hi-IN"/>
        </w:rPr>
        <w:drawing>
          <wp:inline distT="0" distB="0" distL="0" distR="0">
            <wp:extent cx="5095875" cy="7419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7419975"/>
                    </a:xfrm>
                    <a:prstGeom prst="rect">
                      <a:avLst/>
                    </a:prstGeom>
                    <a:noFill/>
                    <a:ln>
                      <a:noFill/>
                    </a:ln>
                  </pic:spPr>
                </pic:pic>
              </a:graphicData>
            </a:graphic>
          </wp:inline>
        </w:drawing>
      </w: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r w:rsidRPr="000C7BF3">
        <w:rPr>
          <w:rFonts w:ascii="Calibri" w:eastAsia="Times New Roman" w:hAnsi="Calibri" w:cs="Calibri"/>
          <w:noProof/>
          <w:color w:val="333333"/>
          <w:sz w:val="20"/>
          <w:szCs w:val="20"/>
          <w:lang w:val="en-IN" w:eastAsia="en-IN" w:bidi="hi-IN"/>
        </w:rPr>
        <w:drawing>
          <wp:inline distT="0" distB="0" distL="0" distR="0">
            <wp:extent cx="5248275" cy="7496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7496175"/>
                    </a:xfrm>
                    <a:prstGeom prst="rect">
                      <a:avLst/>
                    </a:prstGeom>
                    <a:noFill/>
                    <a:ln>
                      <a:noFill/>
                    </a:ln>
                  </pic:spPr>
                </pic:pic>
              </a:graphicData>
            </a:graphic>
          </wp:inline>
        </w:drawing>
      </w: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DC5E4F" w:rsidRPr="00DC5E4F" w:rsidRDefault="00DC5E4F" w:rsidP="000C7BF3">
      <w:pPr>
        <w:spacing w:after="0" w:line="253" w:lineRule="atLeast"/>
        <w:jc w:val="center"/>
        <w:rPr>
          <w:rFonts w:ascii="Calibri" w:eastAsia="Times New Roman" w:hAnsi="Calibri" w:cs="Calibri"/>
          <w:b/>
          <w:color w:val="FF0000"/>
          <w:sz w:val="36"/>
          <w:szCs w:val="20"/>
          <w:lang w:val="en-IN" w:eastAsia="en-IN" w:bidi="hi-IN"/>
        </w:rPr>
      </w:pPr>
      <w:r w:rsidRPr="00DC5E4F">
        <w:rPr>
          <w:rFonts w:ascii="Calibri" w:eastAsia="Times New Roman" w:hAnsi="Calibri" w:cs="Calibri"/>
          <w:b/>
          <w:color w:val="FF0000"/>
          <w:sz w:val="36"/>
          <w:szCs w:val="20"/>
          <w:highlight w:val="yellow"/>
          <w:lang w:val="en-IN" w:eastAsia="en-IN" w:bidi="hi-IN"/>
        </w:rPr>
        <w:t>VENDOR APPROVAL FORMAT</w:t>
      </w:r>
    </w:p>
    <w:p w:rsidR="003B3488" w:rsidRDefault="003B3488" w:rsidP="000C7BF3">
      <w:pPr>
        <w:spacing w:after="0" w:line="253" w:lineRule="atLeast"/>
        <w:jc w:val="center"/>
        <w:rPr>
          <w:rFonts w:ascii="Calibri" w:eastAsia="Times New Roman" w:hAnsi="Calibri" w:cs="Calibri"/>
          <w:color w:val="333333"/>
          <w:sz w:val="20"/>
          <w:szCs w:val="20"/>
          <w:lang w:val="en-IN" w:eastAsia="en-IN" w:bidi="hi-IN"/>
        </w:rPr>
      </w:pPr>
    </w:p>
    <w:p w:rsidR="003B3488" w:rsidRDefault="003B3488" w:rsidP="000C7BF3">
      <w:pPr>
        <w:spacing w:after="0" w:line="253" w:lineRule="atLeast"/>
        <w:jc w:val="center"/>
        <w:rPr>
          <w:rFonts w:ascii="Calibri" w:eastAsia="Times New Roman" w:hAnsi="Calibri" w:cs="Calibri"/>
          <w:color w:val="333333"/>
          <w:sz w:val="20"/>
          <w:szCs w:val="20"/>
          <w:lang w:val="en-IN" w:eastAsia="en-IN" w:bidi="hi-IN"/>
        </w:rPr>
      </w:pPr>
      <w:r w:rsidRPr="003B3488">
        <w:rPr>
          <w:rFonts w:ascii="Calibri" w:eastAsia="Times New Roman" w:hAnsi="Calibri" w:cs="Calibri"/>
          <w:noProof/>
          <w:color w:val="333333"/>
          <w:sz w:val="20"/>
          <w:szCs w:val="20"/>
          <w:lang w:val="en-IN" w:eastAsia="en-IN" w:bidi="hi-IN"/>
        </w:rPr>
        <w:drawing>
          <wp:inline distT="0" distB="0" distL="0" distR="0">
            <wp:extent cx="5248275" cy="6400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6400800"/>
                    </a:xfrm>
                    <a:prstGeom prst="rect">
                      <a:avLst/>
                    </a:prstGeom>
                    <a:noFill/>
                    <a:ln>
                      <a:noFill/>
                    </a:ln>
                  </pic:spPr>
                </pic:pic>
              </a:graphicData>
            </a:graphic>
          </wp:inline>
        </w:drawing>
      </w: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5B5EDB" w:rsidRDefault="005B5EDB" w:rsidP="000C7BF3">
      <w:pPr>
        <w:spacing w:after="0" w:line="253" w:lineRule="atLeast"/>
        <w:jc w:val="center"/>
        <w:rPr>
          <w:rFonts w:ascii="Calibri" w:eastAsia="Times New Roman" w:hAnsi="Calibri" w:cs="Calibri"/>
          <w:color w:val="333333"/>
          <w:sz w:val="20"/>
          <w:szCs w:val="20"/>
          <w:lang w:val="en-IN" w:eastAsia="en-IN" w:bidi="hi-IN"/>
        </w:rPr>
      </w:pPr>
    </w:p>
    <w:p w:rsidR="000C7BF3" w:rsidRDefault="000C7BF3" w:rsidP="000C7BF3">
      <w:pPr>
        <w:spacing w:after="0" w:line="253" w:lineRule="atLeast"/>
        <w:jc w:val="center"/>
        <w:rPr>
          <w:rFonts w:ascii="Calibri" w:eastAsia="Times New Roman" w:hAnsi="Calibri" w:cs="Calibri"/>
          <w:color w:val="333333"/>
          <w:sz w:val="20"/>
          <w:szCs w:val="20"/>
          <w:lang w:val="en-IN" w:eastAsia="en-IN" w:bidi="hi-IN"/>
        </w:rPr>
      </w:pPr>
    </w:p>
    <w:p w:rsidR="005B5EDB" w:rsidRDefault="005B5EDB" w:rsidP="000C7BF3">
      <w:pPr>
        <w:spacing w:after="0" w:line="253" w:lineRule="atLeast"/>
        <w:jc w:val="center"/>
        <w:rPr>
          <w:rFonts w:ascii="Calibri" w:eastAsia="Times New Roman" w:hAnsi="Calibri" w:cs="Calibri"/>
          <w:color w:val="333333"/>
          <w:sz w:val="20"/>
          <w:szCs w:val="20"/>
          <w:lang w:val="en-IN" w:eastAsia="en-IN" w:bidi="hi-IN"/>
        </w:rPr>
      </w:pPr>
    </w:p>
    <w:p w:rsidR="005B5EDB" w:rsidRDefault="005B5EDB" w:rsidP="000C7BF3">
      <w:pPr>
        <w:spacing w:after="0" w:line="253" w:lineRule="atLeast"/>
        <w:jc w:val="center"/>
        <w:rPr>
          <w:rFonts w:ascii="Calibri" w:eastAsia="Times New Roman" w:hAnsi="Calibri" w:cs="Calibri"/>
          <w:color w:val="333333"/>
          <w:sz w:val="20"/>
          <w:szCs w:val="20"/>
          <w:lang w:val="en-IN" w:eastAsia="en-IN" w:bidi="hi-IN"/>
        </w:rPr>
      </w:pPr>
    </w:p>
    <w:p w:rsidR="005B5EDB" w:rsidRDefault="005B5EDB" w:rsidP="000C7BF3">
      <w:pPr>
        <w:spacing w:after="0" w:line="253" w:lineRule="atLeast"/>
        <w:jc w:val="center"/>
        <w:rPr>
          <w:rFonts w:ascii="Calibri" w:eastAsia="Times New Roman" w:hAnsi="Calibri" w:cs="Calibri"/>
          <w:color w:val="333333"/>
          <w:sz w:val="20"/>
          <w:szCs w:val="20"/>
          <w:lang w:val="en-IN" w:eastAsia="en-IN" w:bidi="hi-IN"/>
        </w:rPr>
      </w:pPr>
    </w:p>
    <w:p w:rsidR="005B5EDB" w:rsidRDefault="005B5EDB" w:rsidP="000C7BF3">
      <w:pPr>
        <w:spacing w:after="0" w:line="253" w:lineRule="atLeast"/>
        <w:jc w:val="center"/>
        <w:rPr>
          <w:rFonts w:ascii="Calibri" w:eastAsia="Times New Roman" w:hAnsi="Calibri" w:cs="Calibri"/>
          <w:color w:val="333333"/>
          <w:sz w:val="20"/>
          <w:szCs w:val="20"/>
          <w:lang w:val="en-IN" w:eastAsia="en-IN" w:bidi="hi-IN"/>
        </w:rPr>
      </w:pPr>
    </w:p>
    <w:p w:rsidR="005B5EDB" w:rsidRDefault="005B5EDB" w:rsidP="000C7BF3">
      <w:pPr>
        <w:spacing w:after="0" w:line="253" w:lineRule="atLeast"/>
        <w:jc w:val="center"/>
        <w:rPr>
          <w:rFonts w:ascii="Calibri" w:eastAsia="Times New Roman" w:hAnsi="Calibri" w:cs="Calibri"/>
          <w:color w:val="333333"/>
          <w:sz w:val="20"/>
          <w:szCs w:val="20"/>
          <w:lang w:val="en-IN" w:eastAsia="en-IN" w:bidi="hi-IN"/>
        </w:rPr>
      </w:pPr>
    </w:p>
    <w:p w:rsidR="005B5EDB" w:rsidRDefault="005B5EDB" w:rsidP="005B5EDB">
      <w:pPr>
        <w:spacing w:after="0" w:line="253" w:lineRule="atLeast"/>
        <w:jc w:val="center"/>
        <w:rPr>
          <w:rFonts w:ascii="Calibri" w:eastAsia="Times New Roman" w:hAnsi="Calibri" w:cs="Calibri"/>
          <w:b/>
          <w:color w:val="FF0000"/>
          <w:sz w:val="36"/>
          <w:szCs w:val="20"/>
          <w:highlight w:val="yellow"/>
          <w:lang w:val="en-IN" w:eastAsia="en-IN" w:bidi="hi-IN"/>
        </w:rPr>
      </w:pPr>
      <w:r>
        <w:rPr>
          <w:rFonts w:ascii="Calibri" w:eastAsia="Times New Roman" w:hAnsi="Calibri" w:cs="Calibri"/>
          <w:b/>
          <w:color w:val="FF0000"/>
          <w:sz w:val="36"/>
          <w:szCs w:val="20"/>
          <w:highlight w:val="yellow"/>
          <w:lang w:val="en-IN" w:eastAsia="en-IN" w:bidi="hi-IN"/>
        </w:rPr>
        <w:t>PVC ANNEXURE</w:t>
      </w: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r w:rsidRPr="00695351">
        <w:rPr>
          <w:rFonts w:ascii="Calibri" w:eastAsia="Times New Roman" w:hAnsi="Calibri" w:cs="Calibri"/>
          <w:b/>
          <w:noProof/>
          <w:color w:val="FF0000"/>
          <w:sz w:val="36"/>
          <w:szCs w:val="20"/>
          <w:lang w:val="en-IN" w:eastAsia="en-IN" w:bidi="hi-IN"/>
        </w:rPr>
        <w:drawing>
          <wp:inline distT="0" distB="0" distL="0" distR="0">
            <wp:extent cx="5057775" cy="6715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775" cy="6715125"/>
                    </a:xfrm>
                    <a:prstGeom prst="rect">
                      <a:avLst/>
                    </a:prstGeom>
                    <a:noFill/>
                    <a:ln>
                      <a:noFill/>
                    </a:ln>
                  </pic:spPr>
                </pic:pic>
              </a:graphicData>
            </a:graphic>
          </wp:inline>
        </w:drawing>
      </w: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r w:rsidRPr="00695351">
        <w:rPr>
          <w:rFonts w:ascii="Calibri" w:eastAsia="Times New Roman" w:hAnsi="Calibri" w:cs="Calibri"/>
          <w:b/>
          <w:noProof/>
          <w:color w:val="FF0000"/>
          <w:sz w:val="36"/>
          <w:szCs w:val="20"/>
          <w:lang w:val="en-IN" w:eastAsia="en-IN" w:bidi="hi-IN"/>
        </w:rPr>
        <w:lastRenderedPageBreak/>
        <w:drawing>
          <wp:inline distT="0" distB="0" distL="0" distR="0">
            <wp:extent cx="5286375" cy="6257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6257925"/>
                    </a:xfrm>
                    <a:prstGeom prst="rect">
                      <a:avLst/>
                    </a:prstGeom>
                    <a:noFill/>
                    <a:ln>
                      <a:noFill/>
                    </a:ln>
                  </pic:spPr>
                </pic:pic>
              </a:graphicData>
            </a:graphic>
          </wp:inline>
        </w:drawing>
      </w: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p>
    <w:p w:rsidR="00695351" w:rsidRDefault="00695351" w:rsidP="005B5EDB">
      <w:pPr>
        <w:spacing w:after="0" w:line="253" w:lineRule="atLeast"/>
        <w:jc w:val="center"/>
        <w:rPr>
          <w:rFonts w:ascii="Calibri" w:eastAsia="Times New Roman" w:hAnsi="Calibri" w:cs="Calibri"/>
          <w:b/>
          <w:color w:val="FF0000"/>
          <w:sz w:val="36"/>
          <w:szCs w:val="20"/>
          <w:lang w:val="en-IN" w:eastAsia="en-IN" w:bidi="hi-IN"/>
        </w:rPr>
      </w:pPr>
      <w:r w:rsidRPr="00695351">
        <w:rPr>
          <w:rFonts w:ascii="Calibri" w:eastAsia="Times New Roman" w:hAnsi="Calibri" w:cs="Calibri"/>
          <w:b/>
          <w:noProof/>
          <w:color w:val="FF0000"/>
          <w:sz w:val="36"/>
          <w:szCs w:val="20"/>
          <w:lang w:val="en-IN" w:eastAsia="en-IN" w:bidi="hi-IN"/>
        </w:rPr>
        <w:drawing>
          <wp:inline distT="0" distB="0" distL="0" distR="0">
            <wp:extent cx="5286375" cy="7115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7115175"/>
                    </a:xfrm>
                    <a:prstGeom prst="rect">
                      <a:avLst/>
                    </a:prstGeom>
                    <a:noFill/>
                    <a:ln>
                      <a:noFill/>
                    </a:ln>
                  </pic:spPr>
                </pic:pic>
              </a:graphicData>
            </a:graphic>
          </wp:inline>
        </w:drawing>
      </w:r>
    </w:p>
    <w:p w:rsidR="00695351" w:rsidRPr="00DC5E4F" w:rsidRDefault="00695351" w:rsidP="005B5EDB">
      <w:pPr>
        <w:spacing w:after="0" w:line="253" w:lineRule="atLeast"/>
        <w:jc w:val="center"/>
        <w:rPr>
          <w:rFonts w:ascii="Calibri" w:eastAsia="Times New Roman" w:hAnsi="Calibri" w:cs="Calibri"/>
          <w:b/>
          <w:color w:val="FF0000"/>
          <w:sz w:val="36"/>
          <w:szCs w:val="20"/>
          <w:lang w:val="en-IN" w:eastAsia="en-IN" w:bidi="hi-IN"/>
        </w:rPr>
      </w:pPr>
    </w:p>
    <w:p w:rsidR="005B5EDB" w:rsidRDefault="005B5EDB" w:rsidP="000C7BF3">
      <w:pPr>
        <w:spacing w:after="0" w:line="253" w:lineRule="atLeast"/>
        <w:jc w:val="center"/>
        <w:rPr>
          <w:rFonts w:ascii="Calibri" w:eastAsia="Times New Roman" w:hAnsi="Calibri" w:cs="Calibri"/>
          <w:color w:val="333333"/>
          <w:sz w:val="20"/>
          <w:szCs w:val="20"/>
          <w:lang w:val="en-IN" w:eastAsia="en-IN" w:bidi="hi-IN"/>
        </w:rPr>
      </w:pPr>
    </w:p>
    <w:p w:rsidR="005B5EDB" w:rsidRDefault="005B5EDB" w:rsidP="000C7BF3">
      <w:pPr>
        <w:spacing w:after="0" w:line="253" w:lineRule="atLeast"/>
        <w:jc w:val="center"/>
        <w:rPr>
          <w:rFonts w:ascii="Calibri" w:eastAsia="Times New Roman" w:hAnsi="Calibri" w:cs="Calibri"/>
          <w:color w:val="333333"/>
          <w:sz w:val="20"/>
          <w:szCs w:val="20"/>
          <w:lang w:val="en-IN" w:eastAsia="en-IN" w:bidi="hi-IN"/>
        </w:rPr>
      </w:pPr>
    </w:p>
    <w:p w:rsidR="005B5EDB" w:rsidRPr="00D168A6" w:rsidRDefault="005B5EDB" w:rsidP="00695351">
      <w:pPr>
        <w:spacing w:after="0" w:line="253" w:lineRule="atLeast"/>
        <w:rPr>
          <w:rFonts w:ascii="Calibri" w:eastAsia="Times New Roman" w:hAnsi="Calibri" w:cs="Calibri"/>
          <w:color w:val="333333"/>
          <w:sz w:val="20"/>
          <w:szCs w:val="20"/>
          <w:lang w:val="en-IN" w:eastAsia="en-IN" w:bidi="hi-IN"/>
        </w:rPr>
      </w:pPr>
    </w:p>
    <w:sectPr w:rsidR="005B5EDB" w:rsidRPr="00D168A6" w:rsidSect="00AD4359">
      <w:headerReference w:type="even" r:id="rId27"/>
      <w:headerReference w:type="default" r:id="rId28"/>
      <w:footerReference w:type="default" r:id="rId29"/>
      <w:headerReference w:type="first" r:id="rId30"/>
      <w:pgSz w:w="12240" w:h="15840"/>
      <w:pgMar w:top="885" w:right="1170" w:bottom="426" w:left="1440" w:header="0" w:footer="120" w:gutter="0"/>
      <w:pgBorders w:offsetFrom="page">
        <w:top w:val="dashSmallGap" w:sz="4" w:space="24" w:color="auto"/>
        <w:left w:val="dashSmallGap" w:sz="4" w:space="24" w:color="auto"/>
        <w:bottom w:val="dashSmallGap" w:sz="4" w:space="24" w:color="auto"/>
        <w:right w:val="dashSmallGap"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599B" w:rsidRDefault="00EC599B" w:rsidP="00253026">
      <w:pPr>
        <w:spacing w:after="0" w:line="240" w:lineRule="auto"/>
      </w:pPr>
      <w:r>
        <w:separator/>
      </w:r>
    </w:p>
  </w:endnote>
  <w:endnote w:type="continuationSeparator" w:id="0">
    <w:p w:rsidR="00EC599B" w:rsidRDefault="00EC599B" w:rsidP="00253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703D" w:rsidRDefault="0039703D">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rsidR="0039703D" w:rsidRDefault="00397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599B" w:rsidRDefault="00EC599B" w:rsidP="00253026">
      <w:pPr>
        <w:spacing w:after="0" w:line="240" w:lineRule="auto"/>
      </w:pPr>
      <w:r>
        <w:separator/>
      </w:r>
    </w:p>
  </w:footnote>
  <w:footnote w:type="continuationSeparator" w:id="0">
    <w:p w:rsidR="00EC599B" w:rsidRDefault="00EC599B" w:rsidP="00253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205" w:rsidRDefault="00EC59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01579" o:spid="_x0000_s2050" type="#_x0000_t136" style="position:absolute;margin-left:0;margin-top:0;width:96.75pt;height:54pt;rotation:315;z-index:-251655168;mso-position-horizontal:center;mso-position-horizontal-relative:margin;mso-position-vertical:center;mso-position-vertical-relative:margin" o:allowincell="f" fillcolor="silver" stroked="f">
          <v:fill opacity=".5"/>
          <v:textpath style="font-family:&quot;Arial&quot;;font-size:48pt" string="AT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205" w:rsidRDefault="007A6205">
    <w:pPr>
      <w:pStyle w:val="Header"/>
    </w:pPr>
  </w:p>
  <w:p w:rsidR="007A6205" w:rsidRDefault="007A6205">
    <w:pPr>
      <w:pStyle w:val="Header"/>
    </w:pPr>
  </w:p>
  <w:p w:rsidR="007A6205" w:rsidRDefault="007A6205" w:rsidP="00AD4359">
    <w:pPr>
      <w:pStyle w:val="Header"/>
      <w:jc w:val="center"/>
    </w:pPr>
    <w:r>
      <w:rPr>
        <w:noProof/>
        <w:lang w:val="en-IN" w:eastAsia="en-IN" w:bidi="hi-IN"/>
      </w:rPr>
      <mc:AlternateContent>
        <mc:Choice Requires="wps">
          <w:drawing>
            <wp:anchor distT="0" distB="0" distL="114300" distR="114300" simplePos="0" relativeHeight="251665408" behindDoc="0" locked="0" layoutInCell="1" allowOverlap="1" wp14:anchorId="1379A83A" wp14:editId="3D377B3C">
              <wp:simplePos x="0" y="0"/>
              <wp:positionH relativeFrom="column">
                <wp:posOffset>9525</wp:posOffset>
              </wp:positionH>
              <wp:positionV relativeFrom="paragraph">
                <wp:posOffset>151765</wp:posOffset>
              </wp:positionV>
              <wp:extent cx="666750" cy="552450"/>
              <wp:effectExtent l="0" t="0" r="0" b="0"/>
              <wp:wrapNone/>
              <wp:docPr id="2" name="Rounded Rectangle 2"/>
              <wp:cNvGraphicFramePr/>
              <a:graphic xmlns:a="http://schemas.openxmlformats.org/drawingml/2006/main">
                <a:graphicData uri="http://schemas.microsoft.com/office/word/2010/wordprocessingShape">
                  <wps:wsp>
                    <wps:cNvSpPr/>
                    <wps:spPr>
                      <a:xfrm>
                        <a:off x="0" y="0"/>
                        <a:ext cx="666750" cy="552450"/>
                      </a:xfrm>
                      <a:prstGeom prst="round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62D04" id="Rounded Rectangle 2" o:spid="_x0000_s1026" style="position:absolute;margin-left:.75pt;margin-top:11.95pt;width:52.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" stroked="f" strokeweight="2pt">
              <v:fill r:id="rId2" o:title="" recolor="t" rotate="t" type="frame"/>
            </v:roundrect>
          </w:pict>
        </mc:Fallback>
      </mc:AlternateContent>
    </w:r>
  </w:p>
  <w:p w:rsidR="007A6205" w:rsidRPr="00D168A6" w:rsidRDefault="007A6205" w:rsidP="00AD4359">
    <w:pPr>
      <w:pStyle w:val="Heading2"/>
      <w:jc w:val="center"/>
      <w:rPr>
        <w:b/>
        <w:sz w:val="28"/>
        <w:szCs w:val="28"/>
      </w:rPr>
    </w:pPr>
    <w:r w:rsidRPr="00D168A6">
      <w:rPr>
        <w:b/>
        <w:sz w:val="28"/>
        <w:szCs w:val="28"/>
      </w:rPr>
      <w:t>BHARAT HEAVY ELECTRICALS LIMITED</w:t>
    </w:r>
  </w:p>
  <w:p w:rsidR="007A6205" w:rsidRPr="00D168A6" w:rsidRDefault="007A6205" w:rsidP="00AD4359">
    <w:pPr>
      <w:pStyle w:val="Heading2"/>
      <w:jc w:val="center"/>
      <w:rPr>
        <w:b/>
        <w:sz w:val="28"/>
        <w:szCs w:val="28"/>
      </w:rPr>
    </w:pPr>
    <w:r w:rsidRPr="00D168A6">
      <w:rPr>
        <w:b/>
        <w:sz w:val="28"/>
        <w:szCs w:val="28"/>
      </w:rPr>
      <w:t>PROJECT ENGINEERING MANAGEMENT</w:t>
    </w:r>
    <w:r w:rsidR="00C57CFF" w:rsidRPr="00D168A6">
      <w:rPr>
        <w:b/>
        <w:sz w:val="28"/>
        <w:szCs w:val="28"/>
      </w:rPr>
      <w:t>, NOIDA</w:t>
    </w:r>
  </w:p>
  <w:p w:rsidR="007A6205" w:rsidRDefault="007A6205">
    <w:pPr>
      <w:pStyle w:val="Header"/>
    </w:pPr>
    <w:r>
      <w:rPr>
        <w:rFonts w:eastAsia="Times New Roman" w:cs="Times New Roman"/>
        <w:bCs/>
        <w:noProof/>
        <w:sz w:val="24"/>
        <w:szCs w:val="24"/>
        <w:lang w:val="en-IN" w:eastAsia="en-IN" w:bidi="hi-IN"/>
      </w:rPr>
      <mc:AlternateContent>
        <mc:Choice Requires="wps">
          <w:drawing>
            <wp:anchor distT="0" distB="0" distL="114300" distR="114300" simplePos="0" relativeHeight="251667456" behindDoc="0" locked="0" layoutInCell="1" allowOverlap="1" wp14:anchorId="5BEB2D54" wp14:editId="6836C861">
              <wp:simplePos x="0" y="0"/>
              <wp:positionH relativeFrom="margin">
                <wp:posOffset>-485775</wp:posOffset>
              </wp:positionH>
              <wp:positionV relativeFrom="paragraph">
                <wp:posOffset>227330</wp:posOffset>
              </wp:positionV>
              <wp:extent cx="695325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6953250" cy="0"/>
                      </a:xfrm>
                      <a:prstGeom prst="line">
                        <a:avLst/>
                      </a:prstGeom>
                      <a:ln w="28575" cmpd="dbl"/>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713C80" id="Straight Connector 5"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38.25pt,17.9pt" to="509.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" strokecolor="black [3040]" strokeweight="2.25pt">
              <v:stroke linestyle="thinThin"/>
              <w10:wrap anchorx="margin"/>
            </v:line>
          </w:pict>
        </mc:Fallback>
      </mc:AlternateContent>
    </w:r>
  </w:p>
  <w:p w:rsidR="007A6205" w:rsidRDefault="00EC59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01580" o:spid="_x0000_s2051" type="#_x0000_t136" style="position:absolute;margin-left:0;margin-top:0;width:96.75pt;height:54pt;rotation:315;z-index:-251653120;mso-position-horizontal:center;mso-position-horizontal-relative:margin;mso-position-vertical:center;mso-position-vertical-relative:margin" o:allowincell="f" fillcolor="silver" stroked="f">
          <v:fill opacity=".5"/>
          <v:textpath style="font-family:&quot;Arial&quot;;font-size:48pt" string="AT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205" w:rsidRDefault="00EC59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01578" o:spid="_x0000_s2049" type="#_x0000_t136" style="position:absolute;margin-left:0;margin-top:0;width:96.75pt;height:54pt;rotation:315;z-index:-251657216;mso-position-horizontal:center;mso-position-horizontal-relative:margin;mso-position-vertical:center;mso-position-vertical-relative:margin" o:allowincell="f" fillcolor="silver" stroked="f">
          <v:fill opacity=".5"/>
          <v:textpath style="font-family:&quot;Arial&quot;;font-size:48pt" string="AT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B134F"/>
    <w:multiLevelType w:val="multilevel"/>
    <w:tmpl w:val="CB46DF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A0931BB"/>
    <w:multiLevelType w:val="multilevel"/>
    <w:tmpl w:val="1990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2436A"/>
    <w:multiLevelType w:val="multilevel"/>
    <w:tmpl w:val="1188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477BB"/>
    <w:multiLevelType w:val="hybridMultilevel"/>
    <w:tmpl w:val="1A7E9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5994D19"/>
    <w:multiLevelType w:val="multilevel"/>
    <w:tmpl w:val="78EE9F5C"/>
    <w:lvl w:ilvl="0">
      <w:start w:val="1"/>
      <w:numFmt w:val="decimal"/>
      <w:lvlText w:val="%1."/>
      <w:lvlJc w:val="left"/>
      <w:pPr>
        <w:ind w:left="360" w:hanging="360"/>
      </w:pPr>
      <w:rPr>
        <w:rFonts w:hint="default"/>
        <w:b w:val="0"/>
      </w:rPr>
    </w:lvl>
    <w:lvl w:ilvl="1">
      <w:start w:val="1"/>
      <w:numFmt w:val="decimal"/>
      <w:isLgl/>
      <w:lvlText w:val="%1.%2"/>
      <w:lvlJc w:val="left"/>
      <w:pPr>
        <w:ind w:left="811" w:hanging="420"/>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173" w:hanging="720"/>
      </w:pPr>
      <w:rPr>
        <w:rFonts w:hint="default"/>
      </w:rPr>
    </w:lvl>
    <w:lvl w:ilvl="4">
      <w:start w:val="1"/>
      <w:numFmt w:val="decimal"/>
      <w:isLgl/>
      <w:lvlText w:val="%1.%2.%3.%4.%5"/>
      <w:lvlJc w:val="left"/>
      <w:pPr>
        <w:ind w:left="1564" w:hanging="1080"/>
      </w:pPr>
      <w:rPr>
        <w:rFonts w:hint="default"/>
      </w:rPr>
    </w:lvl>
    <w:lvl w:ilvl="5">
      <w:start w:val="1"/>
      <w:numFmt w:val="decimal"/>
      <w:isLgl/>
      <w:lvlText w:val="%1.%2.%3.%4.%5.%6"/>
      <w:lvlJc w:val="left"/>
      <w:pPr>
        <w:ind w:left="1595" w:hanging="1080"/>
      </w:pPr>
      <w:rPr>
        <w:rFonts w:hint="default"/>
      </w:rPr>
    </w:lvl>
    <w:lvl w:ilvl="6">
      <w:start w:val="1"/>
      <w:numFmt w:val="decimal"/>
      <w:isLgl/>
      <w:lvlText w:val="%1.%2.%3.%4.%5.%6.%7"/>
      <w:lvlJc w:val="left"/>
      <w:pPr>
        <w:ind w:left="1986" w:hanging="1440"/>
      </w:pPr>
      <w:rPr>
        <w:rFonts w:hint="default"/>
      </w:rPr>
    </w:lvl>
    <w:lvl w:ilvl="7">
      <w:start w:val="1"/>
      <w:numFmt w:val="decimal"/>
      <w:isLgl/>
      <w:lvlText w:val="%1.%2.%3.%4.%5.%6.%7.%8"/>
      <w:lvlJc w:val="left"/>
      <w:pPr>
        <w:ind w:left="2017" w:hanging="1440"/>
      </w:pPr>
      <w:rPr>
        <w:rFonts w:hint="default"/>
      </w:rPr>
    </w:lvl>
    <w:lvl w:ilvl="8">
      <w:start w:val="1"/>
      <w:numFmt w:val="decimal"/>
      <w:isLgl/>
      <w:lvlText w:val="%1.%2.%3.%4.%5.%6.%7.%8.%9"/>
      <w:lvlJc w:val="left"/>
      <w:pPr>
        <w:ind w:left="2408" w:hanging="1800"/>
      </w:pPr>
      <w:rPr>
        <w:rFonts w:hint="default"/>
      </w:rPr>
    </w:lvl>
  </w:abstractNum>
  <w:abstractNum w:abstractNumId="5" w15:restartNumberingAfterBreak="0">
    <w:nsid w:val="19934906"/>
    <w:multiLevelType w:val="multilevel"/>
    <w:tmpl w:val="78C0C5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79C4E80"/>
    <w:multiLevelType w:val="hybridMultilevel"/>
    <w:tmpl w:val="C8F0322C"/>
    <w:lvl w:ilvl="0" w:tplc="19A89F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BA15EA"/>
    <w:multiLevelType w:val="hybridMultilevel"/>
    <w:tmpl w:val="028E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55D79"/>
    <w:multiLevelType w:val="multilevel"/>
    <w:tmpl w:val="4AFA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17B8B"/>
    <w:multiLevelType w:val="hybridMultilevel"/>
    <w:tmpl w:val="C2EEC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6D0B24"/>
    <w:multiLevelType w:val="hybridMultilevel"/>
    <w:tmpl w:val="1D3E4006"/>
    <w:lvl w:ilvl="0" w:tplc="B8785AE8">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F05C4"/>
    <w:multiLevelType w:val="multilevel"/>
    <w:tmpl w:val="78EE9F5C"/>
    <w:lvl w:ilvl="0">
      <w:start w:val="1"/>
      <w:numFmt w:val="decimal"/>
      <w:lvlText w:val="%1."/>
      <w:lvlJc w:val="left"/>
      <w:pPr>
        <w:ind w:left="360" w:hanging="360"/>
      </w:pPr>
      <w:rPr>
        <w:rFonts w:hint="default"/>
        <w:b w:val="0"/>
      </w:rPr>
    </w:lvl>
    <w:lvl w:ilvl="1">
      <w:start w:val="1"/>
      <w:numFmt w:val="decimal"/>
      <w:isLgl/>
      <w:lvlText w:val="%1.%2"/>
      <w:lvlJc w:val="left"/>
      <w:pPr>
        <w:ind w:left="811" w:hanging="420"/>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173" w:hanging="720"/>
      </w:pPr>
      <w:rPr>
        <w:rFonts w:hint="default"/>
      </w:rPr>
    </w:lvl>
    <w:lvl w:ilvl="4">
      <w:start w:val="1"/>
      <w:numFmt w:val="decimal"/>
      <w:isLgl/>
      <w:lvlText w:val="%1.%2.%3.%4.%5"/>
      <w:lvlJc w:val="left"/>
      <w:pPr>
        <w:ind w:left="1564" w:hanging="1080"/>
      </w:pPr>
      <w:rPr>
        <w:rFonts w:hint="default"/>
      </w:rPr>
    </w:lvl>
    <w:lvl w:ilvl="5">
      <w:start w:val="1"/>
      <w:numFmt w:val="decimal"/>
      <w:isLgl/>
      <w:lvlText w:val="%1.%2.%3.%4.%5.%6"/>
      <w:lvlJc w:val="left"/>
      <w:pPr>
        <w:ind w:left="1595" w:hanging="1080"/>
      </w:pPr>
      <w:rPr>
        <w:rFonts w:hint="default"/>
      </w:rPr>
    </w:lvl>
    <w:lvl w:ilvl="6">
      <w:start w:val="1"/>
      <w:numFmt w:val="decimal"/>
      <w:isLgl/>
      <w:lvlText w:val="%1.%2.%3.%4.%5.%6.%7"/>
      <w:lvlJc w:val="left"/>
      <w:pPr>
        <w:ind w:left="1986" w:hanging="1440"/>
      </w:pPr>
      <w:rPr>
        <w:rFonts w:hint="default"/>
      </w:rPr>
    </w:lvl>
    <w:lvl w:ilvl="7">
      <w:start w:val="1"/>
      <w:numFmt w:val="decimal"/>
      <w:isLgl/>
      <w:lvlText w:val="%1.%2.%3.%4.%5.%6.%7.%8"/>
      <w:lvlJc w:val="left"/>
      <w:pPr>
        <w:ind w:left="2017" w:hanging="1440"/>
      </w:pPr>
      <w:rPr>
        <w:rFonts w:hint="default"/>
      </w:rPr>
    </w:lvl>
    <w:lvl w:ilvl="8">
      <w:start w:val="1"/>
      <w:numFmt w:val="decimal"/>
      <w:isLgl/>
      <w:lvlText w:val="%1.%2.%3.%4.%5.%6.%7.%8.%9"/>
      <w:lvlJc w:val="left"/>
      <w:pPr>
        <w:ind w:left="2408" w:hanging="1800"/>
      </w:pPr>
      <w:rPr>
        <w:rFonts w:hint="default"/>
      </w:rPr>
    </w:lvl>
  </w:abstractNum>
  <w:abstractNum w:abstractNumId="12" w15:restartNumberingAfterBreak="0">
    <w:nsid w:val="384D1CA8"/>
    <w:multiLevelType w:val="hybridMultilevel"/>
    <w:tmpl w:val="493E5248"/>
    <w:lvl w:ilvl="0" w:tplc="F314CB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808FF"/>
    <w:multiLevelType w:val="multilevel"/>
    <w:tmpl w:val="7C6CA91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465040AA"/>
    <w:multiLevelType w:val="hybridMultilevel"/>
    <w:tmpl w:val="6A3856DA"/>
    <w:lvl w:ilvl="0" w:tplc="BAD88AF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A486B59"/>
    <w:multiLevelType w:val="multilevel"/>
    <w:tmpl w:val="E19E06E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D224FCB"/>
    <w:multiLevelType w:val="hybridMultilevel"/>
    <w:tmpl w:val="1D5E23E0"/>
    <w:lvl w:ilvl="0" w:tplc="10E0D5AE">
      <w:start w:val="1"/>
      <w:numFmt w:val="decimal"/>
      <w:lvlText w:val="%1."/>
      <w:lvlJc w:val="left"/>
      <w:pPr>
        <w:ind w:left="720" w:hanging="360"/>
      </w:pPr>
      <w:rPr>
        <w:rFonts w:asciiTheme="minorHAnsi" w:eastAsia="Times New Roman" w:hAnsiTheme="minorHAnsi"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1A749B5"/>
    <w:multiLevelType w:val="hybridMultilevel"/>
    <w:tmpl w:val="EB629F46"/>
    <w:lvl w:ilvl="0" w:tplc="51465A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44A60B2"/>
    <w:multiLevelType w:val="hybridMultilevel"/>
    <w:tmpl w:val="8B605E7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A81481B"/>
    <w:multiLevelType w:val="hybridMultilevel"/>
    <w:tmpl w:val="8F565EA0"/>
    <w:lvl w:ilvl="0" w:tplc="40090017">
      <w:start w:val="1"/>
      <w:numFmt w:val="lowerLetter"/>
      <w:lvlText w:val="%1)"/>
      <w:lvlJc w:val="left"/>
      <w:pPr>
        <w:ind w:left="495" w:hanging="360"/>
      </w:pPr>
    </w:lvl>
    <w:lvl w:ilvl="1" w:tplc="40090019" w:tentative="1">
      <w:start w:val="1"/>
      <w:numFmt w:val="lowerLetter"/>
      <w:lvlText w:val="%2."/>
      <w:lvlJc w:val="left"/>
      <w:pPr>
        <w:ind w:left="1215" w:hanging="360"/>
      </w:pPr>
    </w:lvl>
    <w:lvl w:ilvl="2" w:tplc="4009001B" w:tentative="1">
      <w:start w:val="1"/>
      <w:numFmt w:val="lowerRoman"/>
      <w:lvlText w:val="%3."/>
      <w:lvlJc w:val="right"/>
      <w:pPr>
        <w:ind w:left="1935" w:hanging="180"/>
      </w:pPr>
    </w:lvl>
    <w:lvl w:ilvl="3" w:tplc="4009000F" w:tentative="1">
      <w:start w:val="1"/>
      <w:numFmt w:val="decimal"/>
      <w:lvlText w:val="%4."/>
      <w:lvlJc w:val="left"/>
      <w:pPr>
        <w:ind w:left="2655" w:hanging="360"/>
      </w:pPr>
    </w:lvl>
    <w:lvl w:ilvl="4" w:tplc="40090019" w:tentative="1">
      <w:start w:val="1"/>
      <w:numFmt w:val="lowerLetter"/>
      <w:lvlText w:val="%5."/>
      <w:lvlJc w:val="left"/>
      <w:pPr>
        <w:ind w:left="3375" w:hanging="360"/>
      </w:pPr>
    </w:lvl>
    <w:lvl w:ilvl="5" w:tplc="4009001B" w:tentative="1">
      <w:start w:val="1"/>
      <w:numFmt w:val="lowerRoman"/>
      <w:lvlText w:val="%6."/>
      <w:lvlJc w:val="right"/>
      <w:pPr>
        <w:ind w:left="4095" w:hanging="180"/>
      </w:pPr>
    </w:lvl>
    <w:lvl w:ilvl="6" w:tplc="4009000F" w:tentative="1">
      <w:start w:val="1"/>
      <w:numFmt w:val="decimal"/>
      <w:lvlText w:val="%7."/>
      <w:lvlJc w:val="left"/>
      <w:pPr>
        <w:ind w:left="4815" w:hanging="360"/>
      </w:pPr>
    </w:lvl>
    <w:lvl w:ilvl="7" w:tplc="40090019" w:tentative="1">
      <w:start w:val="1"/>
      <w:numFmt w:val="lowerLetter"/>
      <w:lvlText w:val="%8."/>
      <w:lvlJc w:val="left"/>
      <w:pPr>
        <w:ind w:left="5535" w:hanging="360"/>
      </w:pPr>
    </w:lvl>
    <w:lvl w:ilvl="8" w:tplc="4009001B" w:tentative="1">
      <w:start w:val="1"/>
      <w:numFmt w:val="lowerRoman"/>
      <w:lvlText w:val="%9."/>
      <w:lvlJc w:val="right"/>
      <w:pPr>
        <w:ind w:left="6255" w:hanging="180"/>
      </w:pPr>
    </w:lvl>
  </w:abstractNum>
  <w:abstractNum w:abstractNumId="20" w15:restartNumberingAfterBreak="0">
    <w:nsid w:val="5EF64A45"/>
    <w:multiLevelType w:val="hybridMultilevel"/>
    <w:tmpl w:val="5FC2F5A8"/>
    <w:lvl w:ilvl="0" w:tplc="D11479F0">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3E87E8B"/>
    <w:multiLevelType w:val="hybridMultilevel"/>
    <w:tmpl w:val="AD38CF98"/>
    <w:lvl w:ilvl="0" w:tplc="0409000F">
      <w:start w:val="1"/>
      <w:numFmt w:val="decimal"/>
      <w:lvlText w:val="%1."/>
      <w:lvlJc w:val="left"/>
      <w:pPr>
        <w:ind w:left="720" w:hanging="360"/>
      </w:pPr>
      <w:rPr>
        <w:rFonts w:hint="default"/>
      </w:rPr>
    </w:lvl>
    <w:lvl w:ilvl="1" w:tplc="B540C87A">
      <w:start w:val="1"/>
      <w:numFmt w:val="upperLetter"/>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D172D0"/>
    <w:multiLevelType w:val="hybridMultilevel"/>
    <w:tmpl w:val="05FCD7F0"/>
    <w:lvl w:ilvl="0" w:tplc="B8260D28">
      <w:start w:val="1"/>
      <w:numFmt w:val="lowerLetter"/>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23" w15:restartNumberingAfterBreak="0">
    <w:nsid w:val="66C43107"/>
    <w:multiLevelType w:val="hybridMultilevel"/>
    <w:tmpl w:val="086C637C"/>
    <w:lvl w:ilvl="0" w:tplc="FAD8B9E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6B2666D9"/>
    <w:multiLevelType w:val="multilevel"/>
    <w:tmpl w:val="DFFC7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16019F"/>
    <w:multiLevelType w:val="hybridMultilevel"/>
    <w:tmpl w:val="08225526"/>
    <w:lvl w:ilvl="0" w:tplc="2910952C">
      <w:start w:val="1"/>
      <w:numFmt w:val="lowerLetter"/>
      <w:lvlText w:val="%1)"/>
      <w:lvlJc w:val="left"/>
      <w:pPr>
        <w:ind w:left="720" w:hanging="360"/>
      </w:pPr>
      <w:rPr>
        <w:b w:val="0"/>
        <w:bCs/>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BAB2951"/>
    <w:multiLevelType w:val="multilevel"/>
    <w:tmpl w:val="8DB0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E6782"/>
    <w:multiLevelType w:val="multilevel"/>
    <w:tmpl w:val="78EE9F5C"/>
    <w:lvl w:ilvl="0">
      <w:start w:val="1"/>
      <w:numFmt w:val="decimal"/>
      <w:lvlText w:val="%1."/>
      <w:lvlJc w:val="left"/>
      <w:pPr>
        <w:ind w:left="360" w:hanging="360"/>
      </w:pPr>
      <w:rPr>
        <w:rFonts w:hint="default"/>
        <w:b w:val="0"/>
      </w:rPr>
    </w:lvl>
    <w:lvl w:ilvl="1">
      <w:start w:val="1"/>
      <w:numFmt w:val="decimal"/>
      <w:isLgl/>
      <w:lvlText w:val="%1.%2"/>
      <w:lvlJc w:val="left"/>
      <w:pPr>
        <w:ind w:left="811" w:hanging="420"/>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173" w:hanging="720"/>
      </w:pPr>
      <w:rPr>
        <w:rFonts w:hint="default"/>
      </w:rPr>
    </w:lvl>
    <w:lvl w:ilvl="4">
      <w:start w:val="1"/>
      <w:numFmt w:val="decimal"/>
      <w:isLgl/>
      <w:lvlText w:val="%1.%2.%3.%4.%5"/>
      <w:lvlJc w:val="left"/>
      <w:pPr>
        <w:ind w:left="1564" w:hanging="1080"/>
      </w:pPr>
      <w:rPr>
        <w:rFonts w:hint="default"/>
      </w:rPr>
    </w:lvl>
    <w:lvl w:ilvl="5">
      <w:start w:val="1"/>
      <w:numFmt w:val="decimal"/>
      <w:isLgl/>
      <w:lvlText w:val="%1.%2.%3.%4.%5.%6"/>
      <w:lvlJc w:val="left"/>
      <w:pPr>
        <w:ind w:left="1595" w:hanging="1080"/>
      </w:pPr>
      <w:rPr>
        <w:rFonts w:hint="default"/>
      </w:rPr>
    </w:lvl>
    <w:lvl w:ilvl="6">
      <w:start w:val="1"/>
      <w:numFmt w:val="decimal"/>
      <w:isLgl/>
      <w:lvlText w:val="%1.%2.%3.%4.%5.%6.%7"/>
      <w:lvlJc w:val="left"/>
      <w:pPr>
        <w:ind w:left="1986" w:hanging="1440"/>
      </w:pPr>
      <w:rPr>
        <w:rFonts w:hint="default"/>
      </w:rPr>
    </w:lvl>
    <w:lvl w:ilvl="7">
      <w:start w:val="1"/>
      <w:numFmt w:val="decimal"/>
      <w:isLgl/>
      <w:lvlText w:val="%1.%2.%3.%4.%5.%6.%7.%8"/>
      <w:lvlJc w:val="left"/>
      <w:pPr>
        <w:ind w:left="2017" w:hanging="1440"/>
      </w:pPr>
      <w:rPr>
        <w:rFonts w:hint="default"/>
      </w:rPr>
    </w:lvl>
    <w:lvl w:ilvl="8">
      <w:start w:val="1"/>
      <w:numFmt w:val="decimal"/>
      <w:isLgl/>
      <w:lvlText w:val="%1.%2.%3.%4.%5.%6.%7.%8.%9"/>
      <w:lvlJc w:val="left"/>
      <w:pPr>
        <w:ind w:left="2408" w:hanging="1800"/>
      </w:pPr>
      <w:rPr>
        <w:rFonts w:hint="default"/>
      </w:rPr>
    </w:lvl>
  </w:abstractNum>
  <w:num w:numId="1">
    <w:abstractNumId w:val="9"/>
  </w:num>
  <w:num w:numId="2">
    <w:abstractNumId w:val="21"/>
  </w:num>
  <w:num w:numId="3">
    <w:abstractNumId w:val="14"/>
  </w:num>
  <w:num w:numId="4">
    <w:abstractNumId w:val="23"/>
  </w:num>
  <w:num w:numId="5">
    <w:abstractNumId w:val="17"/>
  </w:num>
  <w:num w:numId="6">
    <w:abstractNumId w:val="19"/>
  </w:num>
  <w:num w:numId="7">
    <w:abstractNumId w:val="20"/>
  </w:num>
  <w:num w:numId="8">
    <w:abstractNumId w:val="7"/>
  </w:num>
  <w:num w:numId="9">
    <w:abstractNumId w:val="25"/>
  </w:num>
  <w:num w:numId="10">
    <w:abstractNumId w:val="22"/>
  </w:num>
  <w:num w:numId="11">
    <w:abstractNumId w:val="16"/>
  </w:num>
  <w:num w:numId="12">
    <w:abstractNumId w:val="3"/>
  </w:num>
  <w:num w:numId="13">
    <w:abstractNumId w:val="10"/>
  </w:num>
  <w:num w:numId="14">
    <w:abstractNumId w:val="18"/>
  </w:num>
  <w:num w:numId="15">
    <w:abstractNumId w:val="26"/>
  </w:num>
  <w:num w:numId="16">
    <w:abstractNumId w:val="5"/>
  </w:num>
  <w:num w:numId="17">
    <w:abstractNumId w:val="2"/>
  </w:num>
  <w:num w:numId="18">
    <w:abstractNumId w:val="15"/>
  </w:num>
  <w:num w:numId="19">
    <w:abstractNumId w:val="1"/>
  </w:num>
  <w:num w:numId="20">
    <w:abstractNumId w:val="0"/>
  </w:num>
  <w:num w:numId="21">
    <w:abstractNumId w:val="8"/>
  </w:num>
  <w:num w:numId="22">
    <w:abstractNumId w:val="13"/>
  </w:num>
  <w:num w:numId="23">
    <w:abstractNumId w:val="24"/>
  </w:num>
  <w:num w:numId="24">
    <w:abstractNumId w:val="4"/>
  </w:num>
  <w:num w:numId="25">
    <w:abstractNumId w:val="6"/>
  </w:num>
  <w:num w:numId="26">
    <w:abstractNumId w:val="27"/>
  </w:num>
  <w:num w:numId="27">
    <w:abstractNumId w:val="1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CD7"/>
    <w:rsid w:val="00012701"/>
    <w:rsid w:val="00021257"/>
    <w:rsid w:val="00027403"/>
    <w:rsid w:val="000325B3"/>
    <w:rsid w:val="00036205"/>
    <w:rsid w:val="000368C7"/>
    <w:rsid w:val="0004581A"/>
    <w:rsid w:val="000615A8"/>
    <w:rsid w:val="000624E0"/>
    <w:rsid w:val="0006362D"/>
    <w:rsid w:val="00066D84"/>
    <w:rsid w:val="0008075F"/>
    <w:rsid w:val="00090668"/>
    <w:rsid w:val="00097C7E"/>
    <w:rsid w:val="000A3099"/>
    <w:rsid w:val="000A6F4D"/>
    <w:rsid w:val="000A7D19"/>
    <w:rsid w:val="000B26BA"/>
    <w:rsid w:val="000C06D3"/>
    <w:rsid w:val="000C26CA"/>
    <w:rsid w:val="000C7BF3"/>
    <w:rsid w:val="000E7A5E"/>
    <w:rsid w:val="000F089E"/>
    <w:rsid w:val="00100230"/>
    <w:rsid w:val="001024F7"/>
    <w:rsid w:val="00105DBE"/>
    <w:rsid w:val="0010617F"/>
    <w:rsid w:val="00114CD7"/>
    <w:rsid w:val="00124039"/>
    <w:rsid w:val="0015201A"/>
    <w:rsid w:val="0015213A"/>
    <w:rsid w:val="0016038A"/>
    <w:rsid w:val="00161970"/>
    <w:rsid w:val="00162130"/>
    <w:rsid w:val="00166E38"/>
    <w:rsid w:val="001720E0"/>
    <w:rsid w:val="00174CB3"/>
    <w:rsid w:val="00183788"/>
    <w:rsid w:val="00194E45"/>
    <w:rsid w:val="001A04C5"/>
    <w:rsid w:val="001A5D66"/>
    <w:rsid w:val="001B0CFF"/>
    <w:rsid w:val="001B5029"/>
    <w:rsid w:val="001C28C5"/>
    <w:rsid w:val="001D051F"/>
    <w:rsid w:val="001D391F"/>
    <w:rsid w:val="001D3FB4"/>
    <w:rsid w:val="001D694D"/>
    <w:rsid w:val="001D758C"/>
    <w:rsid w:val="001E3F2F"/>
    <w:rsid w:val="001E40BF"/>
    <w:rsid w:val="001F0D2D"/>
    <w:rsid w:val="002018EA"/>
    <w:rsid w:val="00206211"/>
    <w:rsid w:val="00206EA2"/>
    <w:rsid w:val="0020721A"/>
    <w:rsid w:val="00210D55"/>
    <w:rsid w:val="00213878"/>
    <w:rsid w:val="0023433B"/>
    <w:rsid w:val="00235ED2"/>
    <w:rsid w:val="00241E49"/>
    <w:rsid w:val="002427D9"/>
    <w:rsid w:val="00250F4C"/>
    <w:rsid w:val="00253026"/>
    <w:rsid w:val="00256D6F"/>
    <w:rsid w:val="002613EC"/>
    <w:rsid w:val="00267B56"/>
    <w:rsid w:val="002720EA"/>
    <w:rsid w:val="00275BDA"/>
    <w:rsid w:val="002869E6"/>
    <w:rsid w:val="00287D24"/>
    <w:rsid w:val="0029250D"/>
    <w:rsid w:val="0029260D"/>
    <w:rsid w:val="00292932"/>
    <w:rsid w:val="00293A20"/>
    <w:rsid w:val="002977C6"/>
    <w:rsid w:val="002A331B"/>
    <w:rsid w:val="002B460A"/>
    <w:rsid w:val="002C44D2"/>
    <w:rsid w:val="002C57E4"/>
    <w:rsid w:val="002D1427"/>
    <w:rsid w:val="002D1C39"/>
    <w:rsid w:val="002D52C9"/>
    <w:rsid w:val="002D7B47"/>
    <w:rsid w:val="002E6047"/>
    <w:rsid w:val="003027FB"/>
    <w:rsid w:val="003070C5"/>
    <w:rsid w:val="003151AE"/>
    <w:rsid w:val="00322309"/>
    <w:rsid w:val="00331311"/>
    <w:rsid w:val="003403F7"/>
    <w:rsid w:val="003450E1"/>
    <w:rsid w:val="00345D6B"/>
    <w:rsid w:val="00346910"/>
    <w:rsid w:val="00350CA2"/>
    <w:rsid w:val="00351F11"/>
    <w:rsid w:val="003535EE"/>
    <w:rsid w:val="003609F7"/>
    <w:rsid w:val="00362901"/>
    <w:rsid w:val="0037114B"/>
    <w:rsid w:val="003768B9"/>
    <w:rsid w:val="00380117"/>
    <w:rsid w:val="00381457"/>
    <w:rsid w:val="00386417"/>
    <w:rsid w:val="00391540"/>
    <w:rsid w:val="00394489"/>
    <w:rsid w:val="00394E42"/>
    <w:rsid w:val="0039703D"/>
    <w:rsid w:val="003A540C"/>
    <w:rsid w:val="003A587B"/>
    <w:rsid w:val="003B3488"/>
    <w:rsid w:val="003B35DD"/>
    <w:rsid w:val="003B3ED2"/>
    <w:rsid w:val="003B7D4F"/>
    <w:rsid w:val="003C79E7"/>
    <w:rsid w:val="003E17D5"/>
    <w:rsid w:val="003E25C2"/>
    <w:rsid w:val="003E6C2C"/>
    <w:rsid w:val="003F654B"/>
    <w:rsid w:val="003F6BAF"/>
    <w:rsid w:val="003F73BC"/>
    <w:rsid w:val="00401586"/>
    <w:rsid w:val="00401D94"/>
    <w:rsid w:val="0040390B"/>
    <w:rsid w:val="00403E1A"/>
    <w:rsid w:val="00404553"/>
    <w:rsid w:val="0041573B"/>
    <w:rsid w:val="0041578E"/>
    <w:rsid w:val="00417266"/>
    <w:rsid w:val="00417876"/>
    <w:rsid w:val="004239EA"/>
    <w:rsid w:val="00424DB8"/>
    <w:rsid w:val="00432985"/>
    <w:rsid w:val="00440F52"/>
    <w:rsid w:val="00441A6A"/>
    <w:rsid w:val="00443359"/>
    <w:rsid w:val="00456982"/>
    <w:rsid w:val="004572FA"/>
    <w:rsid w:val="004600B4"/>
    <w:rsid w:val="00461349"/>
    <w:rsid w:val="004633D6"/>
    <w:rsid w:val="00472F73"/>
    <w:rsid w:val="004742EA"/>
    <w:rsid w:val="00477AB2"/>
    <w:rsid w:val="00484430"/>
    <w:rsid w:val="00484BFC"/>
    <w:rsid w:val="00493309"/>
    <w:rsid w:val="00494486"/>
    <w:rsid w:val="00497A32"/>
    <w:rsid w:val="004A1771"/>
    <w:rsid w:val="004A4399"/>
    <w:rsid w:val="004A5ABB"/>
    <w:rsid w:val="004B78AA"/>
    <w:rsid w:val="004C24FA"/>
    <w:rsid w:val="004D448D"/>
    <w:rsid w:val="004D70ED"/>
    <w:rsid w:val="004E19B5"/>
    <w:rsid w:val="004E72B3"/>
    <w:rsid w:val="004F1463"/>
    <w:rsid w:val="00507E24"/>
    <w:rsid w:val="00512854"/>
    <w:rsid w:val="00523C9F"/>
    <w:rsid w:val="005366BD"/>
    <w:rsid w:val="005412F4"/>
    <w:rsid w:val="0054319C"/>
    <w:rsid w:val="00547893"/>
    <w:rsid w:val="00550C80"/>
    <w:rsid w:val="00550CD5"/>
    <w:rsid w:val="00555D54"/>
    <w:rsid w:val="00561D92"/>
    <w:rsid w:val="0056369D"/>
    <w:rsid w:val="00572C3C"/>
    <w:rsid w:val="005731C7"/>
    <w:rsid w:val="00577159"/>
    <w:rsid w:val="005826DE"/>
    <w:rsid w:val="005836FC"/>
    <w:rsid w:val="00585841"/>
    <w:rsid w:val="0059445F"/>
    <w:rsid w:val="005A0E3D"/>
    <w:rsid w:val="005A51FF"/>
    <w:rsid w:val="005A68B3"/>
    <w:rsid w:val="005B5958"/>
    <w:rsid w:val="005B5EDB"/>
    <w:rsid w:val="005B6BBD"/>
    <w:rsid w:val="005C58DB"/>
    <w:rsid w:val="005D2005"/>
    <w:rsid w:val="005E1729"/>
    <w:rsid w:val="005E57E5"/>
    <w:rsid w:val="005E5E81"/>
    <w:rsid w:val="005E632A"/>
    <w:rsid w:val="005E63B9"/>
    <w:rsid w:val="005F3ADB"/>
    <w:rsid w:val="006079AF"/>
    <w:rsid w:val="00610B13"/>
    <w:rsid w:val="006126E7"/>
    <w:rsid w:val="00634B01"/>
    <w:rsid w:val="0064016F"/>
    <w:rsid w:val="0064176B"/>
    <w:rsid w:val="006473D8"/>
    <w:rsid w:val="006515D1"/>
    <w:rsid w:val="00672D66"/>
    <w:rsid w:val="00685F84"/>
    <w:rsid w:val="0068746C"/>
    <w:rsid w:val="0069041B"/>
    <w:rsid w:val="00694DBA"/>
    <w:rsid w:val="00695351"/>
    <w:rsid w:val="006A5111"/>
    <w:rsid w:val="006B111C"/>
    <w:rsid w:val="006B2025"/>
    <w:rsid w:val="006B2C44"/>
    <w:rsid w:val="006B471E"/>
    <w:rsid w:val="006B5750"/>
    <w:rsid w:val="006C40D0"/>
    <w:rsid w:val="006C7E26"/>
    <w:rsid w:val="006D412D"/>
    <w:rsid w:val="006E081D"/>
    <w:rsid w:val="006E1441"/>
    <w:rsid w:val="006F15BF"/>
    <w:rsid w:val="006F2672"/>
    <w:rsid w:val="007020A9"/>
    <w:rsid w:val="00703CF1"/>
    <w:rsid w:val="0070676E"/>
    <w:rsid w:val="00707887"/>
    <w:rsid w:val="007137CF"/>
    <w:rsid w:val="00732D95"/>
    <w:rsid w:val="00734FB7"/>
    <w:rsid w:val="007419D1"/>
    <w:rsid w:val="00754CEA"/>
    <w:rsid w:val="007552E8"/>
    <w:rsid w:val="00772FBB"/>
    <w:rsid w:val="00791DCC"/>
    <w:rsid w:val="00792A24"/>
    <w:rsid w:val="007A140C"/>
    <w:rsid w:val="007A6205"/>
    <w:rsid w:val="007B73CF"/>
    <w:rsid w:val="007C60A6"/>
    <w:rsid w:val="007D5F9A"/>
    <w:rsid w:val="007E0E86"/>
    <w:rsid w:val="007E6BA3"/>
    <w:rsid w:val="007E78E5"/>
    <w:rsid w:val="007F282F"/>
    <w:rsid w:val="00833C01"/>
    <w:rsid w:val="00843BE8"/>
    <w:rsid w:val="008443CD"/>
    <w:rsid w:val="008452D8"/>
    <w:rsid w:val="00853E64"/>
    <w:rsid w:val="008559B5"/>
    <w:rsid w:val="008615CC"/>
    <w:rsid w:val="00862EF6"/>
    <w:rsid w:val="008631CE"/>
    <w:rsid w:val="008704D4"/>
    <w:rsid w:val="0088112A"/>
    <w:rsid w:val="00891CFF"/>
    <w:rsid w:val="0089350E"/>
    <w:rsid w:val="00894B7B"/>
    <w:rsid w:val="00896553"/>
    <w:rsid w:val="00897D5A"/>
    <w:rsid w:val="008A1982"/>
    <w:rsid w:val="008A3902"/>
    <w:rsid w:val="008B1703"/>
    <w:rsid w:val="008C4780"/>
    <w:rsid w:val="008C6D99"/>
    <w:rsid w:val="008E71AA"/>
    <w:rsid w:val="008F2FC4"/>
    <w:rsid w:val="00901DAA"/>
    <w:rsid w:val="0090541B"/>
    <w:rsid w:val="0091066F"/>
    <w:rsid w:val="00911310"/>
    <w:rsid w:val="00913206"/>
    <w:rsid w:val="0092623F"/>
    <w:rsid w:val="009353B4"/>
    <w:rsid w:val="00935BE2"/>
    <w:rsid w:val="0094375A"/>
    <w:rsid w:val="00944D0C"/>
    <w:rsid w:val="00961CFA"/>
    <w:rsid w:val="00962997"/>
    <w:rsid w:val="009754B1"/>
    <w:rsid w:val="009757C3"/>
    <w:rsid w:val="00976825"/>
    <w:rsid w:val="00981210"/>
    <w:rsid w:val="009827E1"/>
    <w:rsid w:val="00983EE9"/>
    <w:rsid w:val="0098687A"/>
    <w:rsid w:val="00992A80"/>
    <w:rsid w:val="00995CED"/>
    <w:rsid w:val="00996384"/>
    <w:rsid w:val="009A1781"/>
    <w:rsid w:val="009A6DC5"/>
    <w:rsid w:val="009B5790"/>
    <w:rsid w:val="009C14AB"/>
    <w:rsid w:val="009C4925"/>
    <w:rsid w:val="009C7CA3"/>
    <w:rsid w:val="009F3687"/>
    <w:rsid w:val="009F3AAE"/>
    <w:rsid w:val="009F3B01"/>
    <w:rsid w:val="00A012EA"/>
    <w:rsid w:val="00A053AA"/>
    <w:rsid w:val="00A06BA0"/>
    <w:rsid w:val="00A12D35"/>
    <w:rsid w:val="00A26427"/>
    <w:rsid w:val="00A32426"/>
    <w:rsid w:val="00A40C81"/>
    <w:rsid w:val="00A431B8"/>
    <w:rsid w:val="00A47208"/>
    <w:rsid w:val="00A54416"/>
    <w:rsid w:val="00A5461F"/>
    <w:rsid w:val="00A55890"/>
    <w:rsid w:val="00A645C1"/>
    <w:rsid w:val="00A7256D"/>
    <w:rsid w:val="00A818E5"/>
    <w:rsid w:val="00A911C3"/>
    <w:rsid w:val="00A92A73"/>
    <w:rsid w:val="00A9382C"/>
    <w:rsid w:val="00AA04A1"/>
    <w:rsid w:val="00AA4046"/>
    <w:rsid w:val="00AA7878"/>
    <w:rsid w:val="00AB204A"/>
    <w:rsid w:val="00AD4359"/>
    <w:rsid w:val="00AD5996"/>
    <w:rsid w:val="00AE3BA1"/>
    <w:rsid w:val="00AE727C"/>
    <w:rsid w:val="00AE7ED3"/>
    <w:rsid w:val="00B120C2"/>
    <w:rsid w:val="00B17AC5"/>
    <w:rsid w:val="00B20065"/>
    <w:rsid w:val="00B2302F"/>
    <w:rsid w:val="00B3180D"/>
    <w:rsid w:val="00B40037"/>
    <w:rsid w:val="00B5109B"/>
    <w:rsid w:val="00B55979"/>
    <w:rsid w:val="00B61792"/>
    <w:rsid w:val="00B74812"/>
    <w:rsid w:val="00B74BD6"/>
    <w:rsid w:val="00B81059"/>
    <w:rsid w:val="00B8316A"/>
    <w:rsid w:val="00B95514"/>
    <w:rsid w:val="00BA1842"/>
    <w:rsid w:val="00BA482C"/>
    <w:rsid w:val="00BB196E"/>
    <w:rsid w:val="00BB226D"/>
    <w:rsid w:val="00BC48D0"/>
    <w:rsid w:val="00BC7869"/>
    <w:rsid w:val="00BE75EA"/>
    <w:rsid w:val="00BF5F12"/>
    <w:rsid w:val="00BF7592"/>
    <w:rsid w:val="00BF7F24"/>
    <w:rsid w:val="00C02AA3"/>
    <w:rsid w:val="00C03FAF"/>
    <w:rsid w:val="00C0675C"/>
    <w:rsid w:val="00C107B6"/>
    <w:rsid w:val="00C10AC6"/>
    <w:rsid w:val="00C10E7B"/>
    <w:rsid w:val="00C122B9"/>
    <w:rsid w:val="00C222D2"/>
    <w:rsid w:val="00C27A93"/>
    <w:rsid w:val="00C30940"/>
    <w:rsid w:val="00C379EE"/>
    <w:rsid w:val="00C54815"/>
    <w:rsid w:val="00C549F4"/>
    <w:rsid w:val="00C572CC"/>
    <w:rsid w:val="00C57656"/>
    <w:rsid w:val="00C57CFF"/>
    <w:rsid w:val="00C608D9"/>
    <w:rsid w:val="00C71F56"/>
    <w:rsid w:val="00C94327"/>
    <w:rsid w:val="00CA034B"/>
    <w:rsid w:val="00CA607B"/>
    <w:rsid w:val="00CB28F8"/>
    <w:rsid w:val="00CC59E2"/>
    <w:rsid w:val="00CD27BE"/>
    <w:rsid w:val="00CD57DF"/>
    <w:rsid w:val="00CD7129"/>
    <w:rsid w:val="00CE404D"/>
    <w:rsid w:val="00CF4EBF"/>
    <w:rsid w:val="00D10BFF"/>
    <w:rsid w:val="00D13632"/>
    <w:rsid w:val="00D13F88"/>
    <w:rsid w:val="00D14FF3"/>
    <w:rsid w:val="00D168A6"/>
    <w:rsid w:val="00D311DC"/>
    <w:rsid w:val="00D514ED"/>
    <w:rsid w:val="00D54BAD"/>
    <w:rsid w:val="00D57E92"/>
    <w:rsid w:val="00D66561"/>
    <w:rsid w:val="00D67E62"/>
    <w:rsid w:val="00D70BFA"/>
    <w:rsid w:val="00D71C8E"/>
    <w:rsid w:val="00D8430A"/>
    <w:rsid w:val="00D87892"/>
    <w:rsid w:val="00D9161D"/>
    <w:rsid w:val="00D95197"/>
    <w:rsid w:val="00D97EEB"/>
    <w:rsid w:val="00DA022F"/>
    <w:rsid w:val="00DA05CC"/>
    <w:rsid w:val="00DA5AC5"/>
    <w:rsid w:val="00DB2158"/>
    <w:rsid w:val="00DC1E7B"/>
    <w:rsid w:val="00DC2B9B"/>
    <w:rsid w:val="00DC32F5"/>
    <w:rsid w:val="00DC5E4F"/>
    <w:rsid w:val="00DD12A5"/>
    <w:rsid w:val="00DD1639"/>
    <w:rsid w:val="00DD2CEA"/>
    <w:rsid w:val="00DD5199"/>
    <w:rsid w:val="00DE5E4B"/>
    <w:rsid w:val="00DF3014"/>
    <w:rsid w:val="00DF3D85"/>
    <w:rsid w:val="00DF5A79"/>
    <w:rsid w:val="00E01EEC"/>
    <w:rsid w:val="00E026F6"/>
    <w:rsid w:val="00E02842"/>
    <w:rsid w:val="00E05689"/>
    <w:rsid w:val="00E05D2D"/>
    <w:rsid w:val="00E12A31"/>
    <w:rsid w:val="00E25BE5"/>
    <w:rsid w:val="00E31BBB"/>
    <w:rsid w:val="00E408CD"/>
    <w:rsid w:val="00E541B4"/>
    <w:rsid w:val="00E56FF7"/>
    <w:rsid w:val="00E61795"/>
    <w:rsid w:val="00E63F69"/>
    <w:rsid w:val="00E71C1D"/>
    <w:rsid w:val="00E76266"/>
    <w:rsid w:val="00EA0011"/>
    <w:rsid w:val="00EA4A01"/>
    <w:rsid w:val="00EB0426"/>
    <w:rsid w:val="00EB7F5F"/>
    <w:rsid w:val="00EC2C12"/>
    <w:rsid w:val="00EC33C1"/>
    <w:rsid w:val="00EC4964"/>
    <w:rsid w:val="00EC599B"/>
    <w:rsid w:val="00ED0AA6"/>
    <w:rsid w:val="00ED38E9"/>
    <w:rsid w:val="00ED39A1"/>
    <w:rsid w:val="00ED66CE"/>
    <w:rsid w:val="00EE1C9C"/>
    <w:rsid w:val="00EE669F"/>
    <w:rsid w:val="00EF2690"/>
    <w:rsid w:val="00EF4523"/>
    <w:rsid w:val="00F04153"/>
    <w:rsid w:val="00F056AC"/>
    <w:rsid w:val="00F075A8"/>
    <w:rsid w:val="00F10195"/>
    <w:rsid w:val="00F121A7"/>
    <w:rsid w:val="00F1451F"/>
    <w:rsid w:val="00F17BB7"/>
    <w:rsid w:val="00F319C2"/>
    <w:rsid w:val="00F365D8"/>
    <w:rsid w:val="00F376AB"/>
    <w:rsid w:val="00F66D87"/>
    <w:rsid w:val="00F8003D"/>
    <w:rsid w:val="00F81C46"/>
    <w:rsid w:val="00F81CBB"/>
    <w:rsid w:val="00F917C1"/>
    <w:rsid w:val="00F92FD0"/>
    <w:rsid w:val="00F93A74"/>
    <w:rsid w:val="00FB5640"/>
    <w:rsid w:val="00FC162D"/>
    <w:rsid w:val="00FC278E"/>
    <w:rsid w:val="00FC31E5"/>
    <w:rsid w:val="00FD3415"/>
    <w:rsid w:val="00FD6518"/>
    <w:rsid w:val="00FD7755"/>
    <w:rsid w:val="00FE29F9"/>
    <w:rsid w:val="00FE605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57DAA4"/>
  <w15:docId w15:val="{F83C4C30-8C41-4F8C-A34E-792E6BB60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D435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3026"/>
    <w:pPr>
      <w:tabs>
        <w:tab w:val="center" w:pos="4680"/>
        <w:tab w:val="right" w:pos="9360"/>
      </w:tabs>
      <w:spacing w:after="0" w:line="240" w:lineRule="auto"/>
    </w:pPr>
  </w:style>
  <w:style w:type="character" w:customStyle="1" w:styleId="HeaderChar">
    <w:name w:val="Header Char"/>
    <w:basedOn w:val="DefaultParagraphFont"/>
    <w:link w:val="Header"/>
    <w:rsid w:val="00253026"/>
  </w:style>
  <w:style w:type="paragraph" w:styleId="Footer">
    <w:name w:val="footer"/>
    <w:basedOn w:val="Normal"/>
    <w:link w:val="FooterChar"/>
    <w:uiPriority w:val="99"/>
    <w:unhideWhenUsed/>
    <w:rsid w:val="00253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026"/>
  </w:style>
  <w:style w:type="table" w:styleId="TableGrid">
    <w:name w:val="Table Grid"/>
    <w:basedOn w:val="TableNormal"/>
    <w:uiPriority w:val="39"/>
    <w:rsid w:val="00B7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2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A73"/>
    <w:rPr>
      <w:rFonts w:ascii="Tahoma" w:hAnsi="Tahoma" w:cs="Tahoma"/>
      <w:sz w:val="16"/>
      <w:szCs w:val="16"/>
    </w:rPr>
  </w:style>
  <w:style w:type="paragraph" w:styleId="BodyTextIndent">
    <w:name w:val="Body Text Indent"/>
    <w:basedOn w:val="Normal"/>
    <w:link w:val="BodyTextIndentChar"/>
    <w:semiHidden/>
    <w:rsid w:val="00267B56"/>
    <w:pPr>
      <w:overflowPunct w:val="0"/>
      <w:autoSpaceDE w:val="0"/>
      <w:autoSpaceDN w:val="0"/>
      <w:adjustRightInd w:val="0"/>
      <w:spacing w:after="0" w:line="240" w:lineRule="auto"/>
      <w:ind w:left="720"/>
      <w:jc w:val="both"/>
      <w:textAlignment w:val="baseline"/>
    </w:pPr>
    <w:rPr>
      <w:rFonts w:ascii="Arial" w:eastAsia="Times New Roman" w:hAnsi="Arial" w:cs="Times New Roman"/>
      <w:szCs w:val="20"/>
      <w:lang w:val="en-GB"/>
    </w:rPr>
  </w:style>
  <w:style w:type="character" w:customStyle="1" w:styleId="BodyTextIndentChar">
    <w:name w:val="Body Text Indent Char"/>
    <w:basedOn w:val="DefaultParagraphFont"/>
    <w:link w:val="BodyTextIndent"/>
    <w:semiHidden/>
    <w:rsid w:val="00267B56"/>
    <w:rPr>
      <w:rFonts w:ascii="Arial" w:eastAsia="Times New Roman" w:hAnsi="Arial" w:cs="Times New Roman"/>
      <w:szCs w:val="20"/>
      <w:lang w:val="en-GB"/>
    </w:rPr>
  </w:style>
  <w:style w:type="paragraph" w:styleId="ListParagraph">
    <w:name w:val="List Paragraph"/>
    <w:basedOn w:val="Normal"/>
    <w:uiPriority w:val="34"/>
    <w:qFormat/>
    <w:rsid w:val="00267B56"/>
    <w:pPr>
      <w:spacing w:after="0" w:line="240" w:lineRule="auto"/>
      <w:ind w:left="720"/>
    </w:pPr>
    <w:rPr>
      <w:rFonts w:ascii="Arial" w:eastAsia="Times New Roman" w:hAnsi="Arial" w:cs="Times New Roman"/>
      <w:sz w:val="20"/>
      <w:szCs w:val="20"/>
      <w:lang w:val="en-GB"/>
    </w:rPr>
  </w:style>
  <w:style w:type="character" w:customStyle="1" w:styleId="Heading2Char">
    <w:name w:val="Heading 2 Char"/>
    <w:basedOn w:val="DefaultParagraphFont"/>
    <w:link w:val="Heading2"/>
    <w:uiPriority w:val="9"/>
    <w:rsid w:val="00AD4359"/>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4C24FA"/>
    <w:rPr>
      <w:color w:val="808080"/>
    </w:rPr>
  </w:style>
  <w:style w:type="paragraph" w:customStyle="1" w:styleId="Default">
    <w:name w:val="Default"/>
    <w:rsid w:val="00897D5A"/>
    <w:pPr>
      <w:autoSpaceDE w:val="0"/>
      <w:autoSpaceDN w:val="0"/>
      <w:adjustRightInd w:val="0"/>
      <w:spacing w:after="0" w:line="240" w:lineRule="auto"/>
    </w:pPr>
    <w:rPr>
      <w:rFonts w:ascii="Arial" w:hAnsi="Arial" w:cs="Arial"/>
      <w:color w:val="000000"/>
      <w:sz w:val="24"/>
      <w:szCs w:val="24"/>
      <w:lang w:val="en-IN"/>
    </w:rPr>
  </w:style>
  <w:style w:type="character" w:styleId="Hyperlink">
    <w:name w:val="Hyperlink"/>
    <w:basedOn w:val="DefaultParagraphFont"/>
    <w:uiPriority w:val="99"/>
    <w:unhideWhenUsed/>
    <w:rsid w:val="005B6BBD"/>
    <w:rPr>
      <w:color w:val="0000FF" w:themeColor="hyperlink"/>
      <w:u w:val="single"/>
    </w:rPr>
  </w:style>
  <w:style w:type="paragraph" w:styleId="NormalWeb">
    <w:name w:val="Normal (Web)"/>
    <w:basedOn w:val="Normal"/>
    <w:uiPriority w:val="99"/>
    <w:unhideWhenUsed/>
    <w:rsid w:val="00BA482C"/>
    <w:pPr>
      <w:spacing w:before="100" w:beforeAutospacing="1" w:after="100" w:afterAutospacing="1" w:line="240" w:lineRule="auto"/>
    </w:pPr>
    <w:rPr>
      <w:rFonts w:ascii="Times New Roman" w:hAnsi="Times New Roman" w:cs="Times New Roman"/>
      <w:sz w:val="24"/>
      <w:szCs w:val="24"/>
      <w:lang w:val="en-IN" w:eastAsia="en-IN" w:bidi="hi-IN"/>
    </w:rPr>
  </w:style>
  <w:style w:type="character" w:styleId="Strong">
    <w:name w:val="Strong"/>
    <w:basedOn w:val="DefaultParagraphFont"/>
    <w:uiPriority w:val="22"/>
    <w:qFormat/>
    <w:rsid w:val="00BA482C"/>
    <w:rPr>
      <w:b/>
      <w:bCs/>
    </w:rPr>
  </w:style>
  <w:style w:type="character" w:customStyle="1" w:styleId="PlainTextChar1">
    <w:name w:val="Plain Text Char1"/>
    <w:aliases w:val="Plain Text Char Char Char Char Char Char Char Char Char Char Char Char Char Char Char Char,Plain Text Char Char Char1,Plain Text Char Char Char Char"/>
    <w:basedOn w:val="DefaultParagraphFont"/>
    <w:link w:val="PlainText"/>
    <w:uiPriority w:val="99"/>
    <w:qFormat/>
    <w:locked/>
    <w:rsid w:val="00381457"/>
    <w:rPr>
      <w:rFonts w:ascii="Consolas" w:hAnsi="Consolas" w:cs="Consolas"/>
    </w:rPr>
  </w:style>
  <w:style w:type="paragraph" w:styleId="PlainText">
    <w:name w:val="Plain Text"/>
    <w:aliases w:val="Plain Text Char Char Char Char Char Char Char Char Char Char Char Char Char Char Char,Plain Text Char Char,Plain Text Char Char Char,Plain Text Char Char Char Char Char Char Char Char Char Char Char Char Char Char Char Char Char"/>
    <w:basedOn w:val="Normal"/>
    <w:link w:val="PlainTextChar1"/>
    <w:uiPriority w:val="99"/>
    <w:unhideWhenUsed/>
    <w:qFormat/>
    <w:rsid w:val="00381457"/>
    <w:pPr>
      <w:spacing w:after="0" w:line="240" w:lineRule="auto"/>
    </w:pPr>
    <w:rPr>
      <w:rFonts w:ascii="Consolas" w:hAnsi="Consolas" w:cs="Consolas"/>
    </w:rPr>
  </w:style>
  <w:style w:type="character" w:customStyle="1" w:styleId="PlainTextChar">
    <w:name w:val="Plain Text Char"/>
    <w:basedOn w:val="DefaultParagraphFont"/>
    <w:uiPriority w:val="99"/>
    <w:semiHidden/>
    <w:rsid w:val="00381457"/>
    <w:rPr>
      <w:rFonts w:ascii="Consolas" w:hAnsi="Consolas"/>
      <w:sz w:val="21"/>
      <w:szCs w:val="21"/>
    </w:rPr>
  </w:style>
  <w:style w:type="paragraph" w:styleId="NoSpacing">
    <w:name w:val="No Spacing"/>
    <w:uiPriority w:val="1"/>
    <w:qFormat/>
    <w:rsid w:val="002C44D2"/>
    <w:pPr>
      <w:spacing w:after="0" w:line="240" w:lineRule="auto"/>
    </w:pPr>
  </w:style>
  <w:style w:type="character" w:styleId="UnresolvedMention">
    <w:name w:val="Unresolved Mention"/>
    <w:basedOn w:val="DefaultParagraphFont"/>
    <w:uiPriority w:val="99"/>
    <w:semiHidden/>
    <w:unhideWhenUsed/>
    <w:rsid w:val="00703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299665">
      <w:bodyDiv w:val="1"/>
      <w:marLeft w:val="0"/>
      <w:marRight w:val="0"/>
      <w:marTop w:val="0"/>
      <w:marBottom w:val="0"/>
      <w:divBdr>
        <w:top w:val="none" w:sz="0" w:space="0" w:color="auto"/>
        <w:left w:val="none" w:sz="0" w:space="0" w:color="auto"/>
        <w:bottom w:val="none" w:sz="0" w:space="0" w:color="auto"/>
        <w:right w:val="none" w:sz="0" w:space="0" w:color="auto"/>
      </w:divBdr>
    </w:div>
    <w:div w:id="943877517">
      <w:bodyDiv w:val="1"/>
      <w:marLeft w:val="0"/>
      <w:marRight w:val="0"/>
      <w:marTop w:val="0"/>
      <w:marBottom w:val="0"/>
      <w:divBdr>
        <w:top w:val="none" w:sz="0" w:space="0" w:color="auto"/>
        <w:left w:val="none" w:sz="0" w:space="0" w:color="auto"/>
        <w:bottom w:val="none" w:sz="0" w:space="0" w:color="auto"/>
        <w:right w:val="none" w:sz="0" w:space="0" w:color="auto"/>
      </w:divBdr>
    </w:div>
    <w:div w:id="1231581118">
      <w:bodyDiv w:val="1"/>
      <w:marLeft w:val="0"/>
      <w:marRight w:val="0"/>
      <w:marTop w:val="0"/>
      <w:marBottom w:val="0"/>
      <w:divBdr>
        <w:top w:val="none" w:sz="0" w:space="0" w:color="auto"/>
        <w:left w:val="none" w:sz="0" w:space="0" w:color="auto"/>
        <w:bottom w:val="none" w:sz="0" w:space="0" w:color="auto"/>
        <w:right w:val="none" w:sz="0" w:space="0" w:color="auto"/>
      </w:divBdr>
    </w:div>
    <w:div w:id="1739742060">
      <w:bodyDiv w:val="1"/>
      <w:marLeft w:val="0"/>
      <w:marRight w:val="0"/>
      <w:marTop w:val="0"/>
      <w:marBottom w:val="0"/>
      <w:divBdr>
        <w:top w:val="none" w:sz="0" w:space="0" w:color="auto"/>
        <w:left w:val="none" w:sz="0" w:space="0" w:color="auto"/>
        <w:bottom w:val="none" w:sz="0" w:space="0" w:color="auto"/>
        <w:right w:val="none" w:sz="0" w:space="0" w:color="auto"/>
      </w:divBdr>
    </w:div>
    <w:div w:id="204262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2.xml"/><Relationship Id="rId10" Type="http://schemas.openxmlformats.org/officeDocument/2006/relationships/hyperlink" Target="mailto:sumeetsahay@bhel.in" TargetMode="Externa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hel.com"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www.pem.bhe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C46C8D4F704A15B4915332671AAA00"/>
        <w:category>
          <w:name w:val="General"/>
          <w:gallery w:val="placeholder"/>
        </w:category>
        <w:types>
          <w:type w:val="bbPlcHdr"/>
        </w:types>
        <w:behaviors>
          <w:behavior w:val="content"/>
        </w:behaviors>
        <w:guid w:val="{96E5D86B-A79C-4A40-8DFF-4CDFD19528DE}"/>
      </w:docPartPr>
      <w:docPartBody>
        <w:p w:rsidR="00E75609" w:rsidRDefault="009C26B1" w:rsidP="009C26B1">
          <w:pPr>
            <w:pStyle w:val="A3C46C8D4F704A15B4915332671AAA00"/>
          </w:pPr>
          <w:r w:rsidRPr="00C74FA4">
            <w:rPr>
              <w:rStyle w:val="PlaceholderText"/>
              <w:color w:val="FF0000"/>
            </w:rPr>
            <w:t>Click or tap here to enter text.</w:t>
          </w:r>
        </w:p>
      </w:docPartBody>
    </w:docPart>
    <w:docPart>
      <w:docPartPr>
        <w:name w:val="C8890087283246D1957613695937358C"/>
        <w:category>
          <w:name w:val="General"/>
          <w:gallery w:val="placeholder"/>
        </w:category>
        <w:types>
          <w:type w:val="bbPlcHdr"/>
        </w:types>
        <w:behaviors>
          <w:behavior w:val="content"/>
        </w:behaviors>
        <w:guid w:val="{D64E71C3-4725-4035-9C91-8E79BD0EC2E1}"/>
      </w:docPartPr>
      <w:docPartBody>
        <w:p w:rsidR="00E75609" w:rsidRDefault="009C26B1" w:rsidP="009C26B1">
          <w:pPr>
            <w:pStyle w:val="C8890087283246D1957613695937358C"/>
          </w:pPr>
          <w:r w:rsidRPr="00C74FA4">
            <w:rPr>
              <w:rStyle w:val="PlaceholderText"/>
              <w:color w:val="FF0000"/>
            </w:rPr>
            <w:t>Click or tap here to enter text.</w:t>
          </w:r>
        </w:p>
      </w:docPartBody>
    </w:docPart>
    <w:docPart>
      <w:docPartPr>
        <w:name w:val="C236CEE1CE314E88A78406E7171711EE"/>
        <w:category>
          <w:name w:val="General"/>
          <w:gallery w:val="placeholder"/>
        </w:category>
        <w:types>
          <w:type w:val="bbPlcHdr"/>
        </w:types>
        <w:behaviors>
          <w:behavior w:val="content"/>
        </w:behaviors>
        <w:guid w:val="{4670A97A-385C-417B-98B2-40F7B230CC83}"/>
      </w:docPartPr>
      <w:docPartBody>
        <w:p w:rsidR="00E75609" w:rsidRDefault="009C26B1" w:rsidP="009C26B1">
          <w:pPr>
            <w:pStyle w:val="C236CEE1CE314E88A78406E7171711EE"/>
          </w:pPr>
          <w:r w:rsidRPr="00562678">
            <w:rPr>
              <w:rStyle w:val="PlaceholderText"/>
              <w:color w:val="FF0000"/>
            </w:rPr>
            <w:t>Choose an item.</w:t>
          </w:r>
        </w:p>
      </w:docPartBody>
    </w:docPart>
    <w:docPart>
      <w:docPartPr>
        <w:name w:val="070BCC357E4549EC99096F68FE31E8AA"/>
        <w:category>
          <w:name w:val="General"/>
          <w:gallery w:val="placeholder"/>
        </w:category>
        <w:types>
          <w:type w:val="bbPlcHdr"/>
        </w:types>
        <w:behaviors>
          <w:behavior w:val="content"/>
        </w:behaviors>
        <w:guid w:val="{AF602ADC-FA25-4C32-A3E6-C81F64BD9F54}"/>
      </w:docPartPr>
      <w:docPartBody>
        <w:p w:rsidR="00E75609" w:rsidRDefault="009C26B1" w:rsidP="009C26B1">
          <w:pPr>
            <w:pStyle w:val="070BCC357E4549EC99096F68FE31E8AA"/>
          </w:pPr>
          <w:r w:rsidRPr="00562678">
            <w:rPr>
              <w:rStyle w:val="PlaceholderText"/>
              <w:color w:val="FF0000"/>
            </w:rPr>
            <w:t>Choose an item.</w:t>
          </w:r>
        </w:p>
      </w:docPartBody>
    </w:docPart>
    <w:docPart>
      <w:docPartPr>
        <w:name w:val="560CAFDFDE404383A7984E1A6C672974"/>
        <w:category>
          <w:name w:val="General"/>
          <w:gallery w:val="placeholder"/>
        </w:category>
        <w:types>
          <w:type w:val="bbPlcHdr"/>
        </w:types>
        <w:behaviors>
          <w:behavior w:val="content"/>
        </w:behaviors>
        <w:guid w:val="{51436F32-D7A6-449D-8868-21D23A2567F0}"/>
      </w:docPartPr>
      <w:docPartBody>
        <w:p w:rsidR="00E75609" w:rsidRDefault="009C26B1" w:rsidP="009C26B1">
          <w:pPr>
            <w:pStyle w:val="560CAFDFDE404383A7984E1A6C672974"/>
          </w:pPr>
          <w:r w:rsidRPr="00562678">
            <w:rPr>
              <w:rStyle w:val="PlaceholderText"/>
              <w:color w:val="FF0000"/>
            </w:rPr>
            <w:t>Choose an item.</w:t>
          </w:r>
        </w:p>
      </w:docPartBody>
    </w:docPart>
    <w:docPart>
      <w:docPartPr>
        <w:name w:val="EC4698C8DC07481B827F0515784C8B0A"/>
        <w:category>
          <w:name w:val="General"/>
          <w:gallery w:val="placeholder"/>
        </w:category>
        <w:types>
          <w:type w:val="bbPlcHdr"/>
        </w:types>
        <w:behaviors>
          <w:behavior w:val="content"/>
        </w:behaviors>
        <w:guid w:val="{E0A0A4E8-0AB5-4B62-843F-FBD25CA5176F}"/>
      </w:docPartPr>
      <w:docPartBody>
        <w:p w:rsidR="00E75609" w:rsidRDefault="009C26B1" w:rsidP="009C26B1">
          <w:pPr>
            <w:pStyle w:val="EC4698C8DC07481B827F0515784C8B0A"/>
          </w:pPr>
          <w:r w:rsidRPr="00FA5272">
            <w:rPr>
              <w:rStyle w:val="PlaceholderText"/>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6B1"/>
    <w:rsid w:val="00191C6E"/>
    <w:rsid w:val="0048025C"/>
    <w:rsid w:val="0051732D"/>
    <w:rsid w:val="009C26B1"/>
    <w:rsid w:val="00A85501"/>
    <w:rsid w:val="00DD49E8"/>
    <w:rsid w:val="00E7491C"/>
    <w:rsid w:val="00E75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26B1"/>
    <w:rPr>
      <w:color w:val="808080"/>
    </w:rPr>
  </w:style>
  <w:style w:type="paragraph" w:customStyle="1" w:styleId="8C50093613924953937558D4E1C3F89D">
    <w:name w:val="8C50093613924953937558D4E1C3F89D"/>
    <w:rsid w:val="009C26B1"/>
  </w:style>
  <w:style w:type="paragraph" w:customStyle="1" w:styleId="12C02E8DF25B4D7BB35D2A79C2277B77">
    <w:name w:val="12C02E8DF25B4D7BB35D2A79C2277B77"/>
    <w:rsid w:val="009C26B1"/>
  </w:style>
  <w:style w:type="paragraph" w:customStyle="1" w:styleId="D684249C46904585A4EB39E148CA4E2E">
    <w:name w:val="D684249C46904585A4EB39E148CA4E2E"/>
    <w:rsid w:val="009C26B1"/>
  </w:style>
  <w:style w:type="paragraph" w:customStyle="1" w:styleId="2263DB4EA05F462F9479C9EA30705661">
    <w:name w:val="2263DB4EA05F462F9479C9EA30705661"/>
    <w:rsid w:val="009C26B1"/>
  </w:style>
  <w:style w:type="paragraph" w:customStyle="1" w:styleId="A3C46C8D4F704A15B4915332671AAA00">
    <w:name w:val="A3C46C8D4F704A15B4915332671AAA00"/>
    <w:rsid w:val="009C26B1"/>
  </w:style>
  <w:style w:type="paragraph" w:customStyle="1" w:styleId="C8890087283246D1957613695937358C">
    <w:name w:val="C8890087283246D1957613695937358C"/>
    <w:rsid w:val="009C26B1"/>
  </w:style>
  <w:style w:type="paragraph" w:customStyle="1" w:styleId="C236CEE1CE314E88A78406E7171711EE">
    <w:name w:val="C236CEE1CE314E88A78406E7171711EE"/>
    <w:rsid w:val="009C26B1"/>
  </w:style>
  <w:style w:type="paragraph" w:customStyle="1" w:styleId="070BCC357E4549EC99096F68FE31E8AA">
    <w:name w:val="070BCC357E4549EC99096F68FE31E8AA"/>
    <w:rsid w:val="009C26B1"/>
  </w:style>
  <w:style w:type="paragraph" w:customStyle="1" w:styleId="560CAFDFDE404383A7984E1A6C672974">
    <w:name w:val="560CAFDFDE404383A7984E1A6C672974"/>
    <w:rsid w:val="009C26B1"/>
  </w:style>
  <w:style w:type="paragraph" w:customStyle="1" w:styleId="CA952E67F34D494EA1C0387E9F54FC4D">
    <w:name w:val="CA952E67F34D494EA1C0387E9F54FC4D"/>
    <w:rsid w:val="009C26B1"/>
  </w:style>
  <w:style w:type="paragraph" w:customStyle="1" w:styleId="EC4698C8DC07481B827F0515784C8B0A">
    <w:name w:val="EC4698C8DC07481B827F0515784C8B0A"/>
    <w:rsid w:val="009C2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1B2C5-C64E-464A-9263-01BDEA84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23</Pages>
  <Words>2540</Words>
  <Characters>14482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Sharad Chandra</dc:creator>
  <cp:lastModifiedBy>Sumeet Sahay </cp:lastModifiedBy>
  <cp:revision>118</cp:revision>
  <cp:lastPrinted>2022-12-23T10:24:00Z</cp:lastPrinted>
  <dcterms:created xsi:type="dcterms:W3CDTF">2020-07-23T11:16:00Z</dcterms:created>
  <dcterms:modified xsi:type="dcterms:W3CDTF">2023-03-27T08:51:00Z</dcterms:modified>
</cp:coreProperties>
</file>