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A16" w:rsidRDefault="00FB08D8" w:rsidP="00391F58">
      <w:pPr>
        <w:pStyle w:val="ListParagraph"/>
        <w:numPr>
          <w:ilvl w:val="0"/>
          <w:numId w:val="1"/>
        </w:numPr>
        <w:tabs>
          <w:tab w:val="left" w:pos="360"/>
        </w:tabs>
        <w:spacing w:line="256" w:lineRule="auto"/>
      </w:pPr>
      <w:r w:rsidRPr="00FB08D8">
        <w:t>This is a conditional tender enquiry. Financial bid opening</w:t>
      </w:r>
      <w:r>
        <w:t xml:space="preserve"> (Part-II) of a bidder shall be </w:t>
      </w:r>
      <w:r w:rsidRPr="00FB08D8">
        <w:t>subjected to the following:</w:t>
      </w:r>
      <w:r w:rsidRPr="00FB08D8">
        <w:br/>
        <w:t>i) Approval of vendor by end customer.</w:t>
      </w:r>
      <w:r w:rsidRPr="00FB08D8">
        <w:br/>
        <w:t>ii)Techno-Commercial evaluation by BHEL.</w:t>
      </w:r>
      <w:r w:rsidRPr="00FB08D8">
        <w:br/>
      </w:r>
      <w:proofErr w:type="spellStart"/>
      <w:r w:rsidRPr="00FB08D8">
        <w:t>iiI</w:t>
      </w:r>
      <w:proofErr w:type="spellEnd"/>
      <w:r w:rsidRPr="00FB08D8">
        <w:t>) Qualification of Technical PQR</w:t>
      </w:r>
      <w:r w:rsidRPr="00FB08D8">
        <w:br/>
        <w:t>iv) Offered item should mandatorily conform to PP-MII order provisions</w:t>
      </w:r>
    </w:p>
    <w:p w:rsidR="00FB08D8" w:rsidRDefault="00FB08D8" w:rsidP="00FB08D8">
      <w:pPr>
        <w:pStyle w:val="ListParagraph"/>
      </w:pPr>
    </w:p>
    <w:p w:rsidR="004272F7" w:rsidRPr="00391F58" w:rsidRDefault="00FB08D8" w:rsidP="00391F58">
      <w:pPr>
        <w:pStyle w:val="ListParagraph"/>
        <w:numPr>
          <w:ilvl w:val="0"/>
          <w:numId w:val="1"/>
        </w:numPr>
      </w:pPr>
      <w:r w:rsidRPr="00391F58">
        <w:t xml:space="preserve">Bidder has to provide the details as per TECHNICAL </w:t>
      </w:r>
      <w:proofErr w:type="gramStart"/>
      <w:r w:rsidRPr="00391F58">
        <w:t>PQR  (</w:t>
      </w:r>
      <w:proofErr w:type="gramEnd"/>
      <w:r w:rsidRPr="00391F58">
        <w:t>attached with Specifications of product catalogue) in its offer and has to note that bids of only those bidders shall be evaluated who meet the Technical Pre-Qualifying requirements'. The terms of technical PQR shall prevail in conflict (if any).</w:t>
      </w:r>
    </w:p>
    <w:p w:rsidR="00FB08D8" w:rsidRDefault="00FB08D8" w:rsidP="004272F7">
      <w:pPr>
        <w:pStyle w:val="ListParagraph"/>
      </w:pPr>
    </w:p>
    <w:p w:rsidR="00391F58" w:rsidRDefault="004272F7" w:rsidP="00391F58">
      <w:pPr>
        <w:pStyle w:val="ListParagraph"/>
        <w:numPr>
          <w:ilvl w:val="0"/>
          <w:numId w:val="1"/>
        </w:numPr>
      </w:pPr>
      <w:r w:rsidRPr="0077713B">
        <w:t>Bidders to ensure that Third party / customer issued certificates being submitted as proof of PQR qualification should have verifiable details of document / certificate issuing authority such as name &amp; designation of Issuing Authority and its organisation contact number and e‐mail Id etc. In case the same found not available, Pur</w:t>
      </w:r>
      <w:r w:rsidR="00391F58">
        <w:t xml:space="preserve">chaser has right to reject such </w:t>
      </w:r>
      <w:r w:rsidRPr="0077713B">
        <w:t>document from evaluation.</w:t>
      </w:r>
    </w:p>
    <w:p w:rsidR="00391F58" w:rsidRDefault="00391F58" w:rsidP="00391F58">
      <w:pPr>
        <w:pStyle w:val="ListParagraph"/>
      </w:pPr>
    </w:p>
    <w:p w:rsidR="00391F58" w:rsidRDefault="00391F58" w:rsidP="00391F58">
      <w:pPr>
        <w:pStyle w:val="ListParagraph"/>
        <w:numPr>
          <w:ilvl w:val="0"/>
          <w:numId w:val="1"/>
        </w:numPr>
      </w:pPr>
      <w:r w:rsidRPr="00391F58">
        <w:rPr>
          <w:b/>
        </w:rPr>
        <w:t>Only Class I Local Supplier are eligible to quote in this tender</w:t>
      </w:r>
      <w:r w:rsidRPr="00003B9F">
        <w:t xml:space="preserve">. </w:t>
      </w:r>
    </w:p>
    <w:p w:rsidR="00391F58" w:rsidRDefault="00391F58" w:rsidP="00391F58">
      <w:pPr>
        <w:pStyle w:val="ListParagraph"/>
      </w:pPr>
    </w:p>
    <w:p w:rsidR="00391F58" w:rsidRDefault="00391F58" w:rsidP="00391F58">
      <w:pPr>
        <w:pStyle w:val="ListParagraph"/>
        <w:numPr>
          <w:ilvl w:val="0"/>
          <w:numId w:val="1"/>
        </w:numPr>
      </w:pPr>
      <w:r w:rsidRPr="00391F58">
        <w:t xml:space="preserve">For this procurement, the local content to categorize a supplier as a Class I Local Supplier / Class II Local Supplier / Non Local supplier and Purchase preference to Class I local supplier, is as defined in Public Procurement (Preference to Make in India), (PPP-MII) Order 2017 </w:t>
      </w:r>
      <w:proofErr w:type="spellStart"/>
      <w:r w:rsidRPr="00391F58">
        <w:t>dt.</w:t>
      </w:r>
      <w:proofErr w:type="spellEnd"/>
      <w:r w:rsidRPr="00391F58">
        <w:t xml:space="preserve"> 16/09/2020 issued by DPIIT. In case of subsequent orders issued by the nodal ministry, changing the definition of local content for the items of the NIT, the same shall be applicable even if issued after issue of this NIT, but before opening of Part-II bids against this NIT.</w:t>
      </w:r>
      <w:r w:rsidRPr="00391F58">
        <w:br/>
      </w:r>
      <w:r w:rsidRPr="00391F58">
        <w:br/>
        <w:t>Regarding verification of local content, the local supplier at the time of tender, bidding or solicitation shall be required to provide certification as per para 9 of PP-MII order revision dated 16.09.2020</w:t>
      </w:r>
    </w:p>
    <w:p w:rsidR="00391F58" w:rsidRDefault="00391F58" w:rsidP="00391F58">
      <w:pPr>
        <w:pStyle w:val="ListParagraph"/>
      </w:pPr>
    </w:p>
    <w:p w:rsidR="005D29ED" w:rsidRDefault="005D29ED" w:rsidP="00391F58">
      <w:pPr>
        <w:pStyle w:val="ListParagraph"/>
      </w:pPr>
      <w:r w:rsidRPr="00003B9F">
        <w:t>Nature of Package is “Not Divisible”.</w:t>
      </w:r>
    </w:p>
    <w:p w:rsidR="00391F58" w:rsidRDefault="00391F58" w:rsidP="00391F58">
      <w:pPr>
        <w:pStyle w:val="ListParagraph"/>
      </w:pPr>
    </w:p>
    <w:p w:rsidR="006E4A16" w:rsidRDefault="006E4A16" w:rsidP="009C1D3D">
      <w:pPr>
        <w:pStyle w:val="ListParagraph"/>
        <w:numPr>
          <w:ilvl w:val="0"/>
          <w:numId w:val="1"/>
        </w:numPr>
      </w:pPr>
      <w:r w:rsidRPr="009C1D3D">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w:t>
      </w:r>
      <w:r w:rsidRPr="009C1D3D">
        <w:br/>
        <w:t>In case, the bidder is found having indulged in above activities, suitable action shall be taken by BHEL as per extant policies/guidelines</w:t>
      </w:r>
      <w:r w:rsidR="005D29ED">
        <w:t>.</w:t>
      </w:r>
    </w:p>
    <w:p w:rsidR="00630EAB" w:rsidRDefault="00630EAB" w:rsidP="00630EAB">
      <w:pPr>
        <w:pStyle w:val="ListParagraph"/>
      </w:pPr>
    </w:p>
    <w:p w:rsidR="0077713B" w:rsidRDefault="0077713B" w:rsidP="005D29ED">
      <w:pPr>
        <w:pStyle w:val="ListParagraph"/>
        <w:numPr>
          <w:ilvl w:val="0"/>
          <w:numId w:val="1"/>
        </w:numPr>
      </w:pPr>
      <w:r w:rsidRPr="0077713B">
        <w:t>Bidders to,</w:t>
      </w:r>
      <w:r w:rsidRPr="0077713B">
        <w:br/>
        <w:t>• ensure compliance to Ministry of Power (</w:t>
      </w:r>
      <w:proofErr w:type="spellStart"/>
      <w:r w:rsidRPr="0077713B">
        <w:t>MoP</w:t>
      </w:r>
      <w:proofErr w:type="spellEnd"/>
      <w:r w:rsidRPr="0077713B">
        <w:t xml:space="preserve">) Order No. 25‐11/6/2018‐PG </w:t>
      </w:r>
      <w:proofErr w:type="spellStart"/>
      <w:r w:rsidRPr="0077713B">
        <w:t>dt.</w:t>
      </w:r>
      <w:proofErr w:type="spellEnd"/>
      <w:r w:rsidRPr="0077713B">
        <w:t xml:space="preserve"> 02/07/2020 &amp; Order No. 11/05/2018‐Coord. </w:t>
      </w:r>
      <w:proofErr w:type="spellStart"/>
      <w:r w:rsidRPr="0077713B">
        <w:t>dt.</w:t>
      </w:r>
      <w:proofErr w:type="spellEnd"/>
      <w:r w:rsidRPr="0077713B">
        <w:t xml:space="preserve"> 23/07/2020, if applicable.</w:t>
      </w:r>
      <w:r w:rsidRPr="0077713B">
        <w:br/>
        <w:t>• ensure compliance of Ministry of Finance (</w:t>
      </w:r>
      <w:proofErr w:type="spellStart"/>
      <w:r w:rsidRPr="0077713B">
        <w:t>MoF</w:t>
      </w:r>
      <w:proofErr w:type="spellEnd"/>
      <w:r w:rsidRPr="0077713B">
        <w:t xml:space="preserve">) Order (Public Procurement No. 1 &amp; 2) F. No. 6/18/2019/PPD </w:t>
      </w:r>
      <w:proofErr w:type="spellStart"/>
      <w:r w:rsidRPr="0077713B">
        <w:t>dt.</w:t>
      </w:r>
      <w:proofErr w:type="spellEnd"/>
      <w:r w:rsidRPr="0077713B">
        <w:t xml:space="preserve"> 23/07/2020.</w:t>
      </w:r>
      <w:r w:rsidRPr="0077713B">
        <w:br/>
        <w:t>• to submit “Model Certificate for Tenders” as per Annexure-III of Ministry of Finance (</w:t>
      </w:r>
      <w:proofErr w:type="spellStart"/>
      <w:r w:rsidRPr="0077713B">
        <w:t>MoF</w:t>
      </w:r>
      <w:proofErr w:type="spellEnd"/>
      <w:r w:rsidRPr="0077713B">
        <w:t xml:space="preserve">) </w:t>
      </w:r>
      <w:r w:rsidRPr="0077713B">
        <w:lastRenderedPageBreak/>
        <w:t xml:space="preserve">Order (Public Procurement No. 1 &amp; 2) F. No. 6/18/2019/PPD </w:t>
      </w:r>
      <w:proofErr w:type="spellStart"/>
      <w:r w:rsidRPr="0077713B">
        <w:t>dt.</w:t>
      </w:r>
      <w:proofErr w:type="spellEnd"/>
      <w:r w:rsidRPr="0077713B">
        <w:t xml:space="preserve"> 23/07/2020.</w:t>
      </w:r>
      <w:r w:rsidRPr="0077713B">
        <w:br/>
      </w:r>
      <w:r>
        <w:t>Also,</w:t>
      </w:r>
      <w:r w:rsidRPr="0077713B">
        <w:t xml:space="preserve"> Subsequent orders/circulars to be checked and to be complied.</w:t>
      </w:r>
    </w:p>
    <w:p w:rsidR="0077713B" w:rsidRDefault="0077713B" w:rsidP="0077713B">
      <w:pPr>
        <w:pStyle w:val="ListParagraph"/>
      </w:pPr>
    </w:p>
    <w:p w:rsidR="0077713B" w:rsidRPr="00F4653A" w:rsidRDefault="00F4653A" w:rsidP="0077713B">
      <w:pPr>
        <w:pStyle w:val="ListParagraph"/>
        <w:numPr>
          <w:ilvl w:val="0"/>
          <w:numId w:val="1"/>
        </w:numPr>
      </w:pPr>
      <w:r w:rsidRPr="00833B0F">
        <w:t xml:space="preserve">Start-up/MSE preference: This item/package /system falls under the list of items defined in para 3 of ministry of finance guideline </w:t>
      </w:r>
      <w:proofErr w:type="spellStart"/>
      <w:r w:rsidRPr="00833B0F">
        <w:t>dtd</w:t>
      </w:r>
      <w:proofErr w:type="spellEnd"/>
      <w:r w:rsidRPr="00833B0F">
        <w:t>. 20.09.16 (Procurement of items related to Public safety, Health, Critical Security operations &amp; Equipments etc.) &amp; hence criteria of prior experience/Turnover shall be same for all the bidders including start-up/MSME. (i.e. No preference to start-up/MSE)</w:t>
      </w:r>
    </w:p>
    <w:p w:rsidR="00F4653A" w:rsidRDefault="00F4653A" w:rsidP="00F4653A">
      <w:pPr>
        <w:pStyle w:val="ListParagraph"/>
      </w:pPr>
    </w:p>
    <w:p w:rsidR="00A12909" w:rsidRDefault="00833B0F" w:rsidP="00A12909">
      <w:pPr>
        <w:pStyle w:val="ListParagraph"/>
        <w:numPr>
          <w:ilvl w:val="0"/>
          <w:numId w:val="1"/>
        </w:numPr>
        <w:spacing w:after="0" w:line="240" w:lineRule="auto"/>
        <w:ind w:right="-334"/>
      </w:pPr>
      <w:r w:rsidRPr="000C3FB1">
        <w:rPr>
          <w:rFonts w:eastAsia="Times New Roman" w:cstheme="minorHAnsi"/>
          <w:b/>
          <w:bCs/>
          <w:color w:val="000000"/>
          <w:lang w:eastAsia="en-IN"/>
        </w:rPr>
        <w:t>Terms of Payment</w:t>
      </w:r>
      <w:r w:rsidRPr="000C3FB1">
        <w:rPr>
          <w:rFonts w:cstheme="minorHAnsi"/>
        </w:rPr>
        <w:t xml:space="preserve">: </w:t>
      </w:r>
    </w:p>
    <w:p w:rsidR="00A12909" w:rsidRDefault="00A12909" w:rsidP="00A12909">
      <w:pPr>
        <w:pStyle w:val="ListParagraph"/>
        <w:spacing w:after="0" w:line="240" w:lineRule="auto"/>
        <w:ind w:right="-334"/>
      </w:pPr>
      <w:r w:rsidRPr="00A12909">
        <w:rPr>
          <w:b/>
        </w:rPr>
        <w:t>a) For Supply -</w:t>
      </w:r>
      <w:r w:rsidRPr="00A12909">
        <w:t xml:space="preserve"> As per clause no. 12 (i) of GTC on </w:t>
      </w:r>
      <w:proofErr w:type="spellStart"/>
      <w:proofErr w:type="gramStart"/>
      <w:r w:rsidRPr="00A12909">
        <w:t>GeM</w:t>
      </w:r>
      <w:proofErr w:type="spellEnd"/>
      <w:r w:rsidRPr="00A12909">
        <w:t xml:space="preserve"> .</w:t>
      </w:r>
      <w:proofErr w:type="gramEnd"/>
      <w:r w:rsidRPr="00A12909">
        <w:t xml:space="preserve"> Supplier has to provide original+1 copy of Tax invoice, Packing List, LR/RR or AWB, CRAC, Insurance intimation, Guarantee Certificate, E-way bill (as applicable) for payment.</w:t>
      </w:r>
      <w:r w:rsidRPr="00A12909">
        <w:br/>
      </w:r>
      <w:r w:rsidRPr="00A12909">
        <w:br/>
        <w:t>Offline payment mode shall be selected. Payment will be released within 60 days after submission of complete documents (45 days for vendors qualified and registered as Micro or Small as per MSMED Act).</w:t>
      </w:r>
    </w:p>
    <w:p w:rsidR="00A12909" w:rsidRDefault="00A12909" w:rsidP="00A12909">
      <w:pPr>
        <w:pStyle w:val="ListParagraph"/>
      </w:pPr>
    </w:p>
    <w:p w:rsidR="00A12909" w:rsidRDefault="00A12909" w:rsidP="00A12909">
      <w:pPr>
        <w:pStyle w:val="ListParagraph"/>
        <w:spacing w:after="0" w:line="240" w:lineRule="auto"/>
        <w:ind w:right="-334"/>
      </w:pPr>
      <w:r w:rsidRPr="00A12909">
        <w:rPr>
          <w:b/>
        </w:rPr>
        <w:t>b) For Service -</w:t>
      </w:r>
      <w:r w:rsidRPr="00A12909">
        <w:t xml:space="preserve"> As per clause no. 12 (i) of GTC on </w:t>
      </w:r>
      <w:proofErr w:type="spellStart"/>
      <w:r w:rsidRPr="00A12909">
        <w:t>GeM</w:t>
      </w:r>
      <w:proofErr w:type="spellEnd"/>
      <w:r w:rsidRPr="00A12909">
        <w:t>. Supplier has to provide Tax invoice, CRAC for payment.</w:t>
      </w:r>
    </w:p>
    <w:p w:rsidR="00A12909" w:rsidRDefault="00A12909" w:rsidP="00A12909">
      <w:pPr>
        <w:pStyle w:val="ListParagraph"/>
      </w:pPr>
    </w:p>
    <w:p w:rsidR="00833B0F" w:rsidRPr="00A12909" w:rsidRDefault="00833B0F" w:rsidP="00A12909">
      <w:pPr>
        <w:pStyle w:val="ListParagraph"/>
        <w:numPr>
          <w:ilvl w:val="0"/>
          <w:numId w:val="1"/>
        </w:numPr>
        <w:spacing w:after="0" w:line="240" w:lineRule="auto"/>
        <w:ind w:right="-334"/>
        <w:jc w:val="both"/>
      </w:pPr>
      <w:r w:rsidRPr="00A12909">
        <w:rPr>
          <w:b/>
        </w:rPr>
        <w:t xml:space="preserve">Provision of offline payment in </w:t>
      </w:r>
      <w:proofErr w:type="spellStart"/>
      <w:r w:rsidRPr="00A12909">
        <w:rPr>
          <w:b/>
        </w:rPr>
        <w:t>GeM</w:t>
      </w:r>
      <w:proofErr w:type="spellEnd"/>
      <w:r w:rsidRPr="00A12909">
        <w:rPr>
          <w:b/>
        </w:rPr>
        <w:t xml:space="preserve"> can be utilized. </w:t>
      </w:r>
    </w:p>
    <w:p w:rsidR="00833B0F" w:rsidRPr="00833B0F" w:rsidRDefault="00833B0F" w:rsidP="00833B0F">
      <w:pPr>
        <w:pStyle w:val="ListParagraph"/>
        <w:spacing w:after="0" w:line="240" w:lineRule="auto"/>
        <w:ind w:right="-334"/>
        <w:jc w:val="both"/>
      </w:pPr>
    </w:p>
    <w:p w:rsidR="00833B0F" w:rsidRPr="0002127D" w:rsidRDefault="00833B0F" w:rsidP="006169B7">
      <w:pPr>
        <w:pStyle w:val="ListParagraph"/>
        <w:numPr>
          <w:ilvl w:val="0"/>
          <w:numId w:val="1"/>
        </w:numPr>
        <w:spacing w:after="0" w:line="240" w:lineRule="auto"/>
        <w:ind w:right="-334"/>
      </w:pPr>
      <w:r w:rsidRPr="000C3FB1">
        <w:rPr>
          <w:rFonts w:eastAsia="Times New Roman" w:cstheme="minorHAnsi"/>
          <w:b/>
          <w:bCs/>
          <w:color w:val="000000"/>
          <w:lang w:eastAsia="en-IN"/>
        </w:rPr>
        <w:t xml:space="preserve">Terms of Delivery: </w:t>
      </w:r>
      <w:r w:rsidRPr="00833B0F">
        <w:t xml:space="preserve">As per cl. No. 13 of GTC on </w:t>
      </w:r>
      <w:proofErr w:type="spellStart"/>
      <w:r w:rsidRPr="00833B0F">
        <w:t>GeM</w:t>
      </w:r>
      <w:proofErr w:type="spellEnd"/>
      <w:r w:rsidRPr="00833B0F">
        <w:t xml:space="preserve"> (i.e. Free Delivery at site basis including loading/unloading). However, Transit insurance &amp; unloading of items </w:t>
      </w:r>
      <w:r>
        <w:t xml:space="preserve">(at delivery point) shall be in </w:t>
      </w:r>
      <w:r w:rsidRPr="00833B0F">
        <w:t>the scope of buyer. Bidder to quote prices accordingly.</w:t>
      </w:r>
      <w:r w:rsidRPr="00833B0F">
        <w:br/>
      </w:r>
      <w:r w:rsidRPr="00833B0F">
        <w:br/>
        <w:t>Further, w.r.t. Transit Insurance supplier has to inform the details of dispatches (such as Policy No., Consignee Name, Consignment Packing details, Project Name, Purchase Order No., LR No. &amp; date, Invoice No. &amp; date, Despatch Origin &amp; destination details etc.) to policy underwriter (whose details shall be shared post award of contract).</w:t>
      </w:r>
    </w:p>
    <w:p w:rsidR="006169B7" w:rsidRPr="000C3FB1" w:rsidRDefault="006169B7" w:rsidP="006169B7">
      <w:pPr>
        <w:pStyle w:val="ListParagraph"/>
        <w:spacing w:after="0" w:line="240" w:lineRule="auto"/>
        <w:ind w:right="-334"/>
        <w:jc w:val="both"/>
        <w:rPr>
          <w:rFonts w:cstheme="minorHAnsi"/>
        </w:rPr>
      </w:pPr>
    </w:p>
    <w:p w:rsidR="00FE7AB1" w:rsidRPr="00FE7AB1" w:rsidRDefault="00833B0F" w:rsidP="00FE7AB1">
      <w:pPr>
        <w:pStyle w:val="ListParagraph"/>
        <w:numPr>
          <w:ilvl w:val="0"/>
          <w:numId w:val="1"/>
        </w:numPr>
        <w:spacing w:after="0" w:line="240" w:lineRule="auto"/>
        <w:ind w:right="-334"/>
        <w:jc w:val="both"/>
      </w:pPr>
      <w:r w:rsidRPr="008D5AA2">
        <w:rPr>
          <w:rFonts w:eastAsia="Times New Roman" w:cstheme="minorHAnsi"/>
          <w:b/>
          <w:bCs/>
          <w:color w:val="000000"/>
          <w:lang w:eastAsia="en-IN"/>
        </w:rPr>
        <w:t xml:space="preserve"> Delivery </w:t>
      </w:r>
      <w:r w:rsidRPr="008D5AA2">
        <w:rPr>
          <w:rFonts w:cstheme="minorHAnsi"/>
          <w:b/>
          <w:bCs/>
        </w:rPr>
        <w:t>Period:</w:t>
      </w:r>
      <w:r w:rsidRPr="008D5AA2">
        <w:rPr>
          <w:rFonts w:cstheme="minorHAnsi"/>
        </w:rPr>
        <w:t xml:space="preserve"> </w:t>
      </w:r>
      <w:r w:rsidR="00FE7AB1" w:rsidRPr="00FE7AB1">
        <w:t xml:space="preserve">Delivery period for sake of </w:t>
      </w:r>
      <w:proofErr w:type="spellStart"/>
      <w:r w:rsidR="00FE7AB1" w:rsidRPr="00FE7AB1">
        <w:t>GeM</w:t>
      </w:r>
      <w:proofErr w:type="spellEnd"/>
      <w:r w:rsidR="00FE7AB1" w:rsidRPr="00FE7AB1">
        <w:t xml:space="preserve"> bid </w:t>
      </w:r>
      <w:r w:rsidR="00FE7AB1">
        <w:t>is</w:t>
      </w:r>
      <w:r w:rsidR="00FE7AB1" w:rsidRPr="00FE7AB1">
        <w:t xml:space="preserve"> chosen as 999 days (maximum allowable delivery time) from PO date. However, this period shall not be considered for Delivery and Delay analysis purpose.</w:t>
      </w:r>
    </w:p>
    <w:p w:rsidR="00FE7AB1" w:rsidRDefault="00FE7AB1" w:rsidP="00FE7AB1">
      <w:pPr>
        <w:pStyle w:val="NormalWeb"/>
        <w:spacing w:before="0" w:beforeAutospacing="0" w:after="0" w:afterAutospacing="0"/>
        <w:ind w:left="720"/>
        <w:rPr>
          <w:rFonts w:asciiTheme="minorHAnsi" w:eastAsiaTheme="minorHAnsi" w:hAnsiTheme="minorHAnsi" w:cstheme="minorBidi"/>
          <w:sz w:val="22"/>
          <w:szCs w:val="22"/>
          <w:lang w:val="en-IN" w:bidi="ar-SA"/>
        </w:rPr>
      </w:pPr>
      <w:r w:rsidRPr="00FE7AB1">
        <w:rPr>
          <w:rFonts w:asciiTheme="minorHAnsi" w:eastAsiaTheme="minorHAnsi" w:hAnsiTheme="minorHAnsi" w:cstheme="minorBidi"/>
          <w:sz w:val="22"/>
          <w:szCs w:val="22"/>
          <w:lang w:val="en-IN" w:bidi="ar-SA"/>
        </w:rPr>
        <w:t>For Delivery and delay analysis (LD) purpose, delivery schedule shall be as per </w:t>
      </w:r>
      <w:hyperlink r:id="rId8" w:history="1">
        <w:r w:rsidRPr="00FE7AB1">
          <w:rPr>
            <w:rFonts w:asciiTheme="minorHAnsi" w:eastAsiaTheme="minorHAnsi" w:hAnsiTheme="minorHAnsi" w:cstheme="minorBidi"/>
            <w:sz w:val="22"/>
            <w:szCs w:val="22"/>
            <w:lang w:val="en-IN" w:bidi="ar-SA"/>
          </w:rPr>
          <w:t>Standard Delivery schedule</w:t>
        </w:r>
      </w:hyperlink>
      <w:r>
        <w:rPr>
          <w:rFonts w:asciiTheme="minorHAnsi" w:eastAsiaTheme="minorHAnsi" w:hAnsiTheme="minorHAnsi" w:cstheme="minorBidi"/>
          <w:sz w:val="22"/>
          <w:szCs w:val="22"/>
          <w:lang w:val="en-IN" w:bidi="ar-SA"/>
        </w:rPr>
        <w:t xml:space="preserve"> – </w:t>
      </w:r>
      <w:r w:rsidRPr="00412EF9">
        <w:rPr>
          <w:rStyle w:val="Hyperlink"/>
          <w:rFonts w:asciiTheme="minorHAnsi" w:eastAsiaTheme="minorHAnsi" w:hAnsiTheme="minorHAnsi" w:cstheme="minorBidi"/>
          <w:sz w:val="22"/>
          <w:szCs w:val="22"/>
          <w:lang w:val="en-IN" w:bidi="ar-SA"/>
        </w:rPr>
        <w:t>Annexure-I</w:t>
      </w:r>
      <w:r>
        <w:rPr>
          <w:rFonts w:asciiTheme="minorHAnsi" w:eastAsiaTheme="minorHAnsi" w:hAnsiTheme="minorHAnsi" w:cstheme="minorBidi"/>
          <w:sz w:val="22"/>
          <w:szCs w:val="22"/>
          <w:lang w:val="en-IN" w:bidi="ar-SA"/>
        </w:rPr>
        <w:t xml:space="preserve"> </w:t>
      </w:r>
    </w:p>
    <w:p w:rsidR="00FE7AB1" w:rsidRPr="006169B7" w:rsidRDefault="00FE7AB1" w:rsidP="007F3945">
      <w:pPr>
        <w:spacing w:after="0" w:line="240" w:lineRule="auto"/>
        <w:ind w:right="-334"/>
        <w:jc w:val="both"/>
      </w:pPr>
    </w:p>
    <w:p w:rsidR="006169B7" w:rsidRPr="006169B7" w:rsidRDefault="00A44F52" w:rsidP="006169B7">
      <w:pPr>
        <w:pStyle w:val="ListParagraph"/>
        <w:spacing w:after="0" w:line="240" w:lineRule="auto"/>
        <w:ind w:right="-334"/>
      </w:pPr>
      <w:r>
        <w:t xml:space="preserve">Further, please note the </w:t>
      </w:r>
      <w:proofErr w:type="gramStart"/>
      <w:r>
        <w:t>f</w:t>
      </w:r>
      <w:r w:rsidR="006169B7" w:rsidRPr="006169B7">
        <w:t xml:space="preserve">ollowing </w:t>
      </w:r>
      <w:r>
        <w:t>:</w:t>
      </w:r>
      <w:proofErr w:type="gramEnd"/>
      <w:r>
        <w:t>-</w:t>
      </w:r>
    </w:p>
    <w:p w:rsidR="006169B7" w:rsidRPr="006169B7" w:rsidRDefault="006169B7" w:rsidP="006169B7">
      <w:pPr>
        <w:pStyle w:val="ListParagraph"/>
        <w:spacing w:after="0" w:line="240" w:lineRule="auto"/>
        <w:ind w:right="-334"/>
      </w:pPr>
      <w:r w:rsidRPr="006169B7">
        <w:t>a) The end period specified is for completion of the deliveries. Deliveries to start progressively so as to meet the completion schedule.</w:t>
      </w:r>
    </w:p>
    <w:p w:rsidR="006169B7" w:rsidRPr="006169B7" w:rsidRDefault="006169B7" w:rsidP="006169B7">
      <w:pPr>
        <w:pStyle w:val="ListParagraph"/>
        <w:spacing w:after="0" w:line="240" w:lineRule="auto"/>
        <w:ind w:right="-334"/>
      </w:pPr>
      <w:r w:rsidRPr="006169B7">
        <w:t>b) The delivery conditions specified are for contractual LD purposes, however, BHEL may ask for early deliveries without any compensation thereof.</w:t>
      </w:r>
    </w:p>
    <w:p w:rsidR="006169B7" w:rsidRPr="006169B7" w:rsidRDefault="006169B7" w:rsidP="006169B7">
      <w:pPr>
        <w:pStyle w:val="ListParagraph"/>
        <w:spacing w:after="0" w:line="240" w:lineRule="auto"/>
        <w:ind w:right="-334"/>
      </w:pPr>
      <w:r w:rsidRPr="006169B7">
        <w:t>c) Non-applicable drawings shall be decided during bid evaluation.</w:t>
      </w:r>
    </w:p>
    <w:p w:rsidR="006169B7" w:rsidRDefault="006169B7" w:rsidP="006169B7">
      <w:pPr>
        <w:pStyle w:val="ListParagraph"/>
        <w:spacing w:after="0" w:line="240" w:lineRule="auto"/>
        <w:ind w:right="-334"/>
      </w:pPr>
      <w:r w:rsidRPr="006169B7">
        <w:t>d) Wherever schedule of drawings / documents submission / re-submission is stipulated in the Technical Specifications, same shall be superseded by delivery specified in NIT.</w:t>
      </w:r>
    </w:p>
    <w:p w:rsidR="006169B7" w:rsidRPr="006169B7" w:rsidRDefault="006169B7" w:rsidP="006169B7">
      <w:pPr>
        <w:pStyle w:val="ListParagraph"/>
        <w:spacing w:after="0" w:line="240" w:lineRule="auto"/>
        <w:ind w:right="-334"/>
        <w:jc w:val="both"/>
        <w:rPr>
          <w:rFonts w:cstheme="minorHAnsi"/>
        </w:rPr>
      </w:pPr>
    </w:p>
    <w:p w:rsidR="006169B7" w:rsidRDefault="005E3427" w:rsidP="005E3427">
      <w:pPr>
        <w:pStyle w:val="ListParagraph"/>
        <w:spacing w:after="0" w:line="240" w:lineRule="auto"/>
        <w:ind w:right="-334"/>
        <w:jc w:val="both"/>
        <w:rPr>
          <w:rFonts w:cstheme="minorHAnsi"/>
        </w:rPr>
      </w:pPr>
      <w:r>
        <w:rPr>
          <w:rFonts w:cstheme="minorHAnsi"/>
          <w:b/>
        </w:rPr>
        <w:t xml:space="preserve"> </w:t>
      </w:r>
      <w:r w:rsidR="006169B7" w:rsidRPr="006169B7">
        <w:rPr>
          <w:rFonts w:cstheme="minorHAnsi"/>
          <w:b/>
        </w:rPr>
        <w:t>DRG SCHEDULE-</w:t>
      </w:r>
      <w:r w:rsidR="006169B7" w:rsidRPr="006169B7">
        <w:rPr>
          <w:rFonts w:cstheme="minorHAnsi"/>
        </w:rPr>
        <w:t xml:space="preserve"> </w:t>
      </w:r>
      <w:r w:rsidRPr="004B78B7">
        <w:rPr>
          <w:rStyle w:val="Hyperlink"/>
        </w:rPr>
        <w:t>As per Annexure-I</w:t>
      </w:r>
    </w:p>
    <w:p w:rsidR="006169B7" w:rsidRDefault="006169B7" w:rsidP="006169B7">
      <w:pPr>
        <w:pStyle w:val="ListParagraph"/>
        <w:spacing w:after="0" w:line="240" w:lineRule="auto"/>
        <w:ind w:right="-334"/>
        <w:jc w:val="both"/>
        <w:rPr>
          <w:rFonts w:cstheme="minorHAnsi"/>
        </w:rPr>
      </w:pPr>
    </w:p>
    <w:p w:rsidR="00833B0F" w:rsidRPr="006169B7" w:rsidRDefault="00833B0F" w:rsidP="006169B7">
      <w:pPr>
        <w:spacing w:after="0" w:line="240" w:lineRule="auto"/>
        <w:ind w:right="-334"/>
        <w:jc w:val="both"/>
        <w:rPr>
          <w:rFonts w:cstheme="minorHAnsi"/>
          <w:b/>
          <w:bCs/>
          <w:color w:val="000000"/>
          <w:shd w:val="clear" w:color="auto" w:fill="D6FFCC"/>
        </w:rPr>
      </w:pPr>
    </w:p>
    <w:p w:rsidR="00663E05" w:rsidRDefault="00833B0F" w:rsidP="00663E05">
      <w:pPr>
        <w:pStyle w:val="ListParagraph"/>
        <w:numPr>
          <w:ilvl w:val="0"/>
          <w:numId w:val="1"/>
        </w:numPr>
        <w:spacing w:after="0" w:line="240" w:lineRule="auto"/>
        <w:ind w:right="-334"/>
        <w:jc w:val="both"/>
        <w:rPr>
          <w:rFonts w:cstheme="minorHAnsi"/>
        </w:rPr>
      </w:pPr>
      <w:r w:rsidRPr="000C3FB1">
        <w:rPr>
          <w:rFonts w:eastAsia="Times New Roman" w:cstheme="minorHAnsi"/>
          <w:b/>
          <w:bCs/>
          <w:color w:val="000000"/>
          <w:lang w:eastAsia="en-IN"/>
        </w:rPr>
        <w:t xml:space="preserve">Liquidated Damage: </w:t>
      </w:r>
    </w:p>
    <w:p w:rsidR="00663E05" w:rsidRPr="00663E05" w:rsidRDefault="00077770" w:rsidP="00663E05">
      <w:pPr>
        <w:pStyle w:val="ListParagraph"/>
        <w:spacing w:after="0" w:line="240" w:lineRule="auto"/>
        <w:ind w:right="-334"/>
        <w:rPr>
          <w:rFonts w:cstheme="minorHAnsi"/>
        </w:rPr>
      </w:pPr>
      <w:r>
        <w:t>a)</w:t>
      </w:r>
      <w:r w:rsidR="005E3427" w:rsidRPr="005E3427">
        <w:t>Purchaser reserves the right to recover from the Seller/ Contractor, as agreed liquidated damages and not by way of penalty, a sum equivalent to half (½) percent and applicable GST thereon, of the total main supply &amp; commissioning spares contract price excluding GST per week or part thereof, subject to a maximum of ten(10) percent of the total main supply &amp; commissioning Spares contract price excluding GST, if the Seller/ Contractor fails to deliver any part of the ordered goods/stores within the period stipulated in the Order/ Contract.</w:t>
      </w:r>
      <w:r w:rsidR="005E3427" w:rsidRPr="005E3427">
        <w:br/>
      </w:r>
      <w:r w:rsidR="005E3427" w:rsidRPr="005E3427">
        <w:br/>
        <w:t>b) LD on service portion ( supervision of erection / commissioning charges,) where delivery for services are defined separately in the NIT. LD shall be applicable @ ½ percent and applicable GST thereon, of the total service portion contract value excluding GST per week or part thereof. However, total LD (main supply and services) shall be limiting to 10% of cumulative total contract value (main supply +services) excluding GST</w:t>
      </w:r>
      <w:r w:rsidR="00471DB4">
        <w:t>.</w:t>
      </w:r>
      <w:r>
        <w:br/>
      </w:r>
      <w:r>
        <w:br/>
        <w:t>c</w:t>
      </w:r>
      <w:r w:rsidR="005E3427" w:rsidRPr="005E3427">
        <w:t>) LD on mandatory spares portion: - LD shall be applicable @ ½ percent and applicable GST thereon, of the total mandatory spares portion contract value excluding GST per week or part thereof, limiting to 10% of total contract value of mandatory spares excluding GST.</w:t>
      </w:r>
      <w:r w:rsidR="005E3427" w:rsidRPr="005E3427">
        <w:br/>
      </w:r>
      <w:r w:rsidR="00663E05">
        <w:br/>
        <w:t>NOTE:</w:t>
      </w:r>
      <w:r w:rsidR="00663E05">
        <w:br/>
      </w:r>
      <w:r w:rsidR="00663E05">
        <w:br/>
        <w:t>i. LR/RR date for indigenous supplies (Bill of Lading/AWB for Foreign supplies) shall be treated as the date of dispatch for levying LD. However, if receipted LR date for indigenous supply is beyond 30 days for FTL/ 45 days for PTL from the date of LR (PTL to be clearly mentioned in LR), such excess period shall be considered for LD purpose irrespective of dispatch date. Import General Manifest (IGM)/Bill of entry date (whichever is earlier), for foreign supplies, is beyond 90 days from the date of Bill of Lading/AWB, such excess period shall be considered for LD purpose irrespective of dispatch date.</w:t>
      </w:r>
      <w:r w:rsidR="00663E05">
        <w:br/>
      </w:r>
      <w:r w:rsidR="00663E05">
        <w:br/>
        <w:t>ii. In case of any amendment/ revision, LD shall be linked to the amended/ revised contract value and delivery date(s).</w:t>
      </w:r>
      <w:r w:rsidR="00663E05">
        <w:br/>
      </w:r>
      <w:r w:rsidR="00663E05">
        <w:br/>
        <w:t>iii. If Order/ Contract involves two or more Units/ Sets/ Lots/ Stages, then Liquidated Damages shall be levied on order/ contract value excluding GST of the delayed Unit/ Set/ Lot/ Stage, provided delivery stipulated in the Order/ Contract is Unit/ Set/ Lot/Stage wise, however total LD amount shall be limited to 10% of total order/ amended order value excluding GST of delayed Unit/ Set/ Lot/Stage. Any subsequent lot released (not envisaged in original contract) due to increase in quantity within permissible quantity variation shall be treated as separate lot for the purpose of LD.</w:t>
      </w:r>
      <w:r w:rsidR="00663E05">
        <w:br/>
      </w:r>
      <w:r w:rsidR="00663E05">
        <w:br/>
        <w:t>iv. The sum specified above is not a penalty but a genuine pre-estimate of the loss/ damage which will be suffered by purchaser on account of delay on the part of the Contractor/Seller and the said amount will be deductible without proof of actual loss or damage caused by such delay.</w:t>
      </w:r>
    </w:p>
    <w:p w:rsidR="00CA0C6A" w:rsidRPr="00471DB4" w:rsidRDefault="00CA0C6A" w:rsidP="00471DB4">
      <w:pPr>
        <w:spacing w:after="0" w:line="240" w:lineRule="auto"/>
        <w:ind w:right="-334"/>
        <w:jc w:val="both"/>
        <w:rPr>
          <w:rFonts w:cstheme="minorHAnsi"/>
        </w:rPr>
      </w:pPr>
    </w:p>
    <w:p w:rsidR="00833B0F" w:rsidRPr="00CA0C6A" w:rsidRDefault="00833B0F" w:rsidP="00635B46">
      <w:pPr>
        <w:pStyle w:val="ListParagraph"/>
        <w:numPr>
          <w:ilvl w:val="0"/>
          <w:numId w:val="1"/>
        </w:numPr>
        <w:spacing w:after="0" w:line="240" w:lineRule="auto"/>
        <w:ind w:right="-334"/>
        <w:jc w:val="both"/>
        <w:rPr>
          <w:rFonts w:cstheme="minorHAnsi"/>
        </w:rPr>
      </w:pPr>
      <w:r w:rsidRPr="00CA0C6A">
        <w:rPr>
          <w:rFonts w:eastAsia="Times New Roman" w:cstheme="minorHAnsi"/>
          <w:b/>
          <w:bCs/>
          <w:color w:val="000000"/>
          <w:lang w:eastAsia="en-IN"/>
        </w:rPr>
        <w:t xml:space="preserve">Guarantee Terms: </w:t>
      </w:r>
      <w:r w:rsidR="00CA0C6A" w:rsidRPr="00CA0C6A">
        <w:rPr>
          <w:rFonts w:cstheme="minorHAnsi"/>
        </w:rPr>
        <w:t xml:space="preserve">As per Cl. No. 10 of GTC on </w:t>
      </w:r>
      <w:proofErr w:type="spellStart"/>
      <w:r w:rsidR="00CA0C6A" w:rsidRPr="00CA0C6A">
        <w:rPr>
          <w:rFonts w:cstheme="minorHAnsi"/>
        </w:rPr>
        <w:t>GeM</w:t>
      </w:r>
      <w:proofErr w:type="spellEnd"/>
      <w:r w:rsidR="00CA0C6A" w:rsidRPr="00CA0C6A">
        <w:rPr>
          <w:rFonts w:cstheme="minorHAnsi"/>
        </w:rPr>
        <w:t xml:space="preserve"> for the bid. However, Guarantee &amp; Warrantee time period shall be 18 months from the date of last supply in the contract</w:t>
      </w:r>
      <w:r w:rsidR="00BE025E">
        <w:rPr>
          <w:rFonts w:cstheme="minorHAnsi"/>
        </w:rPr>
        <w:t>.</w:t>
      </w:r>
    </w:p>
    <w:p w:rsidR="00CA0C6A" w:rsidRPr="00CA0C6A" w:rsidRDefault="00CA0C6A" w:rsidP="00CA0C6A">
      <w:pPr>
        <w:spacing w:after="0" w:line="240" w:lineRule="auto"/>
        <w:ind w:right="-334"/>
        <w:jc w:val="both"/>
        <w:rPr>
          <w:rFonts w:cstheme="minorHAnsi"/>
        </w:rPr>
      </w:pPr>
    </w:p>
    <w:p w:rsidR="000B6D96" w:rsidRPr="000077AF" w:rsidRDefault="000B6C34" w:rsidP="00471DB4">
      <w:pPr>
        <w:pStyle w:val="ListParagraph"/>
        <w:numPr>
          <w:ilvl w:val="0"/>
          <w:numId w:val="1"/>
        </w:numPr>
        <w:spacing w:after="0" w:line="240" w:lineRule="auto"/>
        <w:ind w:right="-334"/>
        <w:jc w:val="both"/>
        <w:rPr>
          <w:rFonts w:cstheme="minorHAnsi"/>
        </w:rPr>
      </w:pPr>
      <w:r>
        <w:t>C</w:t>
      </w:r>
      <w:r w:rsidR="000077AF" w:rsidRPr="000077AF">
        <w:rPr>
          <w:rFonts w:cstheme="minorHAnsi"/>
        </w:rPr>
        <w:t>ontract value variation</w:t>
      </w:r>
      <w:r>
        <w:rPr>
          <w:rFonts w:cstheme="minorHAnsi"/>
        </w:rPr>
        <w:t xml:space="preserve"> due to change in parameters </w:t>
      </w:r>
      <w:hyperlink r:id="rId9" w:history="1">
        <w:r w:rsidR="000077AF" w:rsidRPr="000077AF">
          <w:rPr>
            <w:rFonts w:cstheme="minorHAnsi"/>
          </w:rPr>
          <w:t> </w:t>
        </w:r>
        <w:r>
          <w:rPr>
            <w:rFonts w:cstheme="minorHAnsi"/>
          </w:rPr>
          <w:t>is</w:t>
        </w:r>
        <w:r w:rsidR="000077AF" w:rsidRPr="000077AF">
          <w:rPr>
            <w:rFonts w:cstheme="minorHAnsi"/>
          </w:rPr>
          <w:t xml:space="preserve"> +/-10%</w:t>
        </w:r>
      </w:hyperlink>
      <w:r w:rsidR="000077AF" w:rsidRPr="000077AF">
        <w:rPr>
          <w:rFonts w:cstheme="minorHAnsi"/>
        </w:rPr>
        <w:t xml:space="preserve"> </w:t>
      </w:r>
      <w:hyperlink r:id="rId10" w:history="1">
        <w:r>
          <w:rPr>
            <w:rFonts w:cstheme="minorHAnsi"/>
          </w:rPr>
          <w:t>.</w:t>
        </w:r>
      </w:hyperlink>
      <w:r w:rsidRPr="000077AF">
        <w:rPr>
          <w:rFonts w:cstheme="minorHAnsi"/>
        </w:rPr>
        <w:t xml:space="preserve"> </w:t>
      </w:r>
    </w:p>
    <w:p w:rsidR="00471DB4" w:rsidRPr="00471DB4" w:rsidRDefault="00471DB4" w:rsidP="00471DB4">
      <w:pPr>
        <w:pStyle w:val="ListParagraph"/>
        <w:rPr>
          <w:rFonts w:eastAsia="Times New Roman" w:cstheme="minorHAnsi"/>
          <w:b/>
          <w:bCs/>
          <w:lang w:eastAsia="en-IN"/>
        </w:rPr>
      </w:pPr>
    </w:p>
    <w:p w:rsidR="000B6D96" w:rsidRPr="00DC4DF5" w:rsidRDefault="000B6D96" w:rsidP="00471DB4">
      <w:pPr>
        <w:pStyle w:val="ListParagraph"/>
        <w:numPr>
          <w:ilvl w:val="0"/>
          <w:numId w:val="1"/>
        </w:numPr>
        <w:spacing w:after="0" w:line="240" w:lineRule="auto"/>
        <w:ind w:right="-334"/>
        <w:jc w:val="both"/>
        <w:rPr>
          <w:rFonts w:eastAsia="Times New Roman" w:cstheme="minorHAnsi"/>
          <w:b/>
          <w:bCs/>
          <w:lang w:eastAsia="en-IN"/>
        </w:rPr>
      </w:pPr>
      <w:r w:rsidRPr="00471DB4">
        <w:rPr>
          <w:rFonts w:eastAsia="Times New Roman" w:cstheme="minorHAnsi"/>
          <w:bCs/>
          <w:color w:val="000000"/>
          <w:lang w:eastAsia="en-IN"/>
        </w:rPr>
        <w:t>Integrity Pact-Not Applicable.</w:t>
      </w:r>
    </w:p>
    <w:p w:rsidR="00DC4DF5" w:rsidRPr="00DC4DF5" w:rsidRDefault="00DC4DF5" w:rsidP="00DC4DF5">
      <w:pPr>
        <w:pStyle w:val="ListParagraph"/>
        <w:rPr>
          <w:rFonts w:eastAsia="Times New Roman" w:cstheme="minorHAnsi"/>
          <w:b/>
          <w:bCs/>
          <w:lang w:eastAsia="en-IN"/>
        </w:rPr>
      </w:pPr>
    </w:p>
    <w:p w:rsidR="00E4789A" w:rsidRPr="00DC4DF5" w:rsidRDefault="00E4789A" w:rsidP="00DC4DF5">
      <w:pPr>
        <w:pStyle w:val="ListParagraph"/>
        <w:numPr>
          <w:ilvl w:val="0"/>
          <w:numId w:val="1"/>
        </w:numPr>
        <w:spacing w:after="0" w:line="240" w:lineRule="auto"/>
        <w:ind w:right="-334"/>
        <w:jc w:val="both"/>
        <w:rPr>
          <w:rFonts w:eastAsia="Times New Roman" w:cstheme="minorHAnsi"/>
          <w:b/>
          <w:bCs/>
          <w:lang w:eastAsia="en-IN"/>
        </w:rPr>
      </w:pPr>
      <w:r w:rsidRPr="00DC4DF5">
        <w:rPr>
          <w:rFonts w:cstheme="minorHAnsi"/>
        </w:rPr>
        <w:t>Due to COVID-19 pandemic condition prevailing in the country, BHEL/PEM may go for Remote Inspection of Offered items, if required. Vendors are requested to be equipped with the facilities/gadgets as indicated in the guidelines to take up the inspection REMOTELY.</w:t>
      </w:r>
    </w:p>
    <w:p w:rsidR="00E4789A" w:rsidRDefault="00E4789A" w:rsidP="00E4789A">
      <w:pPr>
        <w:pStyle w:val="ListParagraph"/>
        <w:spacing w:after="0" w:line="240" w:lineRule="auto"/>
        <w:ind w:right="-334"/>
        <w:jc w:val="both"/>
        <w:rPr>
          <w:rFonts w:cstheme="minorHAnsi"/>
        </w:rPr>
      </w:pPr>
    </w:p>
    <w:p w:rsidR="00E4789A" w:rsidRDefault="00E4789A" w:rsidP="00E4789A">
      <w:pPr>
        <w:pStyle w:val="ListParagraph"/>
        <w:spacing w:after="0" w:line="240" w:lineRule="auto"/>
        <w:ind w:right="-334"/>
        <w:rPr>
          <w:color w:val="0000FF"/>
          <w:sz w:val="20"/>
          <w:szCs w:val="20"/>
          <w:lang w:eastAsia="en-IN"/>
        </w:rPr>
      </w:pPr>
      <w:r>
        <w:rPr>
          <w:rFonts w:cstheme="minorHAnsi"/>
        </w:rPr>
        <w:t xml:space="preserve">Link for Remote Inspection Guidelines : </w:t>
      </w:r>
      <w:hyperlink r:id="rId11" w:history="1">
        <w:r w:rsidRPr="004737A9">
          <w:rPr>
            <w:rStyle w:val="Hyperlink"/>
            <w:color w:val="0000FF"/>
            <w:sz w:val="20"/>
            <w:szCs w:val="20"/>
            <w:lang w:eastAsia="en-IN"/>
          </w:rPr>
          <w:t>https://pem.bhel.com/Documents/VendorSection/Vendor/Guidelines.pdf</w:t>
        </w:r>
      </w:hyperlink>
      <w:r w:rsidRPr="004737A9">
        <w:rPr>
          <w:color w:val="0000FF"/>
          <w:sz w:val="20"/>
          <w:szCs w:val="20"/>
          <w:lang w:eastAsia="en-IN"/>
        </w:rPr>
        <w:t xml:space="preserve"> </w:t>
      </w:r>
    </w:p>
    <w:p w:rsidR="000B6C34" w:rsidRDefault="000B6C34" w:rsidP="000B6C34">
      <w:pPr>
        <w:pStyle w:val="NormalWeb"/>
        <w:spacing w:before="0" w:beforeAutospacing="0" w:after="0" w:afterAutospacing="0"/>
        <w:rPr>
          <w:rFonts w:ascii="Calibri" w:hAnsi="Calibri" w:cs="Calibri"/>
          <w:sz w:val="20"/>
          <w:szCs w:val="20"/>
        </w:rPr>
      </w:pPr>
    </w:p>
    <w:p w:rsidR="000B6C34" w:rsidRPr="00DC4DF5" w:rsidRDefault="000B6C34" w:rsidP="00DC4DF5">
      <w:pPr>
        <w:pStyle w:val="ListParagraph"/>
        <w:spacing w:after="0" w:line="240" w:lineRule="auto"/>
        <w:ind w:right="-334"/>
        <w:rPr>
          <w:rFonts w:cstheme="minorHAnsi"/>
        </w:rPr>
      </w:pPr>
      <w:r w:rsidRPr="00077770">
        <w:rPr>
          <w:rFonts w:cstheme="minorHAnsi"/>
        </w:rPr>
        <w:t>Bidder has to note that Inspection call (as applicable) shall be raised via BHEL CQIR portal. Further, ,material shall be dispatched by supplier after issuance of MDCC by BHEL </w:t>
      </w:r>
      <w:r w:rsidRPr="00077770">
        <w:rPr>
          <w:rFonts w:cstheme="minorHAnsi"/>
        </w:rPr>
        <w:br/>
      </w:r>
      <w:r w:rsidRPr="00077770">
        <w:rPr>
          <w:rFonts w:cstheme="minorHAnsi"/>
        </w:rPr>
        <w:br/>
        <w:t>Inspection call to be raised by bidder on BHEL CQIR portal (details shall be shared at the of execution of order) and Inspection agency shall attend at the inspection within seven (07) days of the date on which the material is notified as being ready. In case of delay in witnessing of inspection beyond stipulated time (i.e. 7 days from the date on which the material is notified as being ready), by BHEL arising due to reasons not attributable to vendor, BHEL will extend the delivery period for such delay in carrying out inspection. If BHEL is not able to witness inspection up to 15 days then in addition to delay beyond stipulated period, extension in delivery time of 07 days for arranging fresh inspection will be given.</w:t>
      </w:r>
      <w:r w:rsidRPr="00077770">
        <w:rPr>
          <w:rFonts w:cstheme="minorHAnsi"/>
        </w:rPr>
        <w:br/>
        <w:t> </w:t>
      </w:r>
      <w:r w:rsidRPr="00077770">
        <w:rPr>
          <w:rFonts w:cstheme="minorHAnsi"/>
        </w:rPr>
        <w:br/>
        <w:t>When the tests have been satisfactorily completed at Seller/ Contractor's works, the Inspection Agency shall issue an inspection report that effect within seven (07) days after completion of the tests, but if the tests were not witnessed by the Inspection Agency or his representative, the material acceptance report would be issued within seven (07) days after receipt of the test certificates by the Purchaser.</w:t>
      </w:r>
      <w:r w:rsidRPr="00077770">
        <w:rPr>
          <w:rFonts w:cstheme="minorHAnsi"/>
        </w:rPr>
        <w:br/>
        <w:t> </w:t>
      </w:r>
      <w:r w:rsidRPr="00077770">
        <w:rPr>
          <w:rFonts w:cstheme="minorHAnsi"/>
        </w:rPr>
        <w:br/>
        <w:t>Purchaser will issue MDCC to the Seller/ Contractor within 7 days based on inspection report/ test certificates/Certificate of Conformance as applicable. In case of delay in issuance of MDCC beyond 7 days stipulated time (i.e. from the date of successful inspection report), by BHEL arising due to reasons not attributable to vendor, BHEL will extend the delivery period for such delay in issuing MDCC. If BHEL is not able to issue MDCC up to 15 days then in addition to delay beyond stipulated period, 7 days’ additional time shall be given to vendor to facilitate the vendor for arranging logistics arrangements.</w:t>
      </w:r>
    </w:p>
    <w:p w:rsidR="000B03D8" w:rsidRPr="00086150" w:rsidRDefault="000B03D8" w:rsidP="00086150">
      <w:pPr>
        <w:spacing w:after="0" w:line="240" w:lineRule="auto"/>
        <w:ind w:right="-334"/>
        <w:jc w:val="both"/>
        <w:rPr>
          <w:rFonts w:eastAsia="Times New Roman" w:cstheme="minorHAnsi"/>
          <w:b/>
          <w:bCs/>
          <w:color w:val="000000"/>
          <w:lang w:eastAsia="en-IN"/>
        </w:rPr>
      </w:pPr>
    </w:p>
    <w:p w:rsidR="00086150" w:rsidRDefault="00086150" w:rsidP="00DC4DF5">
      <w:pPr>
        <w:pStyle w:val="ListParagraph"/>
        <w:numPr>
          <w:ilvl w:val="0"/>
          <w:numId w:val="1"/>
        </w:numPr>
        <w:spacing w:after="0" w:line="240" w:lineRule="auto"/>
        <w:ind w:right="-334"/>
        <w:jc w:val="both"/>
        <w:rPr>
          <w:rFonts w:cstheme="minorHAnsi"/>
        </w:rPr>
      </w:pPr>
      <w:r>
        <w:rPr>
          <w:b/>
          <w:bCs/>
        </w:rPr>
        <w:t>Performance Bank Guarantee:</w:t>
      </w:r>
      <w:r>
        <w:t> </w:t>
      </w:r>
      <w:r w:rsidRPr="00086150">
        <w:rPr>
          <w:rFonts w:cstheme="minorHAnsi"/>
        </w:rPr>
        <w:t>shall be as per </w:t>
      </w:r>
      <w:hyperlink r:id="rId12" w:history="1">
        <w:r w:rsidRPr="00086150">
          <w:rPr>
            <w:rFonts w:cstheme="minorHAnsi"/>
          </w:rPr>
          <w:t xml:space="preserve">Cl. No. 7 of GTC </w:t>
        </w:r>
      </w:hyperlink>
      <w:r w:rsidRPr="00086150">
        <w:rPr>
          <w:rFonts w:cstheme="minorHAnsi"/>
        </w:rPr>
        <w:t xml:space="preserve">of </w:t>
      </w:r>
      <w:proofErr w:type="spellStart"/>
      <w:r w:rsidRPr="00086150">
        <w:rPr>
          <w:rFonts w:cstheme="minorHAnsi"/>
        </w:rPr>
        <w:t>GeM</w:t>
      </w:r>
      <w:proofErr w:type="spellEnd"/>
      <w:r w:rsidRPr="00086150">
        <w:rPr>
          <w:rFonts w:cstheme="minorHAnsi"/>
        </w:rPr>
        <w:t xml:space="preserve">. Performance Security amount shall be @5% of the value of contract value. </w:t>
      </w:r>
    </w:p>
    <w:p w:rsidR="00086150" w:rsidRDefault="00086150" w:rsidP="00086150">
      <w:pPr>
        <w:pStyle w:val="NormalWeb"/>
        <w:spacing w:before="0" w:beforeAutospacing="0" w:after="0" w:afterAutospacing="0"/>
        <w:ind w:left="720"/>
        <w:rPr>
          <w:rFonts w:ascii="Calibri" w:hAnsi="Calibri" w:cs="Calibri"/>
          <w:sz w:val="20"/>
          <w:szCs w:val="20"/>
        </w:rPr>
      </w:pPr>
      <w:r>
        <w:rPr>
          <w:rFonts w:ascii="Calibri" w:hAnsi="Calibri" w:cs="Calibri"/>
          <w:sz w:val="22"/>
          <w:szCs w:val="22"/>
        </w:rPr>
        <w:t>I</w:t>
      </w:r>
      <w:r w:rsidR="004B78B7">
        <w:rPr>
          <w:rFonts w:ascii="Calibri" w:hAnsi="Calibri" w:cs="Calibri"/>
          <w:sz w:val="22"/>
          <w:szCs w:val="22"/>
        </w:rPr>
        <w:t xml:space="preserve">nitial </w:t>
      </w:r>
      <w:proofErr w:type="spellStart"/>
      <w:r w:rsidR="004B78B7">
        <w:rPr>
          <w:rFonts w:ascii="Calibri" w:hAnsi="Calibri" w:cs="Calibri"/>
          <w:sz w:val="22"/>
          <w:szCs w:val="22"/>
        </w:rPr>
        <w:t>ePBG</w:t>
      </w:r>
      <w:proofErr w:type="spellEnd"/>
      <w:r w:rsidR="004B78B7">
        <w:rPr>
          <w:rFonts w:ascii="Calibri" w:hAnsi="Calibri" w:cs="Calibri"/>
          <w:sz w:val="22"/>
          <w:szCs w:val="22"/>
        </w:rPr>
        <w:t xml:space="preserve"> validity shall be 26</w:t>
      </w:r>
      <w:r>
        <w:rPr>
          <w:rFonts w:ascii="Calibri" w:hAnsi="Calibri" w:cs="Calibri"/>
          <w:sz w:val="22"/>
          <w:szCs w:val="22"/>
        </w:rPr>
        <w:t xml:space="preserve"> months from PO date (</w:t>
      </w:r>
      <w:r w:rsidR="004B78B7">
        <w:rPr>
          <w:rFonts w:ascii="Calibri" w:hAnsi="Calibri" w:cs="Calibri"/>
          <w:sz w:val="22"/>
          <w:szCs w:val="22"/>
        </w:rPr>
        <w:t>Considering delivery period of 6</w:t>
      </w:r>
      <w:r>
        <w:rPr>
          <w:rFonts w:ascii="Calibri" w:hAnsi="Calibri" w:cs="Calibri"/>
          <w:sz w:val="22"/>
          <w:szCs w:val="22"/>
        </w:rPr>
        <w:t xml:space="preserve"> months + 18 months guarantee period + 2 months claim period is already mentioned in GTC cl no. 7.ii </w:t>
      </w:r>
      <w:proofErr w:type="spellStart"/>
      <w:r>
        <w:rPr>
          <w:rFonts w:ascii="Calibri" w:hAnsi="Calibri" w:cs="Calibri"/>
          <w:sz w:val="22"/>
          <w:szCs w:val="22"/>
        </w:rPr>
        <w:t>GeM</w:t>
      </w:r>
      <w:proofErr w:type="spellEnd"/>
      <w:r>
        <w:rPr>
          <w:rFonts w:ascii="Calibri" w:hAnsi="Calibri" w:cs="Calibri"/>
          <w:sz w:val="22"/>
          <w:szCs w:val="22"/>
        </w:rPr>
        <w:t xml:space="preserve"> 3.0 Version 1.19). However, BG will be released only after completion of all contractual liability or guarantee period whichever is later. </w:t>
      </w:r>
    </w:p>
    <w:p w:rsidR="00086150" w:rsidRDefault="00086150" w:rsidP="00086150">
      <w:pPr>
        <w:pStyle w:val="NormalWeb"/>
        <w:spacing w:before="0" w:beforeAutospacing="0" w:after="0" w:afterAutospacing="0"/>
        <w:ind w:left="720"/>
        <w:rPr>
          <w:rFonts w:ascii="Calibri" w:hAnsi="Calibri" w:cs="Calibri"/>
          <w:sz w:val="20"/>
          <w:szCs w:val="20"/>
        </w:rPr>
      </w:pPr>
    </w:p>
    <w:p w:rsidR="00086150" w:rsidRDefault="00086150" w:rsidP="00086150">
      <w:pPr>
        <w:pStyle w:val="NormalWeb"/>
        <w:spacing w:before="0" w:beforeAutospacing="0" w:after="0" w:afterAutospacing="0"/>
        <w:ind w:left="720"/>
        <w:rPr>
          <w:rFonts w:ascii="Calibri" w:hAnsi="Calibri" w:cs="Calibri"/>
          <w:sz w:val="20"/>
          <w:szCs w:val="20"/>
        </w:rPr>
      </w:pPr>
      <w:proofErr w:type="gramStart"/>
      <w:r>
        <w:rPr>
          <w:rFonts w:ascii="Calibri" w:hAnsi="Calibri" w:cs="Calibri"/>
          <w:sz w:val="22"/>
          <w:szCs w:val="22"/>
        </w:rPr>
        <w:t>Notes:-</w:t>
      </w:r>
      <w:proofErr w:type="gramEnd"/>
    </w:p>
    <w:p w:rsidR="00086150" w:rsidRDefault="00086150" w:rsidP="00086150">
      <w:pPr>
        <w:pStyle w:val="NormalWeb"/>
        <w:spacing w:before="0" w:beforeAutospacing="0" w:after="0" w:afterAutospacing="0"/>
        <w:ind w:left="720"/>
        <w:rPr>
          <w:rFonts w:ascii="Calibri" w:hAnsi="Calibri" w:cs="Calibri"/>
          <w:sz w:val="20"/>
          <w:szCs w:val="20"/>
        </w:rPr>
      </w:pPr>
      <w:r>
        <w:rPr>
          <w:rFonts w:ascii="Calibri" w:hAnsi="Calibri" w:cs="Calibri"/>
          <w:sz w:val="22"/>
          <w:szCs w:val="22"/>
        </w:rPr>
        <w:t xml:space="preserve">a) PBG value given in ATC will </w:t>
      </w:r>
      <w:proofErr w:type="spellStart"/>
      <w:r>
        <w:rPr>
          <w:rFonts w:ascii="Calibri" w:hAnsi="Calibri" w:cs="Calibri"/>
          <w:sz w:val="22"/>
          <w:szCs w:val="22"/>
        </w:rPr>
        <w:t>supercede</w:t>
      </w:r>
      <w:proofErr w:type="spellEnd"/>
      <w:r>
        <w:rPr>
          <w:rFonts w:ascii="Calibri" w:hAnsi="Calibri" w:cs="Calibri"/>
          <w:sz w:val="22"/>
          <w:szCs w:val="22"/>
        </w:rPr>
        <w:t xml:space="preserve"> PBG value given elsewhere.</w:t>
      </w:r>
    </w:p>
    <w:p w:rsidR="004B78B7" w:rsidRDefault="00086150" w:rsidP="004B78B7">
      <w:pPr>
        <w:pStyle w:val="ListParagraph"/>
        <w:spacing w:after="0" w:line="240" w:lineRule="auto"/>
        <w:ind w:right="-334"/>
        <w:jc w:val="both"/>
      </w:pPr>
      <w:r>
        <w:t xml:space="preserve">b) In case any benefit with respect to BG reduction is provided by the end customer for </w:t>
      </w:r>
      <w:proofErr w:type="spellStart"/>
      <w:r>
        <w:t>Patratu</w:t>
      </w:r>
      <w:proofErr w:type="spellEnd"/>
      <w:r>
        <w:t xml:space="preserve"> project, then similar benefit shall be passed onto the bidders for subject tender as well.</w:t>
      </w:r>
    </w:p>
    <w:p w:rsidR="004B78B7" w:rsidRPr="00086150" w:rsidRDefault="004B78B7" w:rsidP="00086150">
      <w:pPr>
        <w:pStyle w:val="ListParagraph"/>
        <w:spacing w:after="0" w:line="240" w:lineRule="auto"/>
        <w:ind w:right="-334"/>
        <w:jc w:val="both"/>
        <w:rPr>
          <w:rFonts w:cstheme="minorHAnsi"/>
        </w:rPr>
      </w:pPr>
    </w:p>
    <w:p w:rsidR="009D7B88" w:rsidRPr="004B78B7" w:rsidRDefault="000B6D96" w:rsidP="004B78B7">
      <w:pPr>
        <w:pStyle w:val="ListParagraph"/>
        <w:numPr>
          <w:ilvl w:val="0"/>
          <w:numId w:val="1"/>
        </w:numPr>
        <w:spacing w:after="0" w:line="240" w:lineRule="auto"/>
        <w:ind w:right="-334"/>
        <w:jc w:val="both"/>
        <w:rPr>
          <w:b/>
          <w:bCs/>
        </w:rPr>
      </w:pPr>
      <w:r w:rsidRPr="004B78B7">
        <w:rPr>
          <w:bCs/>
        </w:rPr>
        <w:t xml:space="preserve">For recognition of dispatch, vendor to submit following documents to BHEL by e-mail/ fax immediately on dispatch: - GST compliant invoice, LR for Indian Vendors (indicating Invoice No., no. of boxes, PTL (if applicable) etc.) Packing List (Must be indicating No. of boxes, Packing size, Gross weight and net weight of each package, Contents of the package with cross reference to </w:t>
      </w:r>
      <w:r w:rsidRPr="004B78B7">
        <w:rPr>
          <w:bCs/>
        </w:rPr>
        <w:lastRenderedPageBreak/>
        <w:t>BoM item code no. or item serial no. and Quantity of each item separately), Insurance Intimation to underwriter through email/fax, Dispatch Clearance.  </w:t>
      </w:r>
    </w:p>
    <w:p w:rsidR="00597398" w:rsidRPr="00597398" w:rsidRDefault="00597398" w:rsidP="00597398">
      <w:pPr>
        <w:pStyle w:val="ListParagraph"/>
        <w:spacing w:after="0" w:line="240" w:lineRule="auto"/>
        <w:ind w:right="-334"/>
        <w:jc w:val="both"/>
        <w:rPr>
          <w:b/>
          <w:bCs/>
        </w:rPr>
      </w:pPr>
    </w:p>
    <w:p w:rsidR="000C3FB1" w:rsidRPr="00BD1D38" w:rsidRDefault="009D7B88" w:rsidP="004B78B7">
      <w:pPr>
        <w:pStyle w:val="ListParagraph"/>
        <w:numPr>
          <w:ilvl w:val="0"/>
          <w:numId w:val="1"/>
        </w:numPr>
        <w:spacing w:after="0" w:line="240" w:lineRule="auto"/>
        <w:ind w:right="-334"/>
        <w:jc w:val="both"/>
        <w:rPr>
          <w:rFonts w:cstheme="minorHAnsi"/>
        </w:rPr>
      </w:pPr>
      <w:r w:rsidRPr="000C3FB1">
        <w:rPr>
          <w:rFonts w:eastAsia="Times New Roman" w:cstheme="minorHAnsi"/>
          <w:b/>
          <w:bCs/>
          <w:color w:val="000000"/>
          <w:lang w:eastAsia="en-IN"/>
        </w:rPr>
        <w:t xml:space="preserve">Any other special major condition: </w:t>
      </w:r>
    </w:p>
    <w:p w:rsidR="00BD1D38" w:rsidRPr="000C3FB1" w:rsidRDefault="00BD1D38" w:rsidP="00BD1D38">
      <w:pPr>
        <w:pStyle w:val="ListParagraph"/>
        <w:spacing w:after="0" w:line="240" w:lineRule="auto"/>
        <w:ind w:right="-334"/>
        <w:jc w:val="both"/>
        <w:rPr>
          <w:rFonts w:cstheme="minorHAnsi"/>
        </w:rPr>
      </w:pPr>
    </w:p>
    <w:p w:rsidR="009D7B88" w:rsidRDefault="00BD1D38" w:rsidP="00BD1D38">
      <w:pPr>
        <w:pStyle w:val="NormalWeb"/>
        <w:spacing w:before="0" w:beforeAutospacing="0" w:after="0" w:afterAutospacing="0"/>
        <w:ind w:left="720"/>
        <w:rPr>
          <w:rFonts w:ascii="Calibri" w:hAnsi="Calibri" w:cs="Calibri"/>
          <w:sz w:val="22"/>
          <w:szCs w:val="22"/>
        </w:rPr>
      </w:pPr>
      <w:r w:rsidRPr="00BD1D38">
        <w:rPr>
          <w:rFonts w:ascii="Calibri" w:hAnsi="Calibri" w:cs="Calibri"/>
          <w:sz w:val="22"/>
          <w:szCs w:val="22"/>
        </w:rPr>
        <w:t>(i). Indented items are billable to customer.</w:t>
      </w:r>
      <w:r w:rsidRPr="00BD1D38">
        <w:rPr>
          <w:rFonts w:ascii="Calibri" w:hAnsi="Calibri" w:cs="Calibri"/>
          <w:sz w:val="22"/>
          <w:szCs w:val="22"/>
        </w:rPr>
        <w:br/>
        <w:t>(ii). Bidder shall be asked to provide detailed break-up of quoted price in Ex-wo</w:t>
      </w:r>
      <w:r w:rsidR="004B78B7">
        <w:rPr>
          <w:rFonts w:ascii="Calibri" w:hAnsi="Calibri" w:cs="Calibri"/>
          <w:sz w:val="22"/>
          <w:szCs w:val="22"/>
        </w:rPr>
        <w:t>rks, freight &amp; Tax components.</w:t>
      </w:r>
    </w:p>
    <w:p w:rsidR="00C853B4" w:rsidRDefault="00C853B4" w:rsidP="00BD1D3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(iii). </w:t>
      </w:r>
      <w:proofErr w:type="gramStart"/>
      <w:r w:rsidRPr="00C853B4">
        <w:rPr>
          <w:rFonts w:ascii="Calibri" w:hAnsi="Calibri" w:cs="Calibri"/>
          <w:sz w:val="22"/>
          <w:szCs w:val="22"/>
        </w:rPr>
        <w:t>All  Bidders</w:t>
      </w:r>
      <w:proofErr w:type="gramEnd"/>
      <w:r w:rsidRPr="00C853B4">
        <w:rPr>
          <w:rFonts w:ascii="Calibri" w:hAnsi="Calibri" w:cs="Calibri"/>
          <w:sz w:val="22"/>
          <w:szCs w:val="22"/>
        </w:rPr>
        <w:t xml:space="preserve"> shall be required to submit  applicable Freight % &amp; GST %  included in their prices during clarification stage of Tender.</w:t>
      </w:r>
    </w:p>
    <w:p w:rsidR="00BD1D38" w:rsidRPr="00BD1D38" w:rsidRDefault="00BD1D38" w:rsidP="006E682B">
      <w:pPr>
        <w:pStyle w:val="NormalWeb"/>
        <w:spacing w:before="0" w:beforeAutospacing="0" w:after="0" w:afterAutospacing="0"/>
        <w:rPr>
          <w:rFonts w:ascii="Calibri" w:hAnsi="Calibri" w:cs="Calibri"/>
          <w:sz w:val="22"/>
          <w:szCs w:val="22"/>
        </w:rPr>
      </w:pPr>
      <w:bookmarkStart w:id="0" w:name="_GoBack"/>
      <w:bookmarkEnd w:id="0"/>
    </w:p>
    <w:p w:rsidR="00626388" w:rsidRPr="004B78B7" w:rsidRDefault="00626388" w:rsidP="004B78B7">
      <w:pPr>
        <w:pStyle w:val="ListParagraph"/>
        <w:numPr>
          <w:ilvl w:val="0"/>
          <w:numId w:val="1"/>
        </w:numPr>
        <w:spacing w:after="0" w:line="240" w:lineRule="auto"/>
        <w:ind w:right="-334"/>
        <w:jc w:val="both"/>
        <w:rPr>
          <w:rFonts w:eastAsia="Times New Roman" w:cstheme="minorHAnsi"/>
          <w:b/>
          <w:bCs/>
          <w:color w:val="000000"/>
          <w:lang w:eastAsia="en-IN"/>
        </w:rPr>
      </w:pPr>
      <w:r w:rsidRPr="00626388">
        <w:rPr>
          <w:rFonts w:eastAsia="Times New Roman" w:cstheme="minorHAnsi"/>
          <w:b/>
          <w:color w:val="000000"/>
          <w:lang w:eastAsia="en-IN"/>
        </w:rPr>
        <w:t>Mode of Price Evaluation (on landed price at consignee destination) –</w:t>
      </w:r>
      <w:r w:rsidR="004B78B7">
        <w:rPr>
          <w:rFonts w:eastAsia="Times New Roman" w:cstheme="minorHAnsi"/>
          <w:b/>
          <w:color w:val="000000"/>
          <w:lang w:eastAsia="en-IN"/>
        </w:rPr>
        <w:t xml:space="preserve"> </w:t>
      </w:r>
      <w:r w:rsidRPr="00626388">
        <w:rPr>
          <w:rFonts w:eastAsia="Times New Roman" w:cstheme="minorHAnsi"/>
          <w:b/>
          <w:color w:val="000000"/>
          <w:lang w:eastAsia="en-IN"/>
        </w:rPr>
        <w:t>BID</w:t>
      </w:r>
      <w:r w:rsidR="004B78B7">
        <w:rPr>
          <w:rFonts w:eastAsia="Times New Roman" w:cstheme="minorHAnsi"/>
          <w:b/>
          <w:color w:val="000000"/>
          <w:lang w:eastAsia="en-IN"/>
        </w:rPr>
        <w:t xml:space="preserve"> TO RA </w:t>
      </w:r>
    </w:p>
    <w:p w:rsidR="004B78B7" w:rsidRPr="004B78B7" w:rsidRDefault="004B78B7" w:rsidP="004B78B7">
      <w:pPr>
        <w:pStyle w:val="ListParagraph"/>
        <w:spacing w:after="0" w:line="240" w:lineRule="auto"/>
        <w:ind w:right="-334"/>
        <w:jc w:val="both"/>
        <w:rPr>
          <w:rFonts w:eastAsia="Times New Roman" w:cstheme="minorHAnsi"/>
          <w:b/>
          <w:bCs/>
          <w:color w:val="000000"/>
          <w:lang w:eastAsia="en-IN"/>
        </w:rPr>
      </w:pPr>
    </w:p>
    <w:p w:rsidR="00626388" w:rsidRDefault="00626388" w:rsidP="004B78B7">
      <w:pPr>
        <w:pStyle w:val="ListParagraph"/>
        <w:numPr>
          <w:ilvl w:val="0"/>
          <w:numId w:val="1"/>
        </w:numPr>
        <w:spacing w:after="0" w:line="240" w:lineRule="auto"/>
        <w:ind w:right="-334"/>
        <w:jc w:val="both"/>
      </w:pPr>
      <w:r>
        <w:t>Risk &amp; Cost Purchase clause- </w:t>
      </w:r>
      <w:hyperlink r:id="rId13" w:history="1">
        <w:r>
          <w:rPr>
            <w:rStyle w:val="Hyperlink"/>
          </w:rPr>
          <w:t>As per Annexure-II.</w:t>
        </w:r>
      </w:hyperlink>
      <w:r>
        <w:t> </w:t>
      </w:r>
    </w:p>
    <w:p w:rsidR="004B78B7" w:rsidRDefault="004B78B7" w:rsidP="004B78B7">
      <w:pPr>
        <w:pStyle w:val="ListParagraph"/>
      </w:pPr>
    </w:p>
    <w:p w:rsidR="008A44DA" w:rsidRPr="004B78B7" w:rsidRDefault="006E682B" w:rsidP="004B78B7">
      <w:pPr>
        <w:pStyle w:val="ListParagraph"/>
        <w:numPr>
          <w:ilvl w:val="0"/>
          <w:numId w:val="1"/>
        </w:numPr>
        <w:spacing w:after="0" w:line="240" w:lineRule="auto"/>
        <w:ind w:right="-334"/>
      </w:pPr>
      <w:r w:rsidRPr="004B78B7">
        <w:rPr>
          <w:rFonts w:ascii="Calibri" w:eastAsia="Times New Roman" w:hAnsi="Calibri" w:cs="Calibri"/>
          <w:lang w:val="en-US" w:bidi="hi-IN"/>
        </w:rPr>
        <w:t>Bidder to note the following :-</w:t>
      </w:r>
      <w:r w:rsidRPr="004B78B7">
        <w:rPr>
          <w:rFonts w:ascii="Calibri" w:eastAsia="Times New Roman" w:hAnsi="Calibri" w:cs="Calibri"/>
          <w:lang w:val="en-US" w:bidi="hi-IN"/>
        </w:rPr>
        <w:br/>
        <w:t>i. Bidder's offer is liable to be rejected if they don't upload any of the certificates / documents sought in the Bid document, ATC and Corrigendum if any.</w:t>
      </w:r>
      <w:r w:rsidRPr="004B78B7">
        <w:rPr>
          <w:rFonts w:ascii="Calibri" w:eastAsia="Times New Roman" w:hAnsi="Calibri" w:cs="Calibri"/>
          <w:lang w:val="en-US" w:bidi="hi-IN"/>
        </w:rPr>
        <w:br/>
        <w:t>ii. Bidders are advised to check applicable GST on their own before quoting. Buyer will not take any responsibility in this regards. GST reimbursement will be as per actuals or as per applicable rates (whichever is lower), subject to the maximum of quoted GST %.</w:t>
      </w:r>
      <w:r w:rsidRPr="004B78B7">
        <w:rPr>
          <w:rFonts w:ascii="Calibri" w:eastAsia="Times New Roman" w:hAnsi="Calibri" w:cs="Calibri"/>
          <w:lang w:val="en-US" w:bidi="hi-IN"/>
        </w:rPr>
        <w:br/>
        <w:t>iii. Data Sheet of the product(s) offered in the bid, are to be uploaded along with the bid documents. Buyers can match and verify the Data Sheet with the product specifications offered. In case of any unexplained mismatch of technical parameters, the bid is liable for rejection.</w:t>
      </w:r>
      <w:r w:rsidRPr="004B78B7">
        <w:rPr>
          <w:rFonts w:ascii="Calibri" w:eastAsia="Times New Roman" w:hAnsi="Calibri" w:cs="Calibri"/>
          <w:lang w:val="en-US" w:bidi="hi-IN"/>
        </w:rPr>
        <w:br/>
        <w:t>iv. The bidder is required to upload, along with the bid, all relevant certificates such as BIS license, type test certificate, approval certificates and other certificates as prescribed in the Product Specification given in the bid document.</w:t>
      </w:r>
      <w:r w:rsidRPr="004B78B7">
        <w:rPr>
          <w:rFonts w:ascii="Calibri" w:eastAsia="Times New Roman" w:hAnsi="Calibri" w:cs="Calibri"/>
          <w:lang w:val="en-US" w:bidi="hi-IN"/>
        </w:rPr>
        <w:br/>
        <w:t xml:space="preserve">v. While generating invoice in </w:t>
      </w:r>
      <w:proofErr w:type="spellStart"/>
      <w:r w:rsidRPr="004B78B7">
        <w:rPr>
          <w:rFonts w:ascii="Calibri" w:eastAsia="Times New Roman" w:hAnsi="Calibri" w:cs="Calibri"/>
          <w:lang w:val="en-US" w:bidi="hi-IN"/>
        </w:rPr>
        <w:t>GeM</w:t>
      </w:r>
      <w:proofErr w:type="spellEnd"/>
      <w:r w:rsidRPr="004B78B7">
        <w:rPr>
          <w:rFonts w:ascii="Calibri" w:eastAsia="Times New Roman" w:hAnsi="Calibri" w:cs="Calibri"/>
          <w:lang w:val="en-US" w:bidi="hi-IN"/>
        </w:rPr>
        <w:t xml:space="preserve"> portal, the seller must upload scanned copy of GST invoice and the screenshot of GST portal confirming payment of GST.</w:t>
      </w:r>
    </w:p>
    <w:p w:rsidR="00606FBC" w:rsidRPr="000C3FB1" w:rsidRDefault="00606FBC" w:rsidP="007C019D">
      <w:pPr>
        <w:pStyle w:val="ListParagraph"/>
        <w:spacing w:after="0" w:line="240" w:lineRule="auto"/>
        <w:ind w:right="-334"/>
        <w:jc w:val="both"/>
        <w:rPr>
          <w:rFonts w:cstheme="minorHAnsi"/>
        </w:rPr>
      </w:pPr>
    </w:p>
    <w:p w:rsidR="00730D32" w:rsidRPr="000C3FB1" w:rsidRDefault="00730D32" w:rsidP="00412EF9">
      <w:pPr>
        <w:pStyle w:val="ListParagraph"/>
        <w:numPr>
          <w:ilvl w:val="0"/>
          <w:numId w:val="1"/>
        </w:numPr>
        <w:spacing w:after="0" w:line="240" w:lineRule="auto"/>
        <w:ind w:right="-334"/>
        <w:rPr>
          <w:rFonts w:eastAsia="Times New Roman" w:cstheme="minorHAnsi"/>
          <w:b/>
          <w:bCs/>
          <w:color w:val="000000"/>
          <w:lang w:eastAsia="en-IN"/>
        </w:rPr>
      </w:pPr>
      <w:r w:rsidRPr="000C3FB1">
        <w:rPr>
          <w:rFonts w:eastAsia="Times New Roman" w:cstheme="minorHAnsi"/>
          <w:b/>
          <w:bCs/>
          <w:color w:val="000000"/>
          <w:lang w:eastAsia="en-IN"/>
        </w:rPr>
        <w:t xml:space="preserve">DEFAULT/ BREACH OF CONTRACT, INSOLVENCY AND RISK PURCHASE: </w:t>
      </w:r>
    </w:p>
    <w:p w:rsidR="00730D32" w:rsidRPr="000C3FB1" w:rsidRDefault="00730D32" w:rsidP="00381301">
      <w:pPr>
        <w:autoSpaceDE w:val="0"/>
        <w:autoSpaceDN w:val="0"/>
        <w:adjustRightInd w:val="0"/>
        <w:spacing w:after="0" w:line="240" w:lineRule="auto"/>
        <w:ind w:left="720" w:right="-334"/>
        <w:jc w:val="both"/>
        <w:rPr>
          <w:rFonts w:cstheme="minorHAnsi"/>
        </w:rPr>
      </w:pPr>
      <w:r w:rsidRPr="000C3FB1">
        <w:rPr>
          <w:rFonts w:cstheme="minorHAnsi"/>
        </w:rPr>
        <w:t>In case of delays (beyond the maximum late delivery period as per LD clause) in supplies, or if there be defective supplies or non-fulfilment of any other terms and conditions of the Contract as enumerated subsequently in this clause, then, without prejudice to its right to recover any</w:t>
      </w:r>
      <w:r w:rsidR="007C019D">
        <w:rPr>
          <w:rFonts w:cstheme="minorHAnsi"/>
        </w:rPr>
        <w:t xml:space="preserve"> </w:t>
      </w:r>
      <w:r w:rsidRPr="000C3FB1">
        <w:rPr>
          <w:rFonts w:cstheme="minorHAnsi"/>
        </w:rPr>
        <w:t>expenses, losses or damages to which the Buyer may be put to incur or sustain by reason of the Seller/Contractor's default or breach of Order/Contract or to suspend business dealings with the Seller/Contractor in terms of the Buyers' Guidelines for Suspension of Business Dealings as applicable from time to time, the Buyer shall also be entitled</w:t>
      </w:r>
      <w:r w:rsidR="007C019D">
        <w:rPr>
          <w:rFonts w:cstheme="minorHAnsi"/>
        </w:rPr>
        <w:t xml:space="preserve">  </w:t>
      </w:r>
      <w:r w:rsidRPr="000C3FB1">
        <w:rPr>
          <w:rFonts w:cstheme="minorHAnsi"/>
        </w:rPr>
        <w:t>to cancel</w:t>
      </w:r>
      <w:r w:rsidR="00381301">
        <w:rPr>
          <w:rFonts w:cstheme="minorHAnsi"/>
        </w:rPr>
        <w:t xml:space="preserve"> the Order/ Contract either in </w:t>
      </w:r>
      <w:r w:rsidRPr="000C3FB1">
        <w:rPr>
          <w:rFonts w:cstheme="minorHAnsi"/>
        </w:rPr>
        <w:t>whole or portion thereof without compensation to Seller. On the occurrence of any of the acts/omissions mentioned below,</w:t>
      </w:r>
      <w:r w:rsidR="007C019D">
        <w:rPr>
          <w:rFonts w:cstheme="minorHAnsi"/>
        </w:rPr>
        <w:t xml:space="preserve"> </w:t>
      </w:r>
      <w:r w:rsidRPr="000C3FB1">
        <w:rPr>
          <w:rFonts w:cstheme="minorHAnsi"/>
        </w:rPr>
        <w:t>the Buyer may if it so desires, procure upon such terms and in such manner as deemed appropriate, plant/ equipment/ stores not so delivered or others of similar description where plant/ equipment/ stores exactly complying with particulars are not, in the opinion of the Buyer (which shall be final), readily procurable, at the risk and cost of the Seller.</w:t>
      </w:r>
      <w:r w:rsidR="007C019D">
        <w:rPr>
          <w:rFonts w:cstheme="minorHAnsi"/>
        </w:rPr>
        <w:t xml:space="preserve"> </w:t>
      </w:r>
    </w:p>
    <w:p w:rsidR="00730D32" w:rsidRPr="000C3FB1" w:rsidRDefault="00730D32" w:rsidP="007C019D">
      <w:pPr>
        <w:autoSpaceDE w:val="0"/>
        <w:autoSpaceDN w:val="0"/>
        <w:adjustRightInd w:val="0"/>
        <w:spacing w:after="0" w:line="240" w:lineRule="auto"/>
        <w:ind w:left="630" w:right="-334"/>
        <w:jc w:val="both"/>
        <w:rPr>
          <w:rFonts w:cstheme="minorHAnsi"/>
        </w:rPr>
      </w:pPr>
      <w:r w:rsidRPr="000C3FB1">
        <w:rPr>
          <w:rFonts w:cstheme="minorHAnsi"/>
        </w:rPr>
        <w:tab/>
        <w:t xml:space="preserve">The Seller shall be liable to the Buyer for any excess costs incurred thereof and the Seller </w:t>
      </w:r>
      <w:r w:rsidRPr="000C3FB1">
        <w:rPr>
          <w:rFonts w:cstheme="minorHAnsi"/>
        </w:rPr>
        <w:tab/>
        <w:t xml:space="preserve">shall continue the performance of the Order/Contract to the extent not cancelled under the </w:t>
      </w:r>
      <w:r w:rsidRPr="000C3FB1">
        <w:rPr>
          <w:rFonts w:cstheme="minorHAnsi"/>
        </w:rPr>
        <w:tab/>
        <w:t xml:space="preserve">provisions of this clause. The Seller shall on no account be entitled to any gain on such </w:t>
      </w:r>
      <w:r w:rsidRPr="000C3FB1">
        <w:rPr>
          <w:rFonts w:cstheme="minorHAnsi"/>
        </w:rPr>
        <w:tab/>
        <w:t xml:space="preserve">repurchases. If the Bidder does not agree to this Risk Purchase clause, BHEL reserves the right to reject the bid/offer of the Bidder.to this Risk Purchase clause, BHEL reserves the </w:t>
      </w:r>
      <w:r w:rsidRPr="000C3FB1">
        <w:rPr>
          <w:rFonts w:cstheme="minorHAnsi"/>
        </w:rPr>
        <w:tab/>
        <w:t xml:space="preserve">right to reject the bid/offer of the Bidder. </w:t>
      </w:r>
    </w:p>
    <w:p w:rsidR="00730D32" w:rsidRPr="000C3FB1" w:rsidRDefault="00730D32" w:rsidP="007C019D">
      <w:pPr>
        <w:autoSpaceDE w:val="0"/>
        <w:autoSpaceDN w:val="0"/>
        <w:adjustRightInd w:val="0"/>
        <w:spacing w:after="0" w:line="240" w:lineRule="auto"/>
        <w:ind w:right="-334"/>
        <w:jc w:val="both"/>
        <w:rPr>
          <w:rFonts w:cstheme="minorHAnsi"/>
        </w:rPr>
      </w:pPr>
      <w:r w:rsidRPr="000C3FB1">
        <w:rPr>
          <w:rFonts w:cstheme="minorHAnsi"/>
        </w:rPr>
        <w:tab/>
      </w:r>
    </w:p>
    <w:p w:rsidR="00730D32" w:rsidRPr="000C3FB1" w:rsidRDefault="00730D32" w:rsidP="007C019D">
      <w:pPr>
        <w:autoSpaceDE w:val="0"/>
        <w:autoSpaceDN w:val="0"/>
        <w:adjustRightInd w:val="0"/>
        <w:spacing w:after="0" w:line="240" w:lineRule="auto"/>
        <w:ind w:right="-334"/>
        <w:jc w:val="both"/>
        <w:rPr>
          <w:rFonts w:cstheme="minorHAnsi"/>
        </w:rPr>
      </w:pPr>
      <w:r w:rsidRPr="000C3FB1">
        <w:rPr>
          <w:rFonts w:cstheme="minorHAnsi"/>
        </w:rPr>
        <w:lastRenderedPageBreak/>
        <w:tab/>
        <w:t xml:space="preserve">The order/contract may be cancelled in whole or part thereof and Risk &amp; Cost Clause in line </w:t>
      </w:r>
      <w:r w:rsidRPr="000C3FB1">
        <w:rPr>
          <w:rFonts w:cstheme="minorHAnsi"/>
        </w:rPr>
        <w:tab/>
        <w:t xml:space="preserve">with terms and conditions of PO/Contract may be invoked by the Buyer in any of the </w:t>
      </w:r>
      <w:r w:rsidRPr="000C3FB1">
        <w:rPr>
          <w:rFonts w:cstheme="minorHAnsi"/>
        </w:rPr>
        <w:tab/>
        <w:t>following cases:</w:t>
      </w:r>
    </w:p>
    <w:p w:rsid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 xml:space="preserve">If the Seller/Contractor fails to deliver the goods or materials or any </w:t>
      </w:r>
      <w:r w:rsidR="00606FBC" w:rsidRPr="00381301">
        <w:rPr>
          <w:rFonts w:cstheme="minorHAnsi"/>
        </w:rPr>
        <w:t>instalment</w:t>
      </w:r>
      <w:r w:rsidR="00381301">
        <w:rPr>
          <w:rFonts w:cstheme="minorHAnsi"/>
        </w:rPr>
        <w:t xml:space="preserve"> thereof </w:t>
      </w:r>
      <w:r w:rsidRPr="00381301">
        <w:rPr>
          <w:rFonts w:cstheme="minorHAnsi"/>
        </w:rPr>
        <w:t xml:space="preserve">within the </w:t>
      </w:r>
      <w:r w:rsidR="00381301">
        <w:rPr>
          <w:rFonts w:cstheme="minorHAnsi"/>
        </w:rPr>
        <w:t>period(s) fixed for such delivery or the seller’s poor progress of the suppl</w:t>
      </w:r>
      <w:r w:rsidRPr="00381301">
        <w:rPr>
          <w:rFonts w:cstheme="minorHAnsi"/>
        </w:rPr>
        <w:t xml:space="preserve">y/services vis-à-vis delivery/execution timeline </w:t>
      </w:r>
      <w:r w:rsidR="00381301">
        <w:rPr>
          <w:rFonts w:cstheme="minorHAnsi"/>
        </w:rPr>
        <w:t xml:space="preserve">as stipulated in the contract, </w:t>
      </w:r>
      <w:r w:rsidRPr="00381301">
        <w:rPr>
          <w:rFonts w:cstheme="minorHAnsi"/>
        </w:rPr>
        <w:t>backlog attributable to the Seller including unexecuted portio</w:t>
      </w:r>
      <w:r w:rsidR="00381301">
        <w:rPr>
          <w:rFonts w:cstheme="minorHAnsi"/>
        </w:rPr>
        <w:t xml:space="preserve">n of supply does not appear to </w:t>
      </w:r>
      <w:r w:rsidRPr="00381301">
        <w:rPr>
          <w:rFonts w:cstheme="minorHAnsi"/>
        </w:rPr>
        <w:t>be executable within balance period available;</w:t>
      </w:r>
    </w:p>
    <w:p w:rsid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delivers goods or materials not of the contracted qualit</w:t>
      </w:r>
      <w:r w:rsidR="00381301">
        <w:rPr>
          <w:rFonts w:cstheme="minorHAnsi"/>
        </w:rPr>
        <w:t xml:space="preserve">y and failing to adhere to the </w:t>
      </w:r>
      <w:r w:rsidRPr="00381301">
        <w:rPr>
          <w:rFonts w:cstheme="minorHAnsi"/>
        </w:rPr>
        <w:t>contract specifications/execution methodology;</w:t>
      </w:r>
    </w:p>
    <w:p w:rsid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withdrawal from or repudiation/abandonment of the supply/services by the Seller before</w:t>
      </w:r>
      <w:r w:rsidR="00381301">
        <w:rPr>
          <w:rFonts w:cstheme="minorHAnsi"/>
        </w:rPr>
        <w:t xml:space="preserve"> </w:t>
      </w:r>
      <w:r w:rsidRPr="00381301">
        <w:rPr>
          <w:rFonts w:cstheme="minorHAnsi"/>
        </w:rPr>
        <w:t>completion as per contract or if the Seller refuses or is unabl</w:t>
      </w:r>
      <w:r w:rsidR="00381301">
        <w:rPr>
          <w:rFonts w:cstheme="minorHAnsi"/>
        </w:rPr>
        <w:t xml:space="preserve">e to supply goods or materials </w:t>
      </w:r>
      <w:r w:rsidRPr="00381301">
        <w:rPr>
          <w:rFonts w:cstheme="minorHAnsi"/>
        </w:rPr>
        <w:t>covered</w:t>
      </w:r>
      <w:r w:rsidR="00381301" w:rsidRPr="00381301">
        <w:rPr>
          <w:rFonts w:cstheme="minorHAnsi"/>
        </w:rPr>
        <w:t xml:space="preserve"> </w:t>
      </w:r>
      <w:r w:rsidRPr="00381301">
        <w:rPr>
          <w:rFonts w:cstheme="minorHAnsi"/>
        </w:rPr>
        <w:t xml:space="preserve">by the order/Contract either in whole or in part or </w:t>
      </w:r>
      <w:r w:rsidR="00381301">
        <w:rPr>
          <w:rFonts w:cstheme="minorHAnsi"/>
        </w:rPr>
        <w:t xml:space="preserve">otherwise fails to perform the </w:t>
      </w:r>
      <w:r w:rsidRPr="00381301">
        <w:rPr>
          <w:rFonts w:cstheme="minorHAnsi"/>
        </w:rPr>
        <w:t>Order/Contract.</w:t>
      </w:r>
    </w:p>
    <w:p w:rsid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Non supply by the Seller within scheduled completion/deli</w:t>
      </w:r>
      <w:r w:rsidR="00381301">
        <w:rPr>
          <w:rFonts w:cstheme="minorHAnsi"/>
        </w:rPr>
        <w:t xml:space="preserve">very period as per contract or </w:t>
      </w:r>
      <w:r w:rsidRPr="00381301">
        <w:rPr>
          <w:rFonts w:cstheme="minorHAnsi"/>
        </w:rPr>
        <w:t>as extended from time to time for reasons attributable to the Seller;</w:t>
      </w:r>
    </w:p>
    <w:p w:rsid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Termination of Contract on account of any other reason(s) attributable to the Seller.</w:t>
      </w:r>
    </w:p>
    <w:p w:rsid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Assignment, transfer, subletting of contract without BHEL’</w:t>
      </w:r>
      <w:r w:rsidR="00381301">
        <w:rPr>
          <w:rFonts w:cstheme="minorHAnsi"/>
        </w:rPr>
        <w:t xml:space="preserve">s written permission resulting </w:t>
      </w:r>
      <w:r w:rsidRPr="00381301">
        <w:rPr>
          <w:rFonts w:cstheme="minorHAnsi"/>
        </w:rPr>
        <w:t>in termination of Contract or part thereof by BHEL.</w:t>
      </w:r>
    </w:p>
    <w:p w:rsid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If the Seller be an individual or a Sole Proprietorship, in the</w:t>
      </w:r>
      <w:r w:rsidR="00381301">
        <w:rPr>
          <w:rFonts w:cstheme="minorHAnsi"/>
        </w:rPr>
        <w:t xml:space="preserve"> event of death or insanity of </w:t>
      </w:r>
      <w:r w:rsidRPr="00381301">
        <w:rPr>
          <w:rFonts w:cstheme="minorHAnsi"/>
        </w:rPr>
        <w:t>the Seller.</w:t>
      </w:r>
    </w:p>
    <w:p w:rsid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If the Seller/Contractor being an individual or if a partners</w:t>
      </w:r>
      <w:r w:rsidR="00381301">
        <w:rPr>
          <w:rFonts w:cstheme="minorHAnsi"/>
        </w:rPr>
        <w:t xml:space="preserve">hip firm thereof, shall at any </w:t>
      </w:r>
      <w:r w:rsidRPr="00381301">
        <w:rPr>
          <w:rFonts w:cstheme="minorHAnsi"/>
        </w:rPr>
        <w:t>time be adjudged insolvent or shall have a receiving order fo</w:t>
      </w:r>
      <w:r w:rsidR="00381301">
        <w:rPr>
          <w:rFonts w:cstheme="minorHAnsi"/>
        </w:rPr>
        <w:t xml:space="preserve">r administration of his estate </w:t>
      </w:r>
      <w:r w:rsidRPr="00381301">
        <w:rPr>
          <w:rFonts w:cstheme="minorHAnsi"/>
        </w:rPr>
        <w:t>made against him or shall take any proceeding for compositio</w:t>
      </w:r>
      <w:r w:rsidR="00381301">
        <w:rPr>
          <w:rFonts w:cstheme="minorHAnsi"/>
        </w:rPr>
        <w:t xml:space="preserve">n under any Insolvency Act for </w:t>
      </w:r>
      <w:r w:rsidRPr="00381301">
        <w:rPr>
          <w:rFonts w:cstheme="minorHAnsi"/>
        </w:rPr>
        <w:t>the time being in force or make any assignment of the or</w:t>
      </w:r>
      <w:r w:rsidR="00381301">
        <w:rPr>
          <w:rFonts w:cstheme="minorHAnsi"/>
        </w:rPr>
        <w:t xml:space="preserve">der/Contract or enter into any </w:t>
      </w:r>
      <w:r w:rsidRPr="00381301">
        <w:rPr>
          <w:rFonts w:cstheme="minorHAnsi"/>
        </w:rPr>
        <w:t>arrangement or composition with his creditors or suspend pa</w:t>
      </w:r>
      <w:r w:rsidR="00381301">
        <w:rPr>
          <w:rFonts w:cstheme="minorHAnsi"/>
        </w:rPr>
        <w:t xml:space="preserve">yment or if the firm dissolved </w:t>
      </w:r>
      <w:r w:rsidRPr="00381301">
        <w:rPr>
          <w:rFonts w:cstheme="minorHAnsi"/>
        </w:rPr>
        <w:t>under the Partnership Act;</w:t>
      </w:r>
    </w:p>
    <w:p w:rsid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If the Seller/Contractor being a Company is wound up voluntarily or by order of a Court or a</w:t>
      </w:r>
      <w:r w:rsidR="00606FBC" w:rsidRPr="00381301">
        <w:rPr>
          <w:rFonts w:cstheme="minorHAnsi"/>
        </w:rPr>
        <w:t xml:space="preserve"> </w:t>
      </w:r>
      <w:r w:rsidRPr="00381301">
        <w:rPr>
          <w:rFonts w:cstheme="minorHAnsi"/>
        </w:rPr>
        <w:t>Receiver, Liquidator or Manager on behalf of the debenture holders and creditors is appointed or</w:t>
      </w:r>
      <w:r w:rsidR="00606FBC" w:rsidRPr="00381301">
        <w:rPr>
          <w:rFonts w:cstheme="minorHAnsi"/>
        </w:rPr>
        <w:t xml:space="preserve"> </w:t>
      </w:r>
      <w:r w:rsidRPr="00381301">
        <w:rPr>
          <w:rFonts w:cstheme="minorHAnsi"/>
        </w:rPr>
        <w:t>circumstances have arisen which entitles the Court of debenture holder and creditors to appoint a</w:t>
      </w:r>
      <w:r w:rsidR="00606FBC" w:rsidRPr="00381301">
        <w:rPr>
          <w:rFonts w:cstheme="minorHAnsi"/>
        </w:rPr>
        <w:t xml:space="preserve"> </w:t>
      </w:r>
      <w:r w:rsidRPr="00381301">
        <w:rPr>
          <w:rFonts w:cstheme="minorHAnsi"/>
        </w:rPr>
        <w:t>receiver, liquidator or manager</w:t>
      </w:r>
    </w:p>
    <w:p w:rsidR="00730D32" w:rsidRPr="00381301" w:rsidRDefault="00730D32" w:rsidP="00381301">
      <w:pPr>
        <w:pStyle w:val="ListParagraph"/>
        <w:numPr>
          <w:ilvl w:val="0"/>
          <w:numId w:val="5"/>
        </w:numPr>
        <w:autoSpaceDE w:val="0"/>
        <w:autoSpaceDN w:val="0"/>
        <w:adjustRightInd w:val="0"/>
        <w:spacing w:after="0" w:line="240" w:lineRule="auto"/>
        <w:ind w:right="-334" w:hanging="450"/>
        <w:jc w:val="both"/>
        <w:rPr>
          <w:rFonts w:cstheme="minorHAnsi"/>
        </w:rPr>
      </w:pPr>
      <w:r w:rsidRPr="00381301">
        <w:rPr>
          <w:rFonts w:cstheme="minorHAnsi"/>
        </w:rPr>
        <w:t>Non- Compliance to any contractual condition or any other default attributable to the Seller.</w:t>
      </w:r>
    </w:p>
    <w:p w:rsidR="00730D32" w:rsidRPr="000C3FB1" w:rsidRDefault="00730D32" w:rsidP="00381301">
      <w:pPr>
        <w:autoSpaceDE w:val="0"/>
        <w:autoSpaceDN w:val="0"/>
        <w:adjustRightInd w:val="0"/>
        <w:spacing w:after="0" w:line="240" w:lineRule="auto"/>
        <w:ind w:left="720" w:right="-334"/>
        <w:jc w:val="both"/>
        <w:rPr>
          <w:rFonts w:cstheme="minorHAnsi"/>
        </w:rPr>
      </w:pPr>
      <w:r w:rsidRPr="000C3FB1">
        <w:rPr>
          <w:rFonts w:cstheme="minorHAnsi"/>
        </w:rPr>
        <w:t>Such defaulting vendor/Seller shall not be eligible to participate in re-tendering conducted on account</w:t>
      </w:r>
      <w:r w:rsidR="00606FBC" w:rsidRPr="000C3FB1">
        <w:rPr>
          <w:rFonts w:cstheme="minorHAnsi"/>
        </w:rPr>
        <w:t xml:space="preserve"> </w:t>
      </w:r>
      <w:r w:rsidRPr="000C3FB1">
        <w:rPr>
          <w:rFonts w:cstheme="minorHAnsi"/>
        </w:rPr>
        <w:t>of risk purchase made due to fault of such vendor/Seller.</w:t>
      </w:r>
    </w:p>
    <w:p w:rsidR="00730D32" w:rsidRPr="000C3FB1" w:rsidRDefault="00730D32" w:rsidP="007C019D">
      <w:pPr>
        <w:autoSpaceDE w:val="0"/>
        <w:autoSpaceDN w:val="0"/>
        <w:adjustRightInd w:val="0"/>
        <w:spacing w:after="0" w:line="240" w:lineRule="auto"/>
        <w:ind w:right="-334"/>
        <w:jc w:val="both"/>
        <w:rPr>
          <w:rFonts w:cstheme="minorHAnsi"/>
        </w:rPr>
      </w:pPr>
      <w:r w:rsidRPr="000C3FB1">
        <w:rPr>
          <w:rFonts w:cstheme="minorHAnsi"/>
        </w:rPr>
        <w:tab/>
      </w:r>
    </w:p>
    <w:p w:rsidR="00A409D1" w:rsidRDefault="00A409D1" w:rsidP="00412EF9">
      <w:pPr>
        <w:pStyle w:val="ListParagraph"/>
        <w:numPr>
          <w:ilvl w:val="0"/>
          <w:numId w:val="1"/>
        </w:numPr>
        <w:spacing w:after="0" w:line="240" w:lineRule="auto"/>
        <w:ind w:right="-334"/>
        <w:rPr>
          <w:rFonts w:cstheme="minorHAnsi"/>
        </w:rPr>
      </w:pPr>
      <w:r w:rsidRPr="000C3FB1">
        <w:rPr>
          <w:rFonts w:cstheme="minorHAnsi"/>
        </w:rPr>
        <w:t xml:space="preserve">All other terms &amp; conditions shall be as per </w:t>
      </w:r>
      <w:proofErr w:type="spellStart"/>
      <w:r w:rsidRPr="000C3FB1">
        <w:rPr>
          <w:rFonts w:cstheme="minorHAnsi"/>
        </w:rPr>
        <w:t>GeM</w:t>
      </w:r>
      <w:proofErr w:type="spellEnd"/>
      <w:r w:rsidRPr="000C3FB1">
        <w:rPr>
          <w:rFonts w:cstheme="minorHAnsi"/>
        </w:rPr>
        <w:t xml:space="preserve"> bid, selected Additional Terms &amp; Conditions from </w:t>
      </w:r>
      <w:proofErr w:type="spellStart"/>
      <w:r w:rsidRPr="000C3FB1">
        <w:rPr>
          <w:rFonts w:cstheme="minorHAnsi"/>
        </w:rPr>
        <w:t>GeM</w:t>
      </w:r>
      <w:proofErr w:type="spellEnd"/>
      <w:r w:rsidRPr="000C3FB1">
        <w:rPr>
          <w:rFonts w:cstheme="minorHAnsi"/>
        </w:rPr>
        <w:t xml:space="preserve"> library and GTC on </w:t>
      </w:r>
      <w:proofErr w:type="spellStart"/>
      <w:r w:rsidRPr="000C3FB1">
        <w:rPr>
          <w:rFonts w:cstheme="minorHAnsi"/>
        </w:rPr>
        <w:t>GeM</w:t>
      </w:r>
      <w:proofErr w:type="spellEnd"/>
      <w:r w:rsidRPr="000C3FB1">
        <w:rPr>
          <w:rFonts w:cstheme="minorHAnsi"/>
        </w:rPr>
        <w:t xml:space="preserve"> GTC version available on </w:t>
      </w:r>
      <w:proofErr w:type="spellStart"/>
      <w:r w:rsidRPr="000C3FB1">
        <w:rPr>
          <w:rFonts w:cstheme="minorHAnsi"/>
        </w:rPr>
        <w:t>GeM</w:t>
      </w:r>
      <w:proofErr w:type="spellEnd"/>
      <w:r w:rsidRPr="000C3FB1">
        <w:rPr>
          <w:rFonts w:cstheme="minorHAnsi"/>
        </w:rPr>
        <w:t xml:space="preserve"> Portal on enquiry floating date shall be applicable.</w:t>
      </w:r>
    </w:p>
    <w:p w:rsidR="00DF2DD7" w:rsidRPr="00663E05" w:rsidRDefault="00DF2DD7" w:rsidP="00663E05">
      <w:pPr>
        <w:spacing w:after="0" w:line="240" w:lineRule="auto"/>
        <w:ind w:right="-334"/>
        <w:jc w:val="both"/>
        <w:rPr>
          <w:rFonts w:cstheme="minorHAnsi"/>
        </w:rPr>
      </w:pPr>
    </w:p>
    <w:p w:rsidR="00DF2DD7" w:rsidRDefault="00DF2DD7" w:rsidP="00C2469B">
      <w:pPr>
        <w:pStyle w:val="ListParagraph"/>
        <w:spacing w:after="0" w:line="240" w:lineRule="auto"/>
        <w:ind w:right="-334"/>
        <w:jc w:val="both"/>
        <w:rPr>
          <w:rFonts w:cstheme="minorHAnsi"/>
        </w:rPr>
      </w:pPr>
    </w:p>
    <w:p w:rsidR="00DF2DD7" w:rsidRDefault="00DF2DD7" w:rsidP="00C2469B">
      <w:pPr>
        <w:pStyle w:val="ListParagraph"/>
        <w:spacing w:after="0" w:line="240" w:lineRule="auto"/>
        <w:ind w:right="-334"/>
        <w:jc w:val="both"/>
        <w:rPr>
          <w:rFonts w:cstheme="minorHAnsi"/>
        </w:rPr>
      </w:pPr>
    </w:p>
    <w:p w:rsidR="00412EF9" w:rsidRDefault="00412EF9" w:rsidP="00C2469B">
      <w:pPr>
        <w:pStyle w:val="ListParagraph"/>
        <w:spacing w:after="0" w:line="240" w:lineRule="auto"/>
        <w:ind w:right="-334"/>
        <w:jc w:val="both"/>
        <w:rPr>
          <w:rFonts w:cstheme="minorHAnsi"/>
        </w:rPr>
      </w:pPr>
    </w:p>
    <w:p w:rsidR="00412EF9" w:rsidRDefault="00412EF9" w:rsidP="00C2469B">
      <w:pPr>
        <w:pStyle w:val="ListParagraph"/>
        <w:spacing w:after="0" w:line="240" w:lineRule="auto"/>
        <w:ind w:right="-334"/>
        <w:jc w:val="both"/>
        <w:rPr>
          <w:rFonts w:cstheme="minorHAnsi"/>
        </w:rPr>
      </w:pPr>
    </w:p>
    <w:p w:rsidR="00412EF9" w:rsidRDefault="00412EF9" w:rsidP="00C2469B">
      <w:pPr>
        <w:pStyle w:val="ListParagraph"/>
        <w:spacing w:after="0" w:line="240" w:lineRule="auto"/>
        <w:ind w:right="-334"/>
        <w:jc w:val="both"/>
        <w:rPr>
          <w:rFonts w:cstheme="minorHAnsi"/>
        </w:rPr>
      </w:pPr>
    </w:p>
    <w:p w:rsidR="00412EF9" w:rsidRDefault="00412EF9" w:rsidP="00C2469B">
      <w:pPr>
        <w:pStyle w:val="ListParagraph"/>
        <w:spacing w:after="0" w:line="240" w:lineRule="auto"/>
        <w:ind w:right="-334"/>
        <w:jc w:val="both"/>
        <w:rPr>
          <w:rFonts w:cstheme="minorHAnsi"/>
        </w:rPr>
      </w:pPr>
    </w:p>
    <w:p w:rsidR="00412EF9" w:rsidRDefault="00412EF9" w:rsidP="00C2469B">
      <w:pPr>
        <w:pStyle w:val="ListParagraph"/>
        <w:spacing w:after="0" w:line="240" w:lineRule="auto"/>
        <w:ind w:right="-334"/>
        <w:jc w:val="both"/>
        <w:rPr>
          <w:rFonts w:cstheme="minorHAnsi"/>
        </w:rPr>
      </w:pPr>
    </w:p>
    <w:p w:rsidR="00412EF9" w:rsidRDefault="00412EF9" w:rsidP="00C2469B">
      <w:pPr>
        <w:pStyle w:val="ListParagraph"/>
        <w:spacing w:after="0" w:line="240" w:lineRule="auto"/>
        <w:ind w:right="-334"/>
        <w:jc w:val="both"/>
        <w:rPr>
          <w:rFonts w:cstheme="minorHAnsi"/>
        </w:rPr>
      </w:pPr>
    </w:p>
    <w:p w:rsidR="00412EF9" w:rsidRDefault="00412EF9" w:rsidP="00C2469B">
      <w:pPr>
        <w:pStyle w:val="ListParagraph"/>
        <w:spacing w:after="0" w:line="240" w:lineRule="auto"/>
        <w:ind w:right="-334"/>
        <w:jc w:val="both"/>
        <w:rPr>
          <w:rFonts w:cstheme="minorHAnsi"/>
        </w:rPr>
      </w:pPr>
    </w:p>
    <w:p w:rsidR="00412EF9" w:rsidRDefault="00412EF9" w:rsidP="00C2469B">
      <w:pPr>
        <w:pStyle w:val="ListParagraph"/>
        <w:spacing w:after="0" w:line="240" w:lineRule="auto"/>
        <w:ind w:right="-334"/>
        <w:jc w:val="both"/>
        <w:rPr>
          <w:rFonts w:cstheme="minorHAnsi"/>
        </w:rPr>
      </w:pPr>
    </w:p>
    <w:p w:rsidR="00C2469B" w:rsidRDefault="00C2469B" w:rsidP="00C2469B">
      <w:pPr>
        <w:pStyle w:val="ListParagraph"/>
        <w:spacing w:after="0" w:line="240" w:lineRule="auto"/>
        <w:ind w:right="-334"/>
        <w:jc w:val="both"/>
        <w:rPr>
          <w:rFonts w:cstheme="minorHAnsi"/>
        </w:rPr>
      </w:pPr>
    </w:p>
    <w:p w:rsidR="00C2469B" w:rsidRDefault="00C2469B" w:rsidP="00C2469B">
      <w:pPr>
        <w:pStyle w:val="CM1"/>
        <w:jc w:val="center"/>
        <w:rPr>
          <w:rFonts w:ascii="Calibri" w:hAnsi="Calibri" w:cs="Calibri"/>
          <w:color w:val="000000"/>
          <w:sz w:val="28"/>
          <w:szCs w:val="28"/>
        </w:rPr>
      </w:pPr>
      <w:r>
        <w:rPr>
          <w:rFonts w:ascii="Calibri" w:hAnsi="Calibri" w:cs="Calibri"/>
          <w:b/>
          <w:bCs/>
          <w:color w:val="000000"/>
          <w:sz w:val="28"/>
          <w:szCs w:val="28"/>
        </w:rPr>
        <w:t>Letter head of Company (&lt;</w:t>
      </w:r>
      <w:proofErr w:type="spellStart"/>
      <w:r>
        <w:rPr>
          <w:rFonts w:ascii="Calibri" w:hAnsi="Calibri" w:cs="Calibri"/>
          <w:b/>
          <w:bCs/>
          <w:color w:val="000000"/>
          <w:sz w:val="28"/>
          <w:szCs w:val="28"/>
        </w:rPr>
        <w:t>Rs</w:t>
      </w:r>
      <w:proofErr w:type="spellEnd"/>
      <w:r>
        <w:rPr>
          <w:rFonts w:ascii="Calibri" w:hAnsi="Calibri" w:cs="Calibri"/>
          <w:b/>
          <w:bCs/>
          <w:color w:val="000000"/>
          <w:sz w:val="28"/>
          <w:szCs w:val="28"/>
        </w:rPr>
        <w:t xml:space="preserve">. 10 Cr value) </w:t>
      </w:r>
    </w:p>
    <w:p w:rsidR="00C2469B" w:rsidRDefault="00C2469B" w:rsidP="00C2469B">
      <w:pPr>
        <w:pStyle w:val="CM2"/>
        <w:spacing w:line="240" w:lineRule="auto"/>
        <w:rPr>
          <w:rFonts w:ascii="Calibri" w:hAnsi="Calibri" w:cs="Calibri"/>
          <w:color w:val="000000"/>
          <w:sz w:val="22"/>
          <w:szCs w:val="22"/>
        </w:rPr>
      </w:pPr>
      <w:r>
        <w:rPr>
          <w:rFonts w:ascii="Calibri" w:hAnsi="Calibri" w:cs="Calibri"/>
          <w:color w:val="000000"/>
          <w:sz w:val="22"/>
          <w:szCs w:val="22"/>
        </w:rPr>
        <w:t xml:space="preserve">Ref……………………………………….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Date………………………….</w:t>
      </w:r>
    </w:p>
    <w:p w:rsidR="00C2469B" w:rsidRDefault="00C2469B" w:rsidP="00C2469B">
      <w:pPr>
        <w:pStyle w:val="CM2"/>
        <w:spacing w:line="240" w:lineRule="auto"/>
        <w:rPr>
          <w:rFonts w:ascii="Calibri" w:hAnsi="Calibri" w:cs="Calibri"/>
          <w:color w:val="000000"/>
          <w:sz w:val="22"/>
          <w:szCs w:val="22"/>
        </w:rPr>
      </w:pPr>
      <w:r>
        <w:rPr>
          <w:rFonts w:ascii="Calibri" w:hAnsi="Calibri" w:cs="Calibri"/>
          <w:color w:val="000000"/>
          <w:sz w:val="22"/>
          <w:szCs w:val="22"/>
        </w:rPr>
        <w:t xml:space="preserve"> </w:t>
      </w:r>
    </w:p>
    <w:p w:rsidR="00C2469B" w:rsidRDefault="00C2469B" w:rsidP="00C2469B">
      <w:pPr>
        <w:pStyle w:val="CM2"/>
        <w:spacing w:line="240" w:lineRule="auto"/>
        <w:rPr>
          <w:rFonts w:ascii="Calibri" w:hAnsi="Calibri" w:cs="Calibri"/>
          <w:color w:val="000000"/>
          <w:sz w:val="22"/>
          <w:szCs w:val="22"/>
        </w:rPr>
      </w:pPr>
      <w:r>
        <w:rPr>
          <w:rFonts w:ascii="Calibri" w:hAnsi="Calibri" w:cs="Calibri"/>
          <w:color w:val="000000"/>
          <w:sz w:val="22"/>
          <w:szCs w:val="22"/>
        </w:rPr>
        <w:t xml:space="preserve">To, </w:t>
      </w:r>
    </w:p>
    <w:p w:rsidR="00C2469B" w:rsidRDefault="00C2469B" w:rsidP="00C2469B">
      <w:pPr>
        <w:pStyle w:val="CM2"/>
        <w:spacing w:line="240" w:lineRule="auto"/>
        <w:rPr>
          <w:rFonts w:ascii="Calibri" w:hAnsi="Calibri" w:cs="Calibri"/>
          <w:color w:val="000000"/>
          <w:sz w:val="22"/>
          <w:szCs w:val="22"/>
        </w:rPr>
      </w:pPr>
      <w:r>
        <w:rPr>
          <w:rFonts w:ascii="Calibri" w:hAnsi="Calibri" w:cs="Calibri"/>
          <w:color w:val="000000"/>
          <w:sz w:val="22"/>
          <w:szCs w:val="22"/>
        </w:rPr>
        <w:t xml:space="preserve">Bharat Heavy Electricals Limited PEM, </w:t>
      </w:r>
    </w:p>
    <w:p w:rsidR="00C2469B" w:rsidRDefault="00C2469B" w:rsidP="00C2469B">
      <w:pPr>
        <w:pStyle w:val="CM2"/>
        <w:spacing w:line="240" w:lineRule="auto"/>
        <w:rPr>
          <w:rFonts w:ascii="Calibri" w:hAnsi="Calibri" w:cs="Calibri"/>
          <w:color w:val="000000"/>
          <w:sz w:val="22"/>
          <w:szCs w:val="22"/>
        </w:rPr>
      </w:pPr>
      <w:r>
        <w:rPr>
          <w:rFonts w:ascii="Calibri" w:hAnsi="Calibri" w:cs="Calibri"/>
          <w:color w:val="000000"/>
          <w:sz w:val="22"/>
          <w:szCs w:val="22"/>
        </w:rPr>
        <w:t xml:space="preserve">PPEI Building, </w:t>
      </w:r>
    </w:p>
    <w:p w:rsidR="00C2469B" w:rsidRDefault="00C2469B" w:rsidP="00C2469B">
      <w:pPr>
        <w:pStyle w:val="CM2"/>
        <w:spacing w:line="240" w:lineRule="auto"/>
        <w:rPr>
          <w:rFonts w:ascii="Calibri" w:hAnsi="Calibri" w:cs="Calibri"/>
          <w:color w:val="000000"/>
          <w:sz w:val="22"/>
          <w:szCs w:val="22"/>
        </w:rPr>
      </w:pPr>
      <w:r>
        <w:rPr>
          <w:rFonts w:ascii="Calibri" w:hAnsi="Calibri" w:cs="Calibri"/>
          <w:color w:val="000000"/>
          <w:sz w:val="22"/>
          <w:szCs w:val="22"/>
        </w:rPr>
        <w:t xml:space="preserve">Plot No 25, Sector ‐16A, </w:t>
      </w:r>
    </w:p>
    <w:p w:rsidR="00C2469B" w:rsidRDefault="00C2469B" w:rsidP="00C2469B">
      <w:pPr>
        <w:pStyle w:val="CM2"/>
        <w:spacing w:line="240" w:lineRule="auto"/>
        <w:rPr>
          <w:rFonts w:ascii="Calibri" w:hAnsi="Calibri" w:cs="Calibri"/>
          <w:color w:val="000000"/>
          <w:sz w:val="22"/>
          <w:szCs w:val="22"/>
        </w:rPr>
      </w:pPr>
      <w:r>
        <w:rPr>
          <w:rFonts w:ascii="Calibri" w:hAnsi="Calibri" w:cs="Calibri"/>
          <w:color w:val="000000"/>
          <w:sz w:val="22"/>
          <w:szCs w:val="22"/>
        </w:rPr>
        <w:t>Noida (</w:t>
      </w:r>
      <w:proofErr w:type="gramStart"/>
      <w:r>
        <w:rPr>
          <w:rFonts w:ascii="Calibri" w:hAnsi="Calibri" w:cs="Calibri"/>
          <w:color w:val="000000"/>
          <w:sz w:val="22"/>
          <w:szCs w:val="22"/>
        </w:rPr>
        <w:t>U.P)‐</w:t>
      </w:r>
      <w:proofErr w:type="gramEnd"/>
      <w:r>
        <w:rPr>
          <w:rFonts w:ascii="Calibri" w:hAnsi="Calibri" w:cs="Calibri"/>
          <w:color w:val="000000"/>
          <w:sz w:val="22"/>
          <w:szCs w:val="22"/>
        </w:rPr>
        <w:t xml:space="preserve">201301 </w:t>
      </w:r>
    </w:p>
    <w:p w:rsidR="00C2469B" w:rsidRDefault="00C2469B" w:rsidP="00C2469B">
      <w:pPr>
        <w:pStyle w:val="Default"/>
        <w:jc w:val="center"/>
        <w:rPr>
          <w:rFonts w:ascii="Calibri" w:hAnsi="Calibri" w:cs="Calibri"/>
          <w:b/>
          <w:bCs/>
          <w:sz w:val="22"/>
          <w:szCs w:val="22"/>
        </w:rPr>
      </w:pPr>
      <w:r>
        <w:rPr>
          <w:rFonts w:ascii="Calibri" w:hAnsi="Calibri" w:cs="Calibri"/>
          <w:b/>
          <w:bCs/>
          <w:sz w:val="22"/>
          <w:szCs w:val="22"/>
        </w:rPr>
        <w:t xml:space="preserve">Subject: ‐Certification regarding local content </w:t>
      </w:r>
    </w:p>
    <w:p w:rsidR="00C2469B" w:rsidRDefault="00C2469B" w:rsidP="00C2469B">
      <w:pPr>
        <w:pStyle w:val="Default"/>
        <w:jc w:val="center"/>
        <w:rPr>
          <w:rFonts w:ascii="Calibri" w:hAnsi="Calibri" w:cs="Calibri"/>
          <w:sz w:val="22"/>
          <w:szCs w:val="22"/>
        </w:rPr>
      </w:pPr>
    </w:p>
    <w:p w:rsidR="00C2469B" w:rsidRDefault="00C2469B" w:rsidP="00C2469B">
      <w:pPr>
        <w:pStyle w:val="CM6"/>
        <w:rPr>
          <w:rFonts w:ascii="Calibri" w:hAnsi="Calibri" w:cs="Calibri"/>
          <w:color w:val="000000"/>
          <w:sz w:val="22"/>
          <w:szCs w:val="22"/>
        </w:rPr>
      </w:pPr>
      <w:r>
        <w:rPr>
          <w:rFonts w:ascii="Calibri" w:hAnsi="Calibri" w:cs="Calibri"/>
          <w:color w:val="000000"/>
          <w:sz w:val="22"/>
          <w:szCs w:val="22"/>
        </w:rPr>
        <w:t>Reference: Tender Enquiry No</w:t>
      </w:r>
      <w:r w:rsidRPr="004737A9">
        <w:rPr>
          <w:rFonts w:ascii="Calibri" w:hAnsi="Calibri" w:cs="Calibri"/>
          <w:b/>
          <w:bCs/>
          <w:color w:val="000000"/>
          <w:sz w:val="22"/>
          <w:szCs w:val="22"/>
        </w:rPr>
        <w:t xml:space="preserve">.‐ </w:t>
      </w:r>
      <w:proofErr w:type="spellStart"/>
      <w:r w:rsidRPr="004737A9">
        <w:rPr>
          <w:rFonts w:ascii="Calibri" w:hAnsi="Calibri" w:cs="Calibri"/>
          <w:b/>
          <w:bCs/>
          <w:color w:val="000000"/>
          <w:sz w:val="22"/>
          <w:szCs w:val="22"/>
        </w:rPr>
        <w:t>GeM</w:t>
      </w:r>
      <w:proofErr w:type="spellEnd"/>
      <w:r w:rsidRPr="004737A9">
        <w:rPr>
          <w:rFonts w:ascii="Calibri" w:hAnsi="Calibri" w:cs="Calibri"/>
          <w:b/>
          <w:bCs/>
          <w:color w:val="000000"/>
          <w:sz w:val="22"/>
          <w:szCs w:val="22"/>
        </w:rPr>
        <w:t xml:space="preserve"> Bid no. </w:t>
      </w:r>
    </w:p>
    <w:p w:rsidR="00C2469B" w:rsidRDefault="00C2469B" w:rsidP="00C2469B">
      <w:pPr>
        <w:pStyle w:val="CM6"/>
        <w:rPr>
          <w:rFonts w:ascii="Calibri" w:hAnsi="Calibri" w:cs="Calibri"/>
          <w:color w:val="000000"/>
          <w:sz w:val="22"/>
          <w:szCs w:val="22"/>
        </w:rPr>
      </w:pPr>
      <w:r>
        <w:rPr>
          <w:rFonts w:ascii="Calibri" w:hAnsi="Calibri" w:cs="Calibri"/>
          <w:color w:val="000000"/>
          <w:sz w:val="22"/>
          <w:szCs w:val="22"/>
        </w:rPr>
        <w:t xml:space="preserve">Name of Package: </w:t>
      </w:r>
    </w:p>
    <w:p w:rsidR="00C2469B" w:rsidRPr="00425F9F" w:rsidRDefault="00C2469B" w:rsidP="00C2469B">
      <w:pPr>
        <w:pStyle w:val="Default"/>
      </w:pPr>
    </w:p>
    <w:p w:rsidR="00C2469B" w:rsidRDefault="00C2469B" w:rsidP="00C2469B">
      <w:pPr>
        <w:pStyle w:val="CM7"/>
        <w:rPr>
          <w:rFonts w:ascii="Calibri" w:hAnsi="Calibri" w:cs="Calibri"/>
          <w:color w:val="000000"/>
          <w:sz w:val="22"/>
          <w:szCs w:val="22"/>
        </w:rPr>
      </w:pPr>
      <w:r>
        <w:rPr>
          <w:rFonts w:ascii="Calibri" w:hAnsi="Calibri" w:cs="Calibri"/>
          <w:color w:val="000000"/>
          <w:sz w:val="22"/>
          <w:szCs w:val="22"/>
        </w:rPr>
        <w:t xml:space="preserve">Dear Sir, </w:t>
      </w:r>
    </w:p>
    <w:p w:rsidR="00C2469B" w:rsidRDefault="00C2469B" w:rsidP="004737A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We hereby certify that items offered by us of </w:t>
      </w:r>
      <w:r w:rsidR="00DE46BA">
        <w:rPr>
          <w:rFonts w:ascii="Calibri" w:eastAsiaTheme="minorEastAsia" w:hAnsi="Calibri" w:cs="Calibri"/>
          <w:b/>
          <w:bCs/>
          <w:color w:val="000000"/>
          <w:u w:val="single"/>
          <w:lang w:val="en-US" w:bidi="hi-IN"/>
        </w:rPr>
        <w:t xml:space="preserve">_                    </w:t>
      </w:r>
      <w:proofErr w:type="gramStart"/>
      <w:r w:rsidR="00DE46BA">
        <w:rPr>
          <w:rFonts w:ascii="Calibri" w:eastAsiaTheme="minorEastAsia" w:hAnsi="Calibri" w:cs="Calibri"/>
          <w:b/>
          <w:bCs/>
          <w:color w:val="000000"/>
          <w:u w:val="single"/>
          <w:lang w:val="en-US" w:bidi="hi-IN"/>
        </w:rPr>
        <w:t xml:space="preserve">  </w:t>
      </w:r>
      <w:r w:rsidR="004737A9">
        <w:rPr>
          <w:rFonts w:ascii="Calibri" w:hAnsi="Calibri" w:cs="Calibri"/>
          <w:color w:val="000000"/>
        </w:rPr>
        <w:t xml:space="preserve"> </w:t>
      </w:r>
      <w:r>
        <w:rPr>
          <w:rFonts w:ascii="Calibri" w:hAnsi="Calibri" w:cs="Calibri"/>
          <w:color w:val="000000"/>
        </w:rPr>
        <w:t>(</w:t>
      </w:r>
      <w:proofErr w:type="gramEnd"/>
      <w:r>
        <w:rPr>
          <w:rFonts w:ascii="Calibri" w:hAnsi="Calibri" w:cs="Calibri"/>
          <w:color w:val="000000"/>
        </w:rPr>
        <w:t>package name)</w:t>
      </w:r>
      <w:r w:rsidR="004737A9">
        <w:rPr>
          <w:rFonts w:ascii="Calibri" w:hAnsi="Calibri" w:cs="Calibri"/>
          <w:color w:val="000000"/>
        </w:rPr>
        <w:t xml:space="preserve"> </w:t>
      </w:r>
      <w:r>
        <w:rPr>
          <w:rFonts w:ascii="Calibri" w:hAnsi="Calibri" w:cs="Calibri"/>
          <w:color w:val="000000"/>
        </w:rPr>
        <w:t>for</w:t>
      </w:r>
      <w:r w:rsidR="004737A9">
        <w:rPr>
          <w:rFonts w:ascii="Calibri" w:hAnsi="Calibri" w:cs="Calibri"/>
          <w:color w:val="000000"/>
        </w:rPr>
        <w:t xml:space="preserve"> </w:t>
      </w:r>
      <w:r w:rsidR="00DE46BA">
        <w:rPr>
          <w:rFonts w:ascii="Calibri" w:eastAsiaTheme="minorEastAsia" w:hAnsi="Calibri" w:cs="Calibri"/>
          <w:b/>
          <w:bCs/>
          <w:color w:val="000000"/>
          <w:u w:val="single"/>
          <w:lang w:val="en-US" w:bidi="hi-IN"/>
        </w:rPr>
        <w:t xml:space="preserve">               </w:t>
      </w:r>
      <w:r w:rsidR="004737A9">
        <w:rPr>
          <w:rFonts w:ascii="Calibri" w:hAnsi="Calibri" w:cs="Calibri"/>
          <w:color w:val="000000"/>
        </w:rPr>
        <w:t xml:space="preserve"> </w:t>
      </w:r>
      <w:r>
        <w:rPr>
          <w:rFonts w:ascii="Calibri" w:hAnsi="Calibri" w:cs="Calibri"/>
          <w:color w:val="000000"/>
        </w:rPr>
        <w:t xml:space="preserve">(Project Name/Rate contract) meets the requirement of minimum local content in line </w:t>
      </w:r>
      <w:proofErr w:type="spellStart"/>
      <w:r w:rsidR="004737A9" w:rsidRPr="004737A9">
        <w:rPr>
          <w:rFonts w:ascii="Calibri" w:eastAsiaTheme="minorEastAsia" w:hAnsi="Calibri" w:cs="Calibri"/>
          <w:b/>
          <w:bCs/>
          <w:color w:val="000000"/>
          <w:u w:val="single"/>
          <w:lang w:val="en-US" w:bidi="hi-IN"/>
        </w:rPr>
        <w:t>GeM</w:t>
      </w:r>
      <w:proofErr w:type="spellEnd"/>
      <w:r w:rsidR="004737A9" w:rsidRPr="004737A9">
        <w:rPr>
          <w:rFonts w:ascii="Calibri" w:eastAsiaTheme="minorEastAsia" w:hAnsi="Calibri" w:cs="Calibri"/>
          <w:b/>
          <w:bCs/>
          <w:color w:val="000000"/>
          <w:u w:val="single"/>
          <w:lang w:val="en-US" w:bidi="hi-IN"/>
        </w:rPr>
        <w:t xml:space="preserve"> Bid no. </w:t>
      </w:r>
      <w:r w:rsidR="00DE46BA">
        <w:rPr>
          <w:rFonts w:ascii="Calibri" w:eastAsiaTheme="minorEastAsia" w:hAnsi="Calibri" w:cs="Calibri"/>
          <w:b/>
          <w:bCs/>
          <w:color w:val="000000"/>
          <w:u w:val="single"/>
          <w:lang w:val="en-US" w:bidi="hi-IN"/>
        </w:rPr>
        <w:t xml:space="preserve">        </w:t>
      </w:r>
      <w:r>
        <w:rPr>
          <w:rFonts w:ascii="Calibri" w:hAnsi="Calibri" w:cs="Calibri"/>
          <w:color w:val="000000"/>
        </w:rPr>
        <w:t xml:space="preserve">and the Public Procurement (Preference to Make in India), Order 2017 dated‐15.06.2017, 28.05.2018, </w:t>
      </w:r>
      <w:proofErr w:type="gramStart"/>
      <w:r>
        <w:rPr>
          <w:rFonts w:ascii="Calibri" w:hAnsi="Calibri" w:cs="Calibri"/>
          <w:color w:val="000000"/>
        </w:rPr>
        <w:t>29.05.2019 ,</w:t>
      </w:r>
      <w:proofErr w:type="gramEnd"/>
      <w:r>
        <w:rPr>
          <w:rFonts w:ascii="Calibri" w:hAnsi="Calibri" w:cs="Calibri"/>
          <w:color w:val="000000"/>
        </w:rPr>
        <w:t xml:space="preserve"> 04.06.2020 &amp;</w:t>
      </w:r>
      <w:r w:rsidR="004737A9">
        <w:rPr>
          <w:rFonts w:ascii="Calibri" w:hAnsi="Calibri" w:cs="Calibri"/>
          <w:color w:val="000000"/>
        </w:rPr>
        <w:t xml:space="preserve"> </w:t>
      </w:r>
      <w:r>
        <w:rPr>
          <w:rFonts w:ascii="Calibri" w:hAnsi="Calibri" w:cs="Calibri"/>
          <w:color w:val="000000"/>
        </w:rPr>
        <w:t xml:space="preserve">16.09.2020. </w:t>
      </w:r>
    </w:p>
    <w:p w:rsidR="004737A9" w:rsidRDefault="004737A9" w:rsidP="00C2469B">
      <w:pPr>
        <w:pStyle w:val="CM7"/>
        <w:rPr>
          <w:rFonts w:ascii="Calibri" w:hAnsi="Calibri" w:cs="Calibri"/>
          <w:color w:val="000000"/>
          <w:sz w:val="22"/>
          <w:szCs w:val="22"/>
        </w:rPr>
      </w:pPr>
    </w:p>
    <w:p w:rsidR="00C2469B" w:rsidRDefault="00C2469B" w:rsidP="00C2469B">
      <w:pPr>
        <w:pStyle w:val="CM7"/>
        <w:rPr>
          <w:rFonts w:ascii="Calibri" w:hAnsi="Calibri" w:cs="Calibri"/>
          <w:color w:val="000000"/>
          <w:sz w:val="22"/>
          <w:szCs w:val="22"/>
        </w:rPr>
      </w:pPr>
      <w:r>
        <w:rPr>
          <w:rFonts w:ascii="Calibri" w:hAnsi="Calibri" w:cs="Calibri"/>
          <w:color w:val="000000"/>
          <w:sz w:val="22"/>
          <w:szCs w:val="22"/>
        </w:rPr>
        <w:t xml:space="preserve">Local Content‐..........% </w:t>
      </w:r>
    </w:p>
    <w:p w:rsidR="004737A9" w:rsidRPr="004737A9" w:rsidRDefault="004737A9" w:rsidP="004737A9">
      <w:pPr>
        <w:pStyle w:val="Default"/>
      </w:pPr>
    </w:p>
    <w:p w:rsidR="00C2469B" w:rsidRDefault="00C2469B" w:rsidP="00C2469B">
      <w:pPr>
        <w:pStyle w:val="CM3"/>
        <w:spacing w:line="240" w:lineRule="auto"/>
        <w:rPr>
          <w:rFonts w:ascii="Calibri" w:hAnsi="Calibri" w:cs="Calibri"/>
          <w:color w:val="000000"/>
          <w:sz w:val="22"/>
          <w:szCs w:val="22"/>
        </w:rPr>
      </w:pPr>
      <w:r>
        <w:rPr>
          <w:rFonts w:ascii="Calibri" w:hAnsi="Calibri" w:cs="Calibri"/>
          <w:color w:val="000000"/>
          <w:sz w:val="22"/>
          <w:szCs w:val="22"/>
        </w:rPr>
        <w:t>We further confirms that details of location at which the local value addition is made will be our registered works at ……………………………………………………………</w:t>
      </w:r>
      <w:proofErr w:type="gramStart"/>
      <w:r>
        <w:rPr>
          <w:rFonts w:ascii="Calibri" w:hAnsi="Calibri" w:cs="Calibri"/>
          <w:color w:val="000000"/>
          <w:sz w:val="22"/>
          <w:szCs w:val="22"/>
        </w:rPr>
        <w:t>…(</w:t>
      </w:r>
      <w:proofErr w:type="gramEnd"/>
      <w:r>
        <w:rPr>
          <w:rFonts w:ascii="Calibri" w:hAnsi="Calibri" w:cs="Calibri"/>
          <w:color w:val="000000"/>
          <w:sz w:val="22"/>
          <w:szCs w:val="22"/>
        </w:rPr>
        <w:t xml:space="preserve">address of the works) </w:t>
      </w:r>
    </w:p>
    <w:p w:rsidR="004737A9" w:rsidRPr="004737A9" w:rsidRDefault="004737A9" w:rsidP="004737A9">
      <w:pPr>
        <w:pStyle w:val="Default"/>
      </w:pPr>
    </w:p>
    <w:p w:rsidR="00C2469B" w:rsidRDefault="00C2469B" w:rsidP="004737A9">
      <w:pPr>
        <w:pStyle w:val="CM6"/>
        <w:jc w:val="right"/>
        <w:rPr>
          <w:rFonts w:ascii="Calibri" w:hAnsi="Calibri" w:cs="Calibri"/>
          <w:color w:val="000000"/>
          <w:sz w:val="22"/>
          <w:szCs w:val="22"/>
        </w:rPr>
      </w:pPr>
      <w:r>
        <w:rPr>
          <w:rFonts w:ascii="Calibri" w:hAnsi="Calibri" w:cs="Calibri"/>
          <w:color w:val="000000"/>
          <w:sz w:val="22"/>
          <w:szCs w:val="22"/>
        </w:rPr>
        <w:t xml:space="preserve">Yours very truly </w:t>
      </w:r>
    </w:p>
    <w:p w:rsidR="00C2469B" w:rsidRDefault="00C2469B" w:rsidP="004737A9">
      <w:pPr>
        <w:pStyle w:val="CM6"/>
        <w:jc w:val="right"/>
        <w:rPr>
          <w:rFonts w:ascii="Calibri" w:hAnsi="Calibri" w:cs="Calibri"/>
          <w:color w:val="000000"/>
          <w:sz w:val="22"/>
          <w:szCs w:val="22"/>
        </w:rPr>
      </w:pPr>
      <w:r>
        <w:rPr>
          <w:rFonts w:ascii="Calibri" w:hAnsi="Calibri" w:cs="Calibri"/>
          <w:b/>
          <w:bCs/>
          <w:color w:val="000000"/>
          <w:sz w:val="22"/>
          <w:szCs w:val="22"/>
        </w:rPr>
        <w:t>………………</w:t>
      </w:r>
      <w:proofErr w:type="gramStart"/>
      <w:r>
        <w:rPr>
          <w:rFonts w:ascii="Calibri" w:hAnsi="Calibri" w:cs="Calibri"/>
          <w:b/>
          <w:bCs/>
          <w:color w:val="000000"/>
          <w:sz w:val="22"/>
          <w:szCs w:val="22"/>
        </w:rPr>
        <w:t>…..</w:t>
      </w:r>
      <w:proofErr w:type="gramEnd"/>
      <w:r>
        <w:rPr>
          <w:rFonts w:ascii="Calibri" w:hAnsi="Calibri" w:cs="Calibri"/>
          <w:b/>
          <w:bCs/>
          <w:color w:val="000000"/>
          <w:sz w:val="22"/>
          <w:szCs w:val="22"/>
        </w:rPr>
        <w:t xml:space="preserve">(authorized signatory of company) </w:t>
      </w:r>
    </w:p>
    <w:p w:rsidR="00C2469B" w:rsidRDefault="00C2469B" w:rsidP="00C2469B">
      <w:pPr>
        <w:spacing w:after="0" w:line="240" w:lineRule="auto"/>
        <w:jc w:val="right"/>
        <w:rPr>
          <w:rFonts w:ascii="Calibri" w:hAnsi="Calibri" w:cs="Calibri"/>
          <w:b/>
          <w:bCs/>
        </w:rPr>
      </w:pPr>
      <w:r>
        <w:rPr>
          <w:rFonts w:ascii="Calibri" w:hAnsi="Calibri" w:cs="Calibri"/>
          <w:b/>
          <w:bCs/>
        </w:rPr>
        <w:t>………………</w:t>
      </w:r>
      <w:proofErr w:type="gramStart"/>
      <w:r>
        <w:rPr>
          <w:rFonts w:ascii="Calibri" w:hAnsi="Calibri" w:cs="Calibri"/>
          <w:b/>
          <w:bCs/>
        </w:rPr>
        <w:t>…..</w:t>
      </w:r>
      <w:proofErr w:type="gramEnd"/>
      <w:r>
        <w:rPr>
          <w:rFonts w:ascii="Calibri" w:hAnsi="Calibri" w:cs="Calibri"/>
          <w:b/>
          <w:bCs/>
        </w:rPr>
        <w:t>(firm name)</w:t>
      </w: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DE46BA" w:rsidRDefault="00DE46BA" w:rsidP="00C2469B">
      <w:pPr>
        <w:spacing w:after="0" w:line="240" w:lineRule="auto"/>
        <w:jc w:val="right"/>
        <w:rPr>
          <w:rFonts w:ascii="Calibri" w:hAnsi="Calibri" w:cs="Calibri"/>
          <w:b/>
          <w:bCs/>
        </w:rPr>
      </w:pPr>
    </w:p>
    <w:p w:rsidR="00DE46BA" w:rsidRDefault="00DE46BA" w:rsidP="00C2469B">
      <w:pPr>
        <w:spacing w:after="0" w:line="240" w:lineRule="auto"/>
        <w:jc w:val="right"/>
        <w:rPr>
          <w:rFonts w:ascii="Calibri" w:hAnsi="Calibri" w:cs="Calibri"/>
          <w:b/>
          <w:bCs/>
        </w:rPr>
      </w:pPr>
    </w:p>
    <w:p w:rsidR="00DE46BA" w:rsidRDefault="00DE46BA" w:rsidP="00C2469B">
      <w:pPr>
        <w:spacing w:after="0" w:line="240" w:lineRule="auto"/>
        <w:jc w:val="right"/>
        <w:rPr>
          <w:rFonts w:ascii="Calibri" w:hAnsi="Calibri" w:cs="Calibri"/>
          <w:b/>
          <w:bCs/>
        </w:rPr>
      </w:pPr>
    </w:p>
    <w:p w:rsidR="00DE46BA" w:rsidRDefault="00DE46BA" w:rsidP="00C2469B">
      <w:pPr>
        <w:spacing w:after="0" w:line="240" w:lineRule="auto"/>
        <w:jc w:val="right"/>
        <w:rPr>
          <w:rFonts w:ascii="Calibri" w:hAnsi="Calibri" w:cs="Calibri"/>
          <w:b/>
          <w:bCs/>
        </w:rPr>
      </w:pPr>
    </w:p>
    <w:p w:rsidR="00DE46BA" w:rsidRDefault="00DE46BA" w:rsidP="00C2469B">
      <w:pPr>
        <w:spacing w:after="0" w:line="240" w:lineRule="auto"/>
        <w:jc w:val="right"/>
        <w:rPr>
          <w:rFonts w:ascii="Calibri" w:hAnsi="Calibri" w:cs="Calibri"/>
          <w:b/>
          <w:bCs/>
        </w:rPr>
      </w:pPr>
    </w:p>
    <w:p w:rsidR="00DE46BA" w:rsidRDefault="00DE46BA"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C2469B">
      <w:pPr>
        <w:spacing w:after="0" w:line="240" w:lineRule="auto"/>
        <w:jc w:val="right"/>
        <w:rPr>
          <w:rFonts w:ascii="Calibri" w:hAnsi="Calibri" w:cs="Calibri"/>
          <w:b/>
          <w:bCs/>
        </w:rPr>
      </w:pPr>
    </w:p>
    <w:p w:rsidR="004737A9" w:rsidRDefault="004737A9" w:rsidP="004737A9">
      <w:pPr>
        <w:pStyle w:val="CM1"/>
        <w:jc w:val="center"/>
        <w:rPr>
          <w:rFonts w:ascii="Calibri" w:hAnsi="Calibri" w:cs="Calibri"/>
          <w:color w:val="000000"/>
          <w:sz w:val="28"/>
          <w:szCs w:val="28"/>
        </w:rPr>
      </w:pPr>
      <w:r>
        <w:rPr>
          <w:rFonts w:ascii="Calibri" w:hAnsi="Calibri" w:cs="Calibri"/>
          <w:b/>
          <w:bCs/>
          <w:color w:val="000000"/>
          <w:sz w:val="28"/>
          <w:szCs w:val="28"/>
        </w:rPr>
        <w:lastRenderedPageBreak/>
        <w:t xml:space="preserve">Letter head of Company </w:t>
      </w:r>
    </w:p>
    <w:p w:rsidR="004737A9" w:rsidRDefault="004737A9" w:rsidP="004737A9">
      <w:pPr>
        <w:pStyle w:val="CM2"/>
        <w:spacing w:line="240" w:lineRule="auto"/>
        <w:rPr>
          <w:rFonts w:ascii="Calibri" w:hAnsi="Calibri" w:cs="Calibri"/>
          <w:color w:val="000000"/>
          <w:sz w:val="22"/>
          <w:szCs w:val="22"/>
        </w:rPr>
      </w:pPr>
      <w:r>
        <w:rPr>
          <w:rFonts w:ascii="Calibri" w:hAnsi="Calibri" w:cs="Calibri"/>
          <w:color w:val="000000"/>
          <w:sz w:val="22"/>
          <w:szCs w:val="22"/>
        </w:rPr>
        <w:t xml:space="preserve">Ref……………………………………….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Date………………………….</w:t>
      </w:r>
    </w:p>
    <w:p w:rsidR="004737A9" w:rsidRDefault="004737A9" w:rsidP="004737A9">
      <w:pPr>
        <w:autoSpaceDE w:val="0"/>
        <w:autoSpaceDN w:val="0"/>
        <w:adjustRightInd w:val="0"/>
        <w:spacing w:after="0" w:line="240" w:lineRule="auto"/>
        <w:rPr>
          <w:rFonts w:ascii="Calibri-Bold" w:hAnsi="Calibri-Bold" w:cs="Calibri-Bold"/>
          <w:b/>
          <w:bCs/>
          <w:sz w:val="28"/>
          <w:szCs w:val="28"/>
          <w:lang w:val="en-US" w:bidi="hi-IN"/>
        </w:rPr>
      </w:pPr>
    </w:p>
    <w:p w:rsidR="004737A9" w:rsidRDefault="004737A9" w:rsidP="004737A9">
      <w:pPr>
        <w:autoSpaceDE w:val="0"/>
        <w:autoSpaceDN w:val="0"/>
        <w:adjustRightInd w:val="0"/>
        <w:spacing w:after="0" w:line="240" w:lineRule="auto"/>
        <w:jc w:val="center"/>
        <w:rPr>
          <w:rFonts w:cstheme="minorHAnsi"/>
          <w:b/>
          <w:bCs/>
          <w:sz w:val="24"/>
          <w:szCs w:val="24"/>
          <w:lang w:val="en-US" w:bidi="hi-IN"/>
        </w:rPr>
      </w:pPr>
      <w:r w:rsidRPr="004737A9">
        <w:rPr>
          <w:rFonts w:cstheme="minorHAnsi"/>
          <w:b/>
          <w:bCs/>
          <w:sz w:val="24"/>
          <w:szCs w:val="24"/>
          <w:lang w:val="en-US" w:bidi="hi-IN"/>
        </w:rPr>
        <w:t>MODEL CERTIFICATE</w:t>
      </w:r>
    </w:p>
    <w:p w:rsidR="004737A9" w:rsidRPr="004737A9" w:rsidRDefault="004737A9" w:rsidP="004737A9">
      <w:pPr>
        <w:autoSpaceDE w:val="0"/>
        <w:autoSpaceDN w:val="0"/>
        <w:adjustRightInd w:val="0"/>
        <w:spacing w:after="0" w:line="240" w:lineRule="auto"/>
        <w:jc w:val="center"/>
        <w:rPr>
          <w:rFonts w:cstheme="minorHAnsi"/>
          <w:b/>
          <w:bCs/>
          <w:sz w:val="24"/>
          <w:szCs w:val="24"/>
          <w:lang w:val="en-US" w:bidi="hi-IN"/>
        </w:rPr>
      </w:pPr>
    </w:p>
    <w:p w:rsidR="004737A9" w:rsidRDefault="004737A9" w:rsidP="004737A9">
      <w:pPr>
        <w:autoSpaceDE w:val="0"/>
        <w:autoSpaceDN w:val="0"/>
        <w:adjustRightInd w:val="0"/>
        <w:spacing w:after="0" w:line="240" w:lineRule="auto"/>
        <w:rPr>
          <w:rFonts w:cstheme="minorHAnsi"/>
          <w:b/>
          <w:bCs/>
          <w:sz w:val="24"/>
          <w:szCs w:val="24"/>
          <w:lang w:val="en-US" w:bidi="hi-IN"/>
        </w:rPr>
      </w:pPr>
      <w:r w:rsidRPr="004737A9">
        <w:rPr>
          <w:rFonts w:cstheme="minorHAnsi"/>
          <w:sz w:val="24"/>
          <w:szCs w:val="24"/>
          <w:lang w:val="en-US" w:bidi="hi-IN"/>
        </w:rPr>
        <w:t xml:space="preserve">Reference: Tender Enquiry Ref‐ </w:t>
      </w:r>
      <w:proofErr w:type="spellStart"/>
      <w:r w:rsidRPr="004737A9">
        <w:rPr>
          <w:rFonts w:cstheme="minorHAnsi"/>
          <w:b/>
          <w:bCs/>
          <w:sz w:val="24"/>
          <w:szCs w:val="24"/>
          <w:lang w:val="en-US" w:bidi="hi-IN"/>
        </w:rPr>
        <w:t>GeM</w:t>
      </w:r>
      <w:proofErr w:type="spellEnd"/>
      <w:r w:rsidRPr="004737A9">
        <w:rPr>
          <w:rFonts w:cstheme="minorHAnsi"/>
          <w:b/>
          <w:bCs/>
          <w:sz w:val="24"/>
          <w:szCs w:val="24"/>
          <w:lang w:val="en-US" w:bidi="hi-IN"/>
        </w:rPr>
        <w:t xml:space="preserve"> Bid no. </w:t>
      </w:r>
      <w:r w:rsidR="00DE46BA">
        <w:rPr>
          <w:rFonts w:cstheme="minorHAnsi"/>
          <w:b/>
          <w:bCs/>
          <w:sz w:val="24"/>
          <w:szCs w:val="24"/>
          <w:lang w:val="en-US" w:bidi="hi-IN"/>
        </w:rPr>
        <w:t>________</w:t>
      </w:r>
      <w:r w:rsidRPr="004737A9">
        <w:rPr>
          <w:rFonts w:cstheme="minorHAnsi"/>
          <w:sz w:val="24"/>
          <w:szCs w:val="24"/>
          <w:lang w:val="en-US" w:bidi="hi-IN"/>
        </w:rPr>
        <w:t xml:space="preserve">Name of Package: </w:t>
      </w:r>
      <w:r w:rsidR="00DE46BA">
        <w:rPr>
          <w:rFonts w:cstheme="minorHAnsi"/>
          <w:b/>
          <w:bCs/>
          <w:sz w:val="24"/>
          <w:szCs w:val="24"/>
          <w:lang w:val="en-US" w:bidi="hi-IN"/>
        </w:rPr>
        <w:t>__________</w:t>
      </w:r>
    </w:p>
    <w:p w:rsidR="004737A9" w:rsidRPr="004737A9" w:rsidRDefault="004737A9" w:rsidP="004737A9">
      <w:pPr>
        <w:autoSpaceDE w:val="0"/>
        <w:autoSpaceDN w:val="0"/>
        <w:adjustRightInd w:val="0"/>
        <w:spacing w:after="0" w:line="240" w:lineRule="auto"/>
        <w:rPr>
          <w:rFonts w:cstheme="minorHAnsi"/>
          <w:sz w:val="24"/>
          <w:szCs w:val="24"/>
          <w:lang w:val="en-US" w:bidi="hi-IN"/>
        </w:rPr>
      </w:pPr>
    </w:p>
    <w:p w:rsidR="004737A9" w:rsidRDefault="004737A9" w:rsidP="004737A9">
      <w:pPr>
        <w:autoSpaceDE w:val="0"/>
        <w:autoSpaceDN w:val="0"/>
        <w:adjustRightInd w:val="0"/>
        <w:spacing w:after="0" w:line="240" w:lineRule="auto"/>
        <w:rPr>
          <w:rFonts w:ascii="Calibri" w:hAnsi="Calibri" w:cs="Calibri"/>
          <w:lang w:val="en-US" w:bidi="hi-IN"/>
        </w:rPr>
      </w:pPr>
    </w:p>
    <w:p w:rsidR="004737A9" w:rsidRDefault="004737A9" w:rsidP="004737A9">
      <w:pPr>
        <w:autoSpaceDE w:val="0"/>
        <w:autoSpaceDN w:val="0"/>
        <w:adjustRightInd w:val="0"/>
        <w:spacing w:after="0" w:line="240" w:lineRule="auto"/>
        <w:rPr>
          <w:rFonts w:ascii="Calibri" w:hAnsi="Calibri" w:cs="Calibri"/>
          <w:lang w:val="en-US" w:bidi="hi-IN"/>
        </w:rPr>
      </w:pPr>
      <w:r w:rsidRPr="004737A9">
        <w:rPr>
          <w:rFonts w:ascii="Calibri" w:hAnsi="Calibri" w:cs="Calibri"/>
          <w:noProof/>
          <w:lang w:eastAsia="en-IN"/>
        </w:rPr>
        <w:drawing>
          <wp:inline distT="0" distB="0" distL="0" distR="0">
            <wp:extent cx="5731510" cy="1020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020895"/>
                    </a:xfrm>
                    <a:prstGeom prst="rect">
                      <a:avLst/>
                    </a:prstGeom>
                    <a:noFill/>
                    <a:ln>
                      <a:noFill/>
                    </a:ln>
                  </pic:spPr>
                </pic:pic>
              </a:graphicData>
            </a:graphic>
          </wp:inline>
        </w:drawing>
      </w:r>
    </w:p>
    <w:p w:rsidR="004737A9" w:rsidRDefault="004737A9" w:rsidP="004737A9">
      <w:pPr>
        <w:autoSpaceDE w:val="0"/>
        <w:autoSpaceDN w:val="0"/>
        <w:adjustRightInd w:val="0"/>
        <w:spacing w:after="0" w:line="240" w:lineRule="auto"/>
        <w:rPr>
          <w:rFonts w:ascii="Calibri" w:hAnsi="Calibri" w:cs="Calibri"/>
          <w:lang w:val="en-US" w:bidi="hi-IN"/>
        </w:rPr>
      </w:pPr>
      <w:r w:rsidRPr="004737A9">
        <w:rPr>
          <w:rFonts w:ascii="Calibri" w:hAnsi="Calibri" w:cs="Calibri"/>
          <w:noProof/>
          <w:lang w:eastAsia="en-IN"/>
        </w:rPr>
        <w:drawing>
          <wp:inline distT="0" distB="0" distL="0" distR="0">
            <wp:extent cx="5731510" cy="66838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668380"/>
                    </a:xfrm>
                    <a:prstGeom prst="rect">
                      <a:avLst/>
                    </a:prstGeom>
                    <a:noFill/>
                    <a:ln>
                      <a:noFill/>
                    </a:ln>
                  </pic:spPr>
                </pic:pic>
              </a:graphicData>
            </a:graphic>
          </wp:inline>
        </w:drawing>
      </w:r>
    </w:p>
    <w:p w:rsidR="004737A9" w:rsidRDefault="004737A9" w:rsidP="004737A9">
      <w:pPr>
        <w:autoSpaceDE w:val="0"/>
        <w:autoSpaceDN w:val="0"/>
        <w:adjustRightInd w:val="0"/>
        <w:spacing w:after="0" w:line="240" w:lineRule="auto"/>
        <w:jc w:val="right"/>
        <w:rPr>
          <w:rFonts w:ascii="Calibri" w:hAnsi="Calibri" w:cs="Calibri"/>
          <w:lang w:val="en-US" w:bidi="hi-IN"/>
        </w:rPr>
      </w:pPr>
    </w:p>
    <w:p w:rsidR="004737A9" w:rsidRDefault="004737A9" w:rsidP="004737A9">
      <w:pPr>
        <w:autoSpaceDE w:val="0"/>
        <w:autoSpaceDN w:val="0"/>
        <w:adjustRightInd w:val="0"/>
        <w:spacing w:after="0" w:line="240" w:lineRule="auto"/>
        <w:jc w:val="right"/>
        <w:rPr>
          <w:rFonts w:ascii="Calibri" w:hAnsi="Calibri" w:cs="Calibri"/>
          <w:lang w:val="en-US" w:bidi="hi-IN"/>
        </w:rPr>
      </w:pPr>
    </w:p>
    <w:p w:rsidR="004737A9" w:rsidRDefault="004737A9" w:rsidP="004737A9">
      <w:pPr>
        <w:autoSpaceDE w:val="0"/>
        <w:autoSpaceDN w:val="0"/>
        <w:adjustRightInd w:val="0"/>
        <w:spacing w:after="0" w:line="240" w:lineRule="auto"/>
        <w:jc w:val="right"/>
        <w:rPr>
          <w:rFonts w:ascii="Calibri" w:hAnsi="Calibri" w:cs="Calibri"/>
          <w:lang w:val="en-US" w:bidi="hi-IN"/>
        </w:rPr>
      </w:pPr>
    </w:p>
    <w:p w:rsidR="004737A9" w:rsidRPr="004737A9" w:rsidRDefault="004737A9" w:rsidP="004737A9">
      <w:pPr>
        <w:autoSpaceDE w:val="0"/>
        <w:autoSpaceDN w:val="0"/>
        <w:adjustRightInd w:val="0"/>
        <w:spacing w:after="0" w:line="240" w:lineRule="auto"/>
        <w:jc w:val="right"/>
        <w:rPr>
          <w:rFonts w:cstheme="minorHAnsi"/>
          <w:lang w:val="en-US" w:bidi="hi-IN"/>
        </w:rPr>
      </w:pPr>
      <w:r w:rsidRPr="004737A9">
        <w:rPr>
          <w:rFonts w:cstheme="minorHAnsi"/>
          <w:lang w:val="en-US" w:bidi="hi-IN"/>
        </w:rPr>
        <w:t>Yours very truly</w:t>
      </w:r>
    </w:p>
    <w:p w:rsidR="004737A9" w:rsidRPr="004737A9" w:rsidRDefault="004737A9" w:rsidP="004737A9">
      <w:pPr>
        <w:autoSpaceDE w:val="0"/>
        <w:autoSpaceDN w:val="0"/>
        <w:adjustRightInd w:val="0"/>
        <w:spacing w:after="0" w:line="240" w:lineRule="auto"/>
        <w:jc w:val="right"/>
        <w:rPr>
          <w:rFonts w:cstheme="minorHAnsi"/>
          <w:b/>
          <w:bCs/>
          <w:lang w:val="en-US" w:bidi="hi-IN"/>
        </w:rPr>
      </w:pPr>
      <w:r w:rsidRPr="004737A9">
        <w:rPr>
          <w:rFonts w:cstheme="minorHAnsi"/>
          <w:b/>
          <w:bCs/>
          <w:lang w:val="en-US" w:bidi="hi-IN"/>
        </w:rPr>
        <w:t>………………</w:t>
      </w:r>
      <w:proofErr w:type="gramStart"/>
      <w:r w:rsidRPr="004737A9">
        <w:rPr>
          <w:rFonts w:cstheme="minorHAnsi"/>
          <w:b/>
          <w:bCs/>
          <w:lang w:val="en-US" w:bidi="hi-IN"/>
        </w:rPr>
        <w:t>…..</w:t>
      </w:r>
      <w:proofErr w:type="gramEnd"/>
      <w:r w:rsidRPr="004737A9">
        <w:rPr>
          <w:rFonts w:cstheme="minorHAnsi"/>
          <w:b/>
          <w:bCs/>
          <w:lang w:val="en-US" w:bidi="hi-IN"/>
        </w:rPr>
        <w:t>(authorized signatory of company)</w:t>
      </w:r>
    </w:p>
    <w:p w:rsidR="004737A9" w:rsidRPr="004737A9" w:rsidRDefault="004737A9" w:rsidP="004737A9">
      <w:pPr>
        <w:autoSpaceDE w:val="0"/>
        <w:autoSpaceDN w:val="0"/>
        <w:adjustRightInd w:val="0"/>
        <w:spacing w:after="0" w:line="240" w:lineRule="auto"/>
        <w:jc w:val="right"/>
        <w:rPr>
          <w:rFonts w:cstheme="minorHAnsi"/>
          <w:b/>
          <w:bCs/>
          <w:lang w:val="en-US" w:bidi="hi-IN"/>
        </w:rPr>
      </w:pPr>
      <w:r w:rsidRPr="004737A9">
        <w:rPr>
          <w:rFonts w:cstheme="minorHAnsi"/>
          <w:b/>
          <w:bCs/>
          <w:lang w:val="en-US" w:bidi="hi-IN"/>
        </w:rPr>
        <w:t>………………</w:t>
      </w:r>
      <w:proofErr w:type="gramStart"/>
      <w:r w:rsidRPr="004737A9">
        <w:rPr>
          <w:rFonts w:cstheme="minorHAnsi"/>
          <w:b/>
          <w:bCs/>
          <w:lang w:val="en-US" w:bidi="hi-IN"/>
        </w:rPr>
        <w:t>…..</w:t>
      </w:r>
      <w:proofErr w:type="gramEnd"/>
      <w:r w:rsidRPr="004737A9">
        <w:rPr>
          <w:rFonts w:cstheme="minorHAnsi"/>
          <w:b/>
          <w:bCs/>
          <w:lang w:val="en-US" w:bidi="hi-IN"/>
        </w:rPr>
        <w:t>(firm name)</w:t>
      </w:r>
    </w:p>
    <w:p w:rsidR="004737A9" w:rsidRDefault="004737A9" w:rsidP="004737A9">
      <w:pPr>
        <w:spacing w:after="0" w:line="240" w:lineRule="auto"/>
        <w:jc w:val="right"/>
        <w:rPr>
          <w:rFonts w:cstheme="minorHAnsi"/>
          <w:b/>
          <w:bCs/>
          <w:lang w:val="en-US" w:bidi="hi-IN"/>
        </w:rPr>
      </w:pPr>
      <w:r w:rsidRPr="004737A9">
        <w:rPr>
          <w:rFonts w:cstheme="minorHAnsi"/>
          <w:b/>
          <w:bCs/>
          <w:lang w:val="en-US" w:bidi="hi-IN"/>
        </w:rPr>
        <w:t>Company’s Seal/stamp</w:t>
      </w:r>
    </w:p>
    <w:p w:rsidR="004737A9"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412EF9" w:rsidRDefault="00412EF9" w:rsidP="004737A9">
      <w:pPr>
        <w:spacing w:after="0" w:line="240" w:lineRule="auto"/>
        <w:jc w:val="right"/>
        <w:rPr>
          <w:rFonts w:cstheme="minorHAnsi"/>
          <w:b/>
          <w:bCs/>
          <w:lang w:val="en-US" w:bidi="hi-IN"/>
        </w:rPr>
      </w:pPr>
    </w:p>
    <w:p w:rsidR="00412EF9" w:rsidRDefault="00412EF9" w:rsidP="004737A9">
      <w:pPr>
        <w:spacing w:after="0" w:line="240" w:lineRule="auto"/>
        <w:jc w:val="right"/>
        <w:rPr>
          <w:rFonts w:cstheme="minorHAnsi"/>
          <w:b/>
          <w:bCs/>
          <w:lang w:val="en-US" w:bidi="hi-IN"/>
        </w:rPr>
      </w:pPr>
    </w:p>
    <w:p w:rsidR="00412EF9" w:rsidRDefault="00412EF9"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DE46BA" w:rsidRDefault="00DE46BA" w:rsidP="004737A9">
      <w:pPr>
        <w:spacing w:after="0" w:line="240" w:lineRule="auto"/>
        <w:jc w:val="right"/>
        <w:rPr>
          <w:rFonts w:cstheme="minorHAnsi"/>
          <w:b/>
          <w:bCs/>
          <w:lang w:val="en-US" w:bidi="hi-IN"/>
        </w:rPr>
      </w:pPr>
    </w:p>
    <w:p w:rsidR="003D6467" w:rsidRDefault="003D6467" w:rsidP="004737A9">
      <w:pPr>
        <w:spacing w:after="0" w:line="240" w:lineRule="auto"/>
        <w:jc w:val="right"/>
        <w:rPr>
          <w:rFonts w:cstheme="minorHAnsi"/>
          <w:b/>
          <w:bCs/>
          <w:lang w:val="en-US" w:bidi="hi-IN"/>
        </w:rPr>
      </w:pPr>
    </w:p>
    <w:p w:rsidR="004737A9" w:rsidRDefault="004737A9" w:rsidP="004737A9">
      <w:pPr>
        <w:pStyle w:val="CM1"/>
        <w:jc w:val="center"/>
        <w:rPr>
          <w:rFonts w:ascii="Calibri" w:hAnsi="Calibri" w:cs="Calibri"/>
          <w:color w:val="000000"/>
          <w:sz w:val="28"/>
          <w:szCs w:val="28"/>
        </w:rPr>
      </w:pPr>
      <w:r>
        <w:rPr>
          <w:rFonts w:ascii="Calibri" w:hAnsi="Calibri" w:cs="Calibri"/>
          <w:b/>
          <w:bCs/>
          <w:color w:val="000000"/>
          <w:sz w:val="28"/>
          <w:szCs w:val="28"/>
        </w:rPr>
        <w:t xml:space="preserve">Letter head of Company </w:t>
      </w:r>
    </w:p>
    <w:p w:rsidR="004737A9" w:rsidRDefault="004737A9" w:rsidP="004737A9">
      <w:pPr>
        <w:pStyle w:val="CM2"/>
        <w:spacing w:line="240" w:lineRule="auto"/>
        <w:rPr>
          <w:rFonts w:ascii="Calibri" w:hAnsi="Calibri" w:cs="Calibri"/>
          <w:color w:val="000000"/>
          <w:sz w:val="22"/>
          <w:szCs w:val="22"/>
        </w:rPr>
      </w:pPr>
      <w:r>
        <w:rPr>
          <w:rFonts w:ascii="Calibri" w:hAnsi="Calibri" w:cs="Calibri"/>
          <w:color w:val="000000"/>
          <w:sz w:val="22"/>
          <w:szCs w:val="22"/>
        </w:rPr>
        <w:t xml:space="preserve">Ref……………………………………….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Date………………………….</w:t>
      </w:r>
    </w:p>
    <w:p w:rsidR="004737A9" w:rsidRDefault="004737A9" w:rsidP="004737A9">
      <w:pPr>
        <w:spacing w:after="0" w:line="240" w:lineRule="auto"/>
        <w:jc w:val="right"/>
        <w:rPr>
          <w:rFonts w:cstheme="minorHAnsi"/>
          <w:b/>
          <w:bCs/>
          <w:lang w:val="en-US" w:bidi="hi-IN"/>
        </w:rPr>
      </w:pPr>
    </w:p>
    <w:p w:rsidR="004737A9" w:rsidRDefault="004737A9" w:rsidP="004737A9">
      <w:pPr>
        <w:spacing w:after="0" w:line="240" w:lineRule="auto"/>
        <w:jc w:val="right"/>
        <w:rPr>
          <w:rFonts w:cstheme="minorHAnsi"/>
          <w:b/>
          <w:bCs/>
          <w:lang w:val="en-US" w:bidi="hi-IN"/>
        </w:rPr>
      </w:pPr>
    </w:p>
    <w:p w:rsidR="004737A9" w:rsidRPr="009D25DC" w:rsidRDefault="004737A9" w:rsidP="009D25DC">
      <w:pPr>
        <w:autoSpaceDE w:val="0"/>
        <w:autoSpaceDN w:val="0"/>
        <w:adjustRightInd w:val="0"/>
        <w:spacing w:after="0" w:line="240" w:lineRule="auto"/>
        <w:rPr>
          <w:rFonts w:cstheme="minorHAnsi"/>
          <w:b/>
          <w:bCs/>
          <w:color w:val="FF0000"/>
          <w:lang w:val="en-US" w:bidi="hi-IN"/>
        </w:rPr>
      </w:pPr>
      <w:r>
        <w:rPr>
          <w:rFonts w:ascii="Calibri" w:hAnsi="Calibri" w:cs="Calibri"/>
          <w:lang w:val="en-US" w:bidi="hi-IN"/>
        </w:rPr>
        <w:t xml:space="preserve">Reference: Tender </w:t>
      </w:r>
      <w:r w:rsidRPr="004737A9">
        <w:rPr>
          <w:rFonts w:cstheme="minorHAnsi"/>
          <w:lang w:val="en-US" w:bidi="hi-IN"/>
        </w:rPr>
        <w:t xml:space="preserve">Enquiry Ref‐ </w:t>
      </w:r>
      <w:proofErr w:type="spellStart"/>
      <w:r w:rsidR="00DE46BA">
        <w:rPr>
          <w:rFonts w:cstheme="minorHAnsi"/>
          <w:b/>
          <w:bCs/>
          <w:lang w:val="en-US" w:bidi="hi-IN"/>
        </w:rPr>
        <w:t>GeM</w:t>
      </w:r>
      <w:proofErr w:type="spellEnd"/>
      <w:r w:rsidR="00DE46BA">
        <w:rPr>
          <w:rFonts w:cstheme="minorHAnsi"/>
          <w:b/>
          <w:bCs/>
          <w:lang w:val="en-US" w:bidi="hi-IN"/>
        </w:rPr>
        <w:t xml:space="preserve"> Bid no.__________________</w:t>
      </w:r>
    </w:p>
    <w:p w:rsidR="004737A9" w:rsidRPr="004737A9" w:rsidRDefault="004737A9" w:rsidP="004737A9">
      <w:pPr>
        <w:autoSpaceDE w:val="0"/>
        <w:autoSpaceDN w:val="0"/>
        <w:adjustRightInd w:val="0"/>
        <w:spacing w:after="0" w:line="240" w:lineRule="auto"/>
        <w:rPr>
          <w:rFonts w:cstheme="minorHAnsi"/>
          <w:lang w:val="en-US" w:bidi="hi-IN"/>
        </w:rPr>
      </w:pPr>
      <w:r w:rsidRPr="004737A9">
        <w:rPr>
          <w:rFonts w:cstheme="minorHAnsi"/>
          <w:lang w:val="en-US" w:bidi="hi-IN"/>
        </w:rPr>
        <w:t xml:space="preserve">Name of Package: </w:t>
      </w:r>
      <w:r w:rsidR="00DE46BA">
        <w:rPr>
          <w:rFonts w:cstheme="minorHAnsi"/>
          <w:b/>
          <w:bCs/>
          <w:lang w:val="en-US" w:bidi="hi-IN"/>
        </w:rPr>
        <w:t>________________</w:t>
      </w:r>
    </w:p>
    <w:p w:rsidR="004737A9" w:rsidRDefault="004737A9" w:rsidP="004737A9">
      <w:pPr>
        <w:autoSpaceDE w:val="0"/>
        <w:autoSpaceDN w:val="0"/>
        <w:adjustRightInd w:val="0"/>
        <w:spacing w:after="0" w:line="240" w:lineRule="auto"/>
        <w:rPr>
          <w:rFonts w:ascii="Calibri" w:hAnsi="Calibri" w:cs="Calibri"/>
          <w:lang w:val="en-US" w:bidi="hi-IN"/>
        </w:rPr>
      </w:pPr>
    </w:p>
    <w:p w:rsidR="004737A9" w:rsidRDefault="004737A9" w:rsidP="004737A9">
      <w:pPr>
        <w:autoSpaceDE w:val="0"/>
        <w:autoSpaceDN w:val="0"/>
        <w:adjustRightInd w:val="0"/>
        <w:spacing w:after="0" w:line="240" w:lineRule="auto"/>
        <w:rPr>
          <w:rFonts w:ascii="Calibri" w:hAnsi="Calibri" w:cs="Calibri"/>
          <w:lang w:val="en-US" w:bidi="hi-IN"/>
        </w:rPr>
      </w:pPr>
    </w:p>
    <w:p w:rsidR="004737A9" w:rsidRDefault="004737A9" w:rsidP="004737A9">
      <w:pPr>
        <w:autoSpaceDE w:val="0"/>
        <w:autoSpaceDN w:val="0"/>
        <w:adjustRightInd w:val="0"/>
        <w:spacing w:after="0" w:line="240" w:lineRule="auto"/>
        <w:jc w:val="center"/>
        <w:rPr>
          <w:rFonts w:ascii="Arial" w:hAnsi="Arial" w:cs="Arial"/>
          <w:sz w:val="32"/>
          <w:szCs w:val="32"/>
          <w:lang w:val="en-US" w:bidi="hi-IN"/>
        </w:rPr>
      </w:pPr>
      <w:r>
        <w:rPr>
          <w:rFonts w:ascii="Arial" w:hAnsi="Arial" w:cs="Arial"/>
          <w:sz w:val="32"/>
          <w:szCs w:val="32"/>
          <w:lang w:val="en-US" w:bidi="hi-IN"/>
        </w:rPr>
        <w:t>NO COMMERCIAL DEVATION</w:t>
      </w:r>
    </w:p>
    <w:p w:rsidR="004737A9" w:rsidRDefault="004737A9" w:rsidP="004737A9">
      <w:pPr>
        <w:autoSpaceDE w:val="0"/>
        <w:autoSpaceDN w:val="0"/>
        <w:adjustRightInd w:val="0"/>
        <w:spacing w:after="0" w:line="240" w:lineRule="auto"/>
        <w:rPr>
          <w:rFonts w:ascii="Arial" w:hAnsi="Arial" w:cs="Arial"/>
          <w:sz w:val="32"/>
          <w:szCs w:val="32"/>
          <w:lang w:val="en-US" w:bidi="hi-IN"/>
        </w:rPr>
      </w:pPr>
    </w:p>
    <w:p w:rsidR="004737A9" w:rsidRDefault="004737A9" w:rsidP="004737A9">
      <w:pPr>
        <w:autoSpaceDE w:val="0"/>
        <w:autoSpaceDN w:val="0"/>
        <w:adjustRightInd w:val="0"/>
        <w:spacing w:after="0" w:line="240" w:lineRule="auto"/>
        <w:rPr>
          <w:rFonts w:ascii="Arial" w:hAnsi="Arial" w:cs="Arial"/>
          <w:sz w:val="32"/>
          <w:szCs w:val="32"/>
          <w:lang w:val="en-US" w:bidi="hi-IN"/>
        </w:rPr>
      </w:pPr>
    </w:p>
    <w:p w:rsidR="004737A9" w:rsidRDefault="004737A9" w:rsidP="004737A9">
      <w:pPr>
        <w:autoSpaceDE w:val="0"/>
        <w:autoSpaceDN w:val="0"/>
        <w:adjustRightInd w:val="0"/>
        <w:spacing w:after="0" w:line="240" w:lineRule="auto"/>
        <w:jc w:val="right"/>
        <w:rPr>
          <w:rFonts w:ascii="Arial" w:hAnsi="Arial" w:cs="Arial"/>
          <w:sz w:val="32"/>
          <w:szCs w:val="32"/>
          <w:lang w:val="en-US" w:bidi="hi-IN"/>
        </w:rPr>
      </w:pPr>
    </w:p>
    <w:p w:rsidR="004737A9" w:rsidRDefault="004737A9" w:rsidP="004737A9">
      <w:pPr>
        <w:autoSpaceDE w:val="0"/>
        <w:autoSpaceDN w:val="0"/>
        <w:adjustRightInd w:val="0"/>
        <w:spacing w:after="0" w:line="240" w:lineRule="auto"/>
        <w:jc w:val="right"/>
        <w:rPr>
          <w:rFonts w:ascii="Calibri" w:hAnsi="Calibri" w:cs="Calibri"/>
          <w:lang w:val="en-US" w:bidi="hi-IN"/>
        </w:rPr>
      </w:pPr>
      <w:r>
        <w:rPr>
          <w:rFonts w:ascii="Calibri" w:hAnsi="Calibri" w:cs="Calibri"/>
          <w:lang w:val="en-US" w:bidi="hi-IN"/>
        </w:rPr>
        <w:t>Yours very truly</w:t>
      </w:r>
    </w:p>
    <w:p w:rsidR="004737A9" w:rsidRDefault="004737A9" w:rsidP="004737A9">
      <w:pPr>
        <w:autoSpaceDE w:val="0"/>
        <w:autoSpaceDN w:val="0"/>
        <w:adjustRightInd w:val="0"/>
        <w:spacing w:after="0" w:line="240" w:lineRule="auto"/>
        <w:jc w:val="right"/>
        <w:rPr>
          <w:rFonts w:ascii="Calibri-Bold" w:hAnsi="Calibri-Bold" w:cs="Calibri-Bold"/>
          <w:b/>
          <w:bCs/>
          <w:lang w:val="en-US" w:bidi="hi-IN"/>
        </w:rPr>
      </w:pPr>
      <w:r>
        <w:rPr>
          <w:rFonts w:ascii="Calibri-Bold" w:hAnsi="Calibri-Bold" w:cs="Calibri-Bold"/>
          <w:b/>
          <w:bCs/>
          <w:lang w:val="en-US" w:bidi="hi-IN"/>
        </w:rPr>
        <w:t>………………</w:t>
      </w:r>
      <w:proofErr w:type="gramStart"/>
      <w:r>
        <w:rPr>
          <w:rFonts w:ascii="Calibri-Bold" w:hAnsi="Calibri-Bold" w:cs="Calibri-Bold"/>
          <w:b/>
          <w:bCs/>
          <w:lang w:val="en-US" w:bidi="hi-IN"/>
        </w:rPr>
        <w:t>…..</w:t>
      </w:r>
      <w:proofErr w:type="gramEnd"/>
      <w:r>
        <w:rPr>
          <w:rFonts w:ascii="Calibri-Bold" w:hAnsi="Calibri-Bold" w:cs="Calibri-Bold"/>
          <w:b/>
          <w:bCs/>
          <w:lang w:val="en-US" w:bidi="hi-IN"/>
        </w:rPr>
        <w:t>(authorized signatory of company)</w:t>
      </w:r>
    </w:p>
    <w:p w:rsidR="004737A9" w:rsidRDefault="004737A9" w:rsidP="004737A9">
      <w:pPr>
        <w:autoSpaceDE w:val="0"/>
        <w:autoSpaceDN w:val="0"/>
        <w:adjustRightInd w:val="0"/>
        <w:spacing w:after="0" w:line="240" w:lineRule="auto"/>
        <w:jc w:val="right"/>
        <w:rPr>
          <w:rFonts w:ascii="Calibri-Bold" w:hAnsi="Calibri-Bold" w:cs="Calibri-Bold"/>
          <w:b/>
          <w:bCs/>
          <w:lang w:val="en-US" w:bidi="hi-IN"/>
        </w:rPr>
      </w:pPr>
      <w:r>
        <w:rPr>
          <w:rFonts w:ascii="Calibri-Bold" w:hAnsi="Calibri-Bold" w:cs="Calibri-Bold"/>
          <w:b/>
          <w:bCs/>
          <w:lang w:val="en-US" w:bidi="hi-IN"/>
        </w:rPr>
        <w:t>………………</w:t>
      </w:r>
      <w:proofErr w:type="gramStart"/>
      <w:r>
        <w:rPr>
          <w:rFonts w:ascii="Calibri-Bold" w:hAnsi="Calibri-Bold" w:cs="Calibri-Bold"/>
          <w:b/>
          <w:bCs/>
          <w:lang w:val="en-US" w:bidi="hi-IN"/>
        </w:rPr>
        <w:t>…..</w:t>
      </w:r>
      <w:proofErr w:type="gramEnd"/>
      <w:r>
        <w:rPr>
          <w:rFonts w:ascii="Calibri-Bold" w:hAnsi="Calibri-Bold" w:cs="Calibri-Bold"/>
          <w:b/>
          <w:bCs/>
          <w:lang w:val="en-US" w:bidi="hi-IN"/>
        </w:rPr>
        <w:t>(firm name)</w:t>
      </w:r>
    </w:p>
    <w:p w:rsidR="004737A9" w:rsidRPr="004737A9" w:rsidRDefault="004737A9" w:rsidP="004737A9">
      <w:pPr>
        <w:spacing w:after="0" w:line="240" w:lineRule="auto"/>
        <w:jc w:val="right"/>
        <w:rPr>
          <w:rFonts w:cstheme="minorHAnsi"/>
          <w:b/>
          <w:bCs/>
        </w:rPr>
      </w:pPr>
      <w:r>
        <w:rPr>
          <w:rFonts w:ascii="Calibri-Bold" w:hAnsi="Calibri-Bold" w:cs="Calibri-Bold"/>
          <w:b/>
          <w:bCs/>
          <w:lang w:val="en-US" w:bidi="hi-IN"/>
        </w:rPr>
        <w:t>Company’s Seal/stamp</w:t>
      </w:r>
    </w:p>
    <w:p w:rsidR="00C2469B" w:rsidRDefault="00C2469B"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8A44DA" w:rsidRDefault="008A44DA"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4E1F18" w:rsidRDefault="004E1F18" w:rsidP="00C2469B">
      <w:pPr>
        <w:pStyle w:val="ListParagraph"/>
        <w:spacing w:after="0" w:line="240" w:lineRule="auto"/>
        <w:ind w:right="-334"/>
        <w:jc w:val="both"/>
        <w:rPr>
          <w:rFonts w:cstheme="minorHAnsi"/>
        </w:rPr>
      </w:pPr>
    </w:p>
    <w:p w:rsidR="004E1F18" w:rsidRDefault="004E1F18" w:rsidP="00C2469B">
      <w:pPr>
        <w:pStyle w:val="ListParagraph"/>
        <w:spacing w:after="0" w:line="240" w:lineRule="auto"/>
        <w:ind w:right="-334"/>
        <w:jc w:val="both"/>
        <w:rPr>
          <w:rFonts w:cstheme="minorHAnsi"/>
        </w:rPr>
      </w:pPr>
    </w:p>
    <w:p w:rsidR="004E1F18" w:rsidRDefault="004E1F18" w:rsidP="00C2469B">
      <w:pPr>
        <w:pStyle w:val="ListParagraph"/>
        <w:spacing w:after="0" w:line="240" w:lineRule="auto"/>
        <w:ind w:right="-334"/>
        <w:jc w:val="both"/>
        <w:rPr>
          <w:rFonts w:cstheme="minorHAnsi"/>
        </w:rPr>
      </w:pPr>
    </w:p>
    <w:p w:rsidR="00F6646F" w:rsidRDefault="00F6646F"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Default="004737A9" w:rsidP="004737A9">
      <w:pPr>
        <w:pStyle w:val="CM1"/>
        <w:jc w:val="center"/>
        <w:rPr>
          <w:rFonts w:ascii="Calibri" w:hAnsi="Calibri" w:cs="Calibri"/>
          <w:color w:val="000000"/>
          <w:sz w:val="28"/>
          <w:szCs w:val="28"/>
        </w:rPr>
      </w:pPr>
      <w:r>
        <w:rPr>
          <w:rFonts w:ascii="Calibri" w:hAnsi="Calibri" w:cs="Calibri"/>
          <w:b/>
          <w:bCs/>
          <w:color w:val="000000"/>
          <w:sz w:val="28"/>
          <w:szCs w:val="28"/>
        </w:rPr>
        <w:t xml:space="preserve">Letter head of Company </w:t>
      </w:r>
    </w:p>
    <w:p w:rsidR="004737A9" w:rsidRDefault="004737A9" w:rsidP="004737A9">
      <w:pPr>
        <w:pStyle w:val="CM2"/>
        <w:spacing w:line="240" w:lineRule="auto"/>
        <w:rPr>
          <w:rFonts w:ascii="Calibri" w:hAnsi="Calibri" w:cs="Calibri"/>
          <w:color w:val="000000"/>
          <w:sz w:val="22"/>
          <w:szCs w:val="22"/>
        </w:rPr>
      </w:pPr>
      <w:r>
        <w:rPr>
          <w:rFonts w:ascii="Calibri" w:hAnsi="Calibri" w:cs="Calibri"/>
          <w:color w:val="000000"/>
          <w:sz w:val="22"/>
          <w:szCs w:val="22"/>
        </w:rPr>
        <w:t xml:space="preserve">Ref……………………………………….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Date………………………….</w:t>
      </w:r>
    </w:p>
    <w:p w:rsidR="004737A9" w:rsidRDefault="004737A9" w:rsidP="00C2469B">
      <w:pPr>
        <w:pStyle w:val="ListParagraph"/>
        <w:spacing w:after="0" w:line="240" w:lineRule="auto"/>
        <w:ind w:right="-334"/>
        <w:jc w:val="both"/>
        <w:rPr>
          <w:rFonts w:cstheme="minorHAnsi"/>
        </w:rPr>
      </w:pPr>
    </w:p>
    <w:p w:rsidR="004737A9" w:rsidRDefault="004737A9" w:rsidP="00C2469B">
      <w:pPr>
        <w:pStyle w:val="ListParagraph"/>
        <w:spacing w:after="0" w:line="240" w:lineRule="auto"/>
        <w:ind w:right="-334"/>
        <w:jc w:val="both"/>
        <w:rPr>
          <w:rFonts w:cstheme="minorHAnsi"/>
        </w:rPr>
      </w:pPr>
    </w:p>
    <w:p w:rsidR="004737A9" w:rsidRPr="002B1E1A" w:rsidRDefault="004737A9" w:rsidP="009D25DC">
      <w:pPr>
        <w:autoSpaceDE w:val="0"/>
        <w:autoSpaceDN w:val="0"/>
        <w:adjustRightInd w:val="0"/>
        <w:spacing w:after="0" w:line="240" w:lineRule="auto"/>
        <w:rPr>
          <w:rFonts w:cstheme="minorHAnsi"/>
          <w:b/>
          <w:bCs/>
          <w:lang w:val="en-US" w:bidi="hi-IN"/>
        </w:rPr>
      </w:pPr>
      <w:r>
        <w:rPr>
          <w:rFonts w:ascii="Calibri" w:hAnsi="Calibri" w:cs="Calibri"/>
          <w:lang w:val="en-US" w:bidi="hi-IN"/>
        </w:rPr>
        <w:t xml:space="preserve">Reference: </w:t>
      </w:r>
      <w:r w:rsidRPr="004737A9">
        <w:rPr>
          <w:rFonts w:cstheme="minorHAnsi"/>
          <w:lang w:val="en-US" w:bidi="hi-IN"/>
        </w:rPr>
        <w:t xml:space="preserve">Tender Enquiry Ref‐ </w:t>
      </w:r>
      <w:proofErr w:type="spellStart"/>
      <w:r w:rsidR="009D25DC" w:rsidRPr="009D25DC">
        <w:rPr>
          <w:rFonts w:cstheme="minorHAnsi"/>
          <w:b/>
          <w:lang w:val="en-US" w:bidi="hi-IN"/>
        </w:rPr>
        <w:t>GeM</w:t>
      </w:r>
      <w:proofErr w:type="spellEnd"/>
      <w:r w:rsidR="009D25DC" w:rsidRPr="009D25DC">
        <w:rPr>
          <w:rFonts w:cstheme="minorHAnsi"/>
          <w:b/>
          <w:lang w:val="en-US" w:bidi="hi-IN"/>
        </w:rPr>
        <w:t xml:space="preserve"> Bid </w:t>
      </w:r>
      <w:proofErr w:type="gramStart"/>
      <w:r w:rsidR="009D25DC" w:rsidRPr="009D25DC">
        <w:rPr>
          <w:rFonts w:cstheme="minorHAnsi"/>
          <w:b/>
          <w:lang w:val="en-US" w:bidi="hi-IN"/>
        </w:rPr>
        <w:t>No.</w:t>
      </w:r>
      <w:r w:rsidR="009D25DC">
        <w:rPr>
          <w:rFonts w:cstheme="minorHAnsi"/>
          <w:lang w:val="en-US" w:bidi="hi-IN"/>
        </w:rPr>
        <w:t xml:space="preserve"> :</w:t>
      </w:r>
      <w:proofErr w:type="gramEnd"/>
      <w:r w:rsidR="009D25DC">
        <w:rPr>
          <w:rFonts w:cstheme="minorHAnsi"/>
          <w:lang w:val="en-US" w:bidi="hi-IN"/>
        </w:rPr>
        <w:t xml:space="preserve"> </w:t>
      </w:r>
      <w:r w:rsidR="00F6646F">
        <w:rPr>
          <w:rFonts w:cstheme="minorHAnsi"/>
          <w:b/>
          <w:bCs/>
          <w:lang w:val="en-US" w:bidi="hi-IN"/>
        </w:rPr>
        <w:t>_____________</w:t>
      </w:r>
    </w:p>
    <w:p w:rsidR="004737A9" w:rsidRPr="004737A9" w:rsidRDefault="004737A9" w:rsidP="004737A9">
      <w:pPr>
        <w:autoSpaceDE w:val="0"/>
        <w:autoSpaceDN w:val="0"/>
        <w:adjustRightInd w:val="0"/>
        <w:spacing w:after="0" w:line="240" w:lineRule="auto"/>
        <w:rPr>
          <w:rFonts w:cstheme="minorHAnsi"/>
          <w:lang w:val="en-US" w:bidi="hi-IN"/>
        </w:rPr>
      </w:pPr>
      <w:r w:rsidRPr="004737A9">
        <w:rPr>
          <w:rFonts w:cstheme="minorHAnsi"/>
          <w:lang w:val="en-US" w:bidi="hi-IN"/>
        </w:rPr>
        <w:t xml:space="preserve">Name of Package: </w:t>
      </w:r>
      <w:r w:rsidR="00F6646F">
        <w:rPr>
          <w:rFonts w:cstheme="minorHAnsi"/>
          <w:b/>
          <w:bCs/>
          <w:lang w:val="en-US" w:bidi="hi-IN"/>
        </w:rPr>
        <w:t>_________________</w:t>
      </w:r>
    </w:p>
    <w:p w:rsidR="004737A9" w:rsidRDefault="004737A9" w:rsidP="004737A9">
      <w:pPr>
        <w:autoSpaceDE w:val="0"/>
        <w:autoSpaceDN w:val="0"/>
        <w:adjustRightInd w:val="0"/>
        <w:spacing w:after="0" w:line="240" w:lineRule="auto"/>
        <w:rPr>
          <w:rFonts w:ascii="Calibri" w:hAnsi="Calibri" w:cs="Calibri"/>
          <w:lang w:val="en-US" w:bidi="hi-IN"/>
        </w:rPr>
      </w:pPr>
    </w:p>
    <w:p w:rsidR="004737A9" w:rsidRDefault="004737A9" w:rsidP="004737A9">
      <w:pPr>
        <w:autoSpaceDE w:val="0"/>
        <w:autoSpaceDN w:val="0"/>
        <w:adjustRightInd w:val="0"/>
        <w:spacing w:after="0" w:line="240" w:lineRule="auto"/>
        <w:jc w:val="center"/>
        <w:rPr>
          <w:rFonts w:ascii="Arial" w:hAnsi="Arial" w:cs="Arial"/>
          <w:sz w:val="32"/>
          <w:szCs w:val="32"/>
          <w:lang w:val="en-US" w:bidi="hi-IN"/>
        </w:rPr>
      </w:pPr>
    </w:p>
    <w:p w:rsidR="004737A9" w:rsidRDefault="004737A9" w:rsidP="004737A9">
      <w:pPr>
        <w:autoSpaceDE w:val="0"/>
        <w:autoSpaceDN w:val="0"/>
        <w:adjustRightInd w:val="0"/>
        <w:spacing w:after="0" w:line="240" w:lineRule="auto"/>
        <w:jc w:val="center"/>
        <w:rPr>
          <w:rFonts w:ascii="Arial" w:hAnsi="Arial" w:cs="Arial"/>
          <w:sz w:val="32"/>
          <w:szCs w:val="32"/>
          <w:lang w:val="en-US" w:bidi="hi-IN"/>
        </w:rPr>
      </w:pPr>
      <w:r>
        <w:rPr>
          <w:rFonts w:ascii="Arial" w:hAnsi="Arial" w:cs="Arial"/>
          <w:sz w:val="32"/>
          <w:szCs w:val="32"/>
          <w:lang w:val="en-US" w:bidi="hi-IN"/>
        </w:rPr>
        <w:t>NO TECHNICAL DEVATION</w:t>
      </w:r>
    </w:p>
    <w:p w:rsidR="004737A9" w:rsidRDefault="004737A9" w:rsidP="004737A9">
      <w:pPr>
        <w:autoSpaceDE w:val="0"/>
        <w:autoSpaceDN w:val="0"/>
        <w:adjustRightInd w:val="0"/>
        <w:spacing w:after="0" w:line="240" w:lineRule="auto"/>
        <w:jc w:val="center"/>
        <w:rPr>
          <w:rFonts w:ascii="Arial" w:hAnsi="Arial" w:cs="Arial"/>
          <w:sz w:val="32"/>
          <w:szCs w:val="32"/>
          <w:lang w:val="en-US" w:bidi="hi-IN"/>
        </w:rPr>
      </w:pPr>
    </w:p>
    <w:p w:rsidR="004737A9" w:rsidRDefault="004737A9" w:rsidP="004737A9">
      <w:pPr>
        <w:autoSpaceDE w:val="0"/>
        <w:autoSpaceDN w:val="0"/>
        <w:adjustRightInd w:val="0"/>
        <w:spacing w:after="0" w:line="240" w:lineRule="auto"/>
        <w:jc w:val="center"/>
        <w:rPr>
          <w:rFonts w:ascii="Arial" w:hAnsi="Arial" w:cs="Arial"/>
          <w:sz w:val="32"/>
          <w:szCs w:val="32"/>
          <w:lang w:val="en-US" w:bidi="hi-IN"/>
        </w:rPr>
      </w:pPr>
    </w:p>
    <w:p w:rsidR="004737A9" w:rsidRDefault="004737A9" w:rsidP="004737A9">
      <w:pPr>
        <w:autoSpaceDE w:val="0"/>
        <w:autoSpaceDN w:val="0"/>
        <w:adjustRightInd w:val="0"/>
        <w:spacing w:after="0" w:line="240" w:lineRule="auto"/>
        <w:jc w:val="center"/>
        <w:rPr>
          <w:rFonts w:ascii="Arial" w:hAnsi="Arial" w:cs="Arial"/>
          <w:sz w:val="32"/>
          <w:szCs w:val="32"/>
          <w:lang w:val="en-US" w:bidi="hi-IN"/>
        </w:rPr>
      </w:pPr>
    </w:p>
    <w:p w:rsidR="004737A9" w:rsidRDefault="004737A9" w:rsidP="004737A9">
      <w:pPr>
        <w:autoSpaceDE w:val="0"/>
        <w:autoSpaceDN w:val="0"/>
        <w:adjustRightInd w:val="0"/>
        <w:spacing w:after="0" w:line="240" w:lineRule="auto"/>
        <w:jc w:val="right"/>
        <w:rPr>
          <w:rFonts w:ascii="Calibri" w:hAnsi="Calibri" w:cs="Calibri"/>
          <w:lang w:val="en-US" w:bidi="hi-IN"/>
        </w:rPr>
      </w:pPr>
      <w:r>
        <w:rPr>
          <w:rFonts w:ascii="Calibri" w:hAnsi="Calibri" w:cs="Calibri"/>
          <w:lang w:val="en-US" w:bidi="hi-IN"/>
        </w:rPr>
        <w:t>Yours very truly</w:t>
      </w:r>
    </w:p>
    <w:p w:rsidR="004737A9" w:rsidRDefault="004737A9" w:rsidP="004737A9">
      <w:pPr>
        <w:autoSpaceDE w:val="0"/>
        <w:autoSpaceDN w:val="0"/>
        <w:adjustRightInd w:val="0"/>
        <w:spacing w:after="0" w:line="240" w:lineRule="auto"/>
        <w:jc w:val="right"/>
        <w:rPr>
          <w:rFonts w:ascii="Calibri-Bold" w:hAnsi="Calibri-Bold" w:cs="Calibri-Bold"/>
          <w:b/>
          <w:bCs/>
          <w:lang w:val="en-US" w:bidi="hi-IN"/>
        </w:rPr>
      </w:pPr>
      <w:r>
        <w:rPr>
          <w:rFonts w:ascii="Calibri-Bold" w:hAnsi="Calibri-Bold" w:cs="Calibri-Bold"/>
          <w:b/>
          <w:bCs/>
          <w:lang w:val="en-US" w:bidi="hi-IN"/>
        </w:rPr>
        <w:t>………………</w:t>
      </w:r>
      <w:proofErr w:type="gramStart"/>
      <w:r>
        <w:rPr>
          <w:rFonts w:ascii="Calibri-Bold" w:hAnsi="Calibri-Bold" w:cs="Calibri-Bold"/>
          <w:b/>
          <w:bCs/>
          <w:lang w:val="en-US" w:bidi="hi-IN"/>
        </w:rPr>
        <w:t>…..</w:t>
      </w:r>
      <w:proofErr w:type="gramEnd"/>
      <w:r>
        <w:rPr>
          <w:rFonts w:ascii="Calibri-Bold" w:hAnsi="Calibri-Bold" w:cs="Calibri-Bold"/>
          <w:b/>
          <w:bCs/>
          <w:lang w:val="en-US" w:bidi="hi-IN"/>
        </w:rPr>
        <w:t>(authorized signatory of company)</w:t>
      </w:r>
    </w:p>
    <w:p w:rsidR="004737A9" w:rsidRDefault="004737A9" w:rsidP="004737A9">
      <w:pPr>
        <w:autoSpaceDE w:val="0"/>
        <w:autoSpaceDN w:val="0"/>
        <w:adjustRightInd w:val="0"/>
        <w:spacing w:after="0" w:line="240" w:lineRule="auto"/>
        <w:jc w:val="right"/>
        <w:rPr>
          <w:rFonts w:ascii="Calibri-Bold" w:hAnsi="Calibri-Bold" w:cs="Calibri-Bold"/>
          <w:b/>
          <w:bCs/>
          <w:lang w:val="en-US" w:bidi="hi-IN"/>
        </w:rPr>
      </w:pPr>
      <w:r>
        <w:rPr>
          <w:rFonts w:ascii="Calibri-Bold" w:hAnsi="Calibri-Bold" w:cs="Calibri-Bold"/>
          <w:b/>
          <w:bCs/>
          <w:lang w:val="en-US" w:bidi="hi-IN"/>
        </w:rPr>
        <w:t>………………</w:t>
      </w:r>
      <w:proofErr w:type="gramStart"/>
      <w:r>
        <w:rPr>
          <w:rFonts w:ascii="Calibri-Bold" w:hAnsi="Calibri-Bold" w:cs="Calibri-Bold"/>
          <w:b/>
          <w:bCs/>
          <w:lang w:val="en-US" w:bidi="hi-IN"/>
        </w:rPr>
        <w:t>…..</w:t>
      </w:r>
      <w:proofErr w:type="gramEnd"/>
      <w:r>
        <w:rPr>
          <w:rFonts w:ascii="Calibri-Bold" w:hAnsi="Calibri-Bold" w:cs="Calibri-Bold"/>
          <w:b/>
          <w:bCs/>
          <w:lang w:val="en-US" w:bidi="hi-IN"/>
        </w:rPr>
        <w:t>(firm name)</w:t>
      </w:r>
    </w:p>
    <w:p w:rsidR="004737A9" w:rsidRDefault="004737A9" w:rsidP="004737A9">
      <w:pPr>
        <w:pStyle w:val="ListParagraph"/>
        <w:spacing w:after="0" w:line="240" w:lineRule="auto"/>
        <w:ind w:left="5760" w:right="-334" w:firstLine="720"/>
        <w:jc w:val="center"/>
        <w:rPr>
          <w:rFonts w:cstheme="minorHAnsi"/>
        </w:rPr>
      </w:pPr>
      <w:r>
        <w:rPr>
          <w:rFonts w:ascii="Calibri-Bold" w:hAnsi="Calibri-Bold" w:cs="Calibri-Bold"/>
          <w:b/>
          <w:bCs/>
          <w:lang w:val="en-US" w:bidi="hi-IN"/>
        </w:rPr>
        <w:t>Company’s Seal/stamp</w:t>
      </w:r>
    </w:p>
    <w:sectPr w:rsidR="004737A9" w:rsidSect="000B03D8">
      <w:headerReference w:type="default" r:id="rId16"/>
      <w:pgSz w:w="11906" w:h="16838"/>
      <w:pgMar w:top="1440" w:right="1440" w:bottom="900" w:left="144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67C" w:rsidRDefault="00A6467C" w:rsidP="000B03D8">
      <w:pPr>
        <w:spacing w:after="0" w:line="240" w:lineRule="auto"/>
      </w:pPr>
      <w:r>
        <w:separator/>
      </w:r>
    </w:p>
  </w:endnote>
  <w:endnote w:type="continuationSeparator" w:id="0">
    <w:p w:rsidR="00A6467C" w:rsidRDefault="00A6467C" w:rsidP="000B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67C" w:rsidRDefault="00A6467C" w:rsidP="000B03D8">
      <w:pPr>
        <w:spacing w:after="0" w:line="240" w:lineRule="auto"/>
      </w:pPr>
      <w:r>
        <w:separator/>
      </w:r>
    </w:p>
  </w:footnote>
  <w:footnote w:type="continuationSeparator" w:id="0">
    <w:p w:rsidR="00A6467C" w:rsidRDefault="00A6467C" w:rsidP="000B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3D8" w:rsidRPr="000B03D8" w:rsidRDefault="000B03D8" w:rsidP="000B03D8">
    <w:pPr>
      <w:pStyle w:val="Header"/>
      <w:jc w:val="center"/>
      <w:rPr>
        <w:b/>
        <w:bCs/>
        <w:sz w:val="24"/>
        <w:szCs w:val="24"/>
        <w:u w:val="single"/>
      </w:rPr>
    </w:pPr>
    <w:r w:rsidRPr="000B03D8">
      <w:rPr>
        <w:b/>
        <w:bCs/>
        <w:sz w:val="24"/>
        <w:szCs w:val="24"/>
        <w:u w:val="single"/>
      </w:rPr>
      <w:t>BUYER SPECIFIC ATC</w:t>
    </w:r>
  </w:p>
  <w:p w:rsidR="000B03D8" w:rsidRDefault="000B03D8">
    <w:pPr>
      <w:pStyle w:val="Header"/>
      <w:rPr>
        <w:b/>
        <w:bCs/>
      </w:rPr>
    </w:pPr>
  </w:p>
  <w:p w:rsidR="000B03D8" w:rsidRPr="000B03D8" w:rsidRDefault="000B03D8">
    <w:pPr>
      <w:pStyle w:val="Header"/>
      <w:rPr>
        <w:rFonts w:cstheme="minorHAnsi"/>
        <w:b/>
        <w:bCs/>
      </w:rPr>
    </w:pPr>
    <w:r w:rsidRPr="000B03D8">
      <w:rPr>
        <w:rFonts w:cstheme="minorHAnsi"/>
        <w:b/>
        <w:bCs/>
      </w:rPr>
      <w:t xml:space="preserve">PACKAGE: </w:t>
    </w:r>
    <w:r w:rsidR="00FB08D8">
      <w:rPr>
        <w:rFonts w:ascii="Arial-BoldMT" w:hAnsi="Arial-BoldMT" w:cs="Arial-BoldMT"/>
        <w:b/>
        <w:bCs/>
        <w:sz w:val="19"/>
        <w:szCs w:val="19"/>
      </w:rPr>
      <w:t>SINGLE GIRDER EOT / HOT MISC. CRANE</w:t>
    </w:r>
  </w:p>
  <w:p w:rsidR="007C3FDF" w:rsidRDefault="000B03D8" w:rsidP="004B7275">
    <w:pPr>
      <w:pStyle w:val="NormalWeb"/>
      <w:spacing w:before="0" w:beforeAutospacing="0" w:after="0" w:afterAutospacing="0"/>
      <w:rPr>
        <w:rFonts w:cstheme="minorHAnsi"/>
        <w:b/>
        <w:bCs/>
        <w:color w:val="2E2B2B"/>
      </w:rPr>
    </w:pPr>
    <w:r w:rsidRPr="000B03D8">
      <w:rPr>
        <w:rFonts w:asciiTheme="minorHAnsi" w:hAnsiTheme="minorHAnsi" w:cstheme="minorHAnsi"/>
        <w:b/>
        <w:bCs/>
        <w:sz w:val="22"/>
        <w:szCs w:val="22"/>
      </w:rPr>
      <w:t xml:space="preserve">PROJECT: </w:t>
    </w:r>
    <w:r w:rsidR="004B7275">
      <w:rPr>
        <w:rFonts w:ascii="Arial-BoldMT" w:hAnsi="Arial-BoldMT" w:cs="Arial-BoldMT"/>
        <w:b/>
        <w:bCs/>
        <w:sz w:val="18"/>
        <w:szCs w:val="18"/>
      </w:rPr>
      <w:t>3 x 800 MW PVUNL PATRATU TPP PHASE-I</w:t>
    </w:r>
  </w:p>
  <w:p w:rsidR="007C3FDF" w:rsidRDefault="007C3FDF" w:rsidP="007C3FDF">
    <w:pPr>
      <w:pStyle w:val="Header"/>
      <w:rPr>
        <w:rFonts w:eastAsia="Times New Roman" w:cstheme="minorHAnsi"/>
        <w:b/>
        <w:bCs/>
        <w:color w:val="2E2B2B"/>
        <w:lang w:val="en-US" w:bidi="hi-IN"/>
      </w:rPr>
    </w:pPr>
  </w:p>
  <w:p w:rsidR="000B03D8" w:rsidRDefault="007C3FDF">
    <w:pPr>
      <w:pStyle w:val="Header"/>
    </w:pPr>
    <w:r>
      <w:rPr>
        <w:rFonts w:eastAsia="Times New Roman" w:cstheme="minorHAnsi"/>
        <w:b/>
        <w:bCs/>
        <w:noProof/>
        <w:color w:val="2E2B2B"/>
        <w:lang w:eastAsia="en-IN"/>
      </w:rPr>
      <mc:AlternateContent>
        <mc:Choice Requires="wps">
          <w:drawing>
            <wp:anchor distT="0" distB="0" distL="114300" distR="114300" simplePos="0" relativeHeight="251659264" behindDoc="0" locked="0" layoutInCell="1" allowOverlap="1" wp14:anchorId="563FD119" wp14:editId="69457F66">
              <wp:simplePos x="0" y="0"/>
              <wp:positionH relativeFrom="column">
                <wp:posOffset>-981075</wp:posOffset>
              </wp:positionH>
              <wp:positionV relativeFrom="paragraph">
                <wp:posOffset>-82550</wp:posOffset>
              </wp:positionV>
              <wp:extent cx="77685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768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DB9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6.5pt" to="534.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14A"/>
    <w:multiLevelType w:val="hybridMultilevel"/>
    <w:tmpl w:val="11543A12"/>
    <w:lvl w:ilvl="0" w:tplc="274CED3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D065160"/>
    <w:multiLevelType w:val="hybridMultilevel"/>
    <w:tmpl w:val="3F4CA0A6"/>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35466E54"/>
    <w:multiLevelType w:val="hybridMultilevel"/>
    <w:tmpl w:val="521C5CF2"/>
    <w:lvl w:ilvl="0" w:tplc="6FD81B4A">
      <w:start w:val="1"/>
      <w:numFmt w:val="lowerRoman"/>
      <w:lvlText w:val="%1)"/>
      <w:lvlJc w:val="left"/>
      <w:pPr>
        <w:ind w:left="1080" w:hanging="720"/>
      </w:pPr>
      <w:rPr>
        <w:rFonts w:ascii="Arial" w:hAnsi="Arial" w:cs="Arial"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E4FB3"/>
    <w:multiLevelType w:val="hybridMultilevel"/>
    <w:tmpl w:val="5D1C6B74"/>
    <w:lvl w:ilvl="0" w:tplc="28385AB2">
      <w:start w:val="1"/>
      <w:numFmt w:val="decimal"/>
      <w:lvlText w:val="%1."/>
      <w:lvlJc w:val="left"/>
      <w:pPr>
        <w:ind w:left="720" w:hanging="360"/>
      </w:pPr>
      <w:rPr>
        <w:b w:val="0"/>
      </w:rPr>
    </w:lvl>
    <w:lvl w:ilvl="1" w:tplc="7EB677B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F338C2"/>
    <w:multiLevelType w:val="hybridMultilevel"/>
    <w:tmpl w:val="B43611E4"/>
    <w:lvl w:ilvl="0" w:tplc="D90E6860">
      <w:start w:val="1"/>
      <w:numFmt w:val="lowerRoman"/>
      <w:lvlText w:val="%1)"/>
      <w:lvlJc w:val="left"/>
      <w:pPr>
        <w:ind w:left="1440" w:hanging="72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387E9B"/>
    <w:multiLevelType w:val="hybridMultilevel"/>
    <w:tmpl w:val="1D8CE166"/>
    <w:lvl w:ilvl="0" w:tplc="CAC46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B62E99"/>
    <w:multiLevelType w:val="hybridMultilevel"/>
    <w:tmpl w:val="E3442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000E7F"/>
    <w:multiLevelType w:val="hybridMultilevel"/>
    <w:tmpl w:val="865C0860"/>
    <w:lvl w:ilvl="0" w:tplc="A1E07FCA">
      <w:start w:val="1"/>
      <w:numFmt w:val="decimal"/>
      <w:lvlText w:val="%1)"/>
      <w:lvlJc w:val="left"/>
      <w:pPr>
        <w:ind w:left="450" w:hanging="360"/>
      </w:pPr>
      <w:rPr>
        <w:rFonts w:hint="default"/>
        <w:color w:val="auto"/>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8" w15:restartNumberingAfterBreak="0">
    <w:nsid w:val="628F4900"/>
    <w:multiLevelType w:val="hybridMultilevel"/>
    <w:tmpl w:val="5D1C6B74"/>
    <w:lvl w:ilvl="0" w:tplc="28385AB2">
      <w:start w:val="1"/>
      <w:numFmt w:val="decimal"/>
      <w:lvlText w:val="%1."/>
      <w:lvlJc w:val="left"/>
      <w:pPr>
        <w:ind w:left="720" w:hanging="360"/>
      </w:pPr>
      <w:rPr>
        <w:b w:val="0"/>
      </w:rPr>
    </w:lvl>
    <w:lvl w:ilvl="1" w:tplc="7EB677B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2"/>
  </w:num>
  <w:num w:numId="5">
    <w:abstractNumId w:val="5"/>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0F"/>
    <w:rsid w:val="00003B9F"/>
    <w:rsid w:val="000077AF"/>
    <w:rsid w:val="0002127D"/>
    <w:rsid w:val="00043BC6"/>
    <w:rsid w:val="0007733E"/>
    <w:rsid w:val="00077770"/>
    <w:rsid w:val="00086150"/>
    <w:rsid w:val="000B03D8"/>
    <w:rsid w:val="000B6C34"/>
    <w:rsid w:val="000B6D96"/>
    <w:rsid w:val="000C3FB1"/>
    <w:rsid w:val="00125F0B"/>
    <w:rsid w:val="00130E13"/>
    <w:rsid w:val="00165430"/>
    <w:rsid w:val="00276738"/>
    <w:rsid w:val="002843B3"/>
    <w:rsid w:val="00291CA8"/>
    <w:rsid w:val="002A10A8"/>
    <w:rsid w:val="002B1E1A"/>
    <w:rsid w:val="002C3E79"/>
    <w:rsid w:val="003706D3"/>
    <w:rsid w:val="00381301"/>
    <w:rsid w:val="0038495C"/>
    <w:rsid w:val="00391F58"/>
    <w:rsid w:val="003B11E0"/>
    <w:rsid w:val="003B4D70"/>
    <w:rsid w:val="003B551C"/>
    <w:rsid w:val="003C63A5"/>
    <w:rsid w:val="003D07A6"/>
    <w:rsid w:val="003D6467"/>
    <w:rsid w:val="00412EF9"/>
    <w:rsid w:val="004272F7"/>
    <w:rsid w:val="00432F87"/>
    <w:rsid w:val="00471DB4"/>
    <w:rsid w:val="004737A9"/>
    <w:rsid w:val="004745DE"/>
    <w:rsid w:val="004B7275"/>
    <w:rsid w:val="004B78B7"/>
    <w:rsid w:val="004D570F"/>
    <w:rsid w:val="004E1F18"/>
    <w:rsid w:val="004E5F29"/>
    <w:rsid w:val="00505BC3"/>
    <w:rsid w:val="00597398"/>
    <w:rsid w:val="005D29ED"/>
    <w:rsid w:val="005E3427"/>
    <w:rsid w:val="00606FBC"/>
    <w:rsid w:val="006169B7"/>
    <w:rsid w:val="006227E5"/>
    <w:rsid w:val="00626388"/>
    <w:rsid w:val="00630EAB"/>
    <w:rsid w:val="00642207"/>
    <w:rsid w:val="00663E05"/>
    <w:rsid w:val="006B72F1"/>
    <w:rsid w:val="006E4A16"/>
    <w:rsid w:val="006E682B"/>
    <w:rsid w:val="00730D32"/>
    <w:rsid w:val="007650EB"/>
    <w:rsid w:val="007665B7"/>
    <w:rsid w:val="0077713B"/>
    <w:rsid w:val="007C019D"/>
    <w:rsid w:val="007C3FDF"/>
    <w:rsid w:val="007F3945"/>
    <w:rsid w:val="00833B0F"/>
    <w:rsid w:val="00860E83"/>
    <w:rsid w:val="008A44DA"/>
    <w:rsid w:val="008B4557"/>
    <w:rsid w:val="008D5AA2"/>
    <w:rsid w:val="008E1D89"/>
    <w:rsid w:val="008E51DE"/>
    <w:rsid w:val="008F143B"/>
    <w:rsid w:val="009314CC"/>
    <w:rsid w:val="0098675C"/>
    <w:rsid w:val="009C1D3D"/>
    <w:rsid w:val="009D25DC"/>
    <w:rsid w:val="009D6045"/>
    <w:rsid w:val="009D7B88"/>
    <w:rsid w:val="00A01C58"/>
    <w:rsid w:val="00A123F5"/>
    <w:rsid w:val="00A12909"/>
    <w:rsid w:val="00A409D1"/>
    <w:rsid w:val="00A40AE4"/>
    <w:rsid w:val="00A44F52"/>
    <w:rsid w:val="00A6467C"/>
    <w:rsid w:val="00B147A1"/>
    <w:rsid w:val="00B1698D"/>
    <w:rsid w:val="00B67CBC"/>
    <w:rsid w:val="00B806A4"/>
    <w:rsid w:val="00BA3549"/>
    <w:rsid w:val="00BC1EF1"/>
    <w:rsid w:val="00BD1D38"/>
    <w:rsid w:val="00BE025E"/>
    <w:rsid w:val="00C2469B"/>
    <w:rsid w:val="00C33B17"/>
    <w:rsid w:val="00C355ED"/>
    <w:rsid w:val="00C44AC6"/>
    <w:rsid w:val="00C853B4"/>
    <w:rsid w:val="00CA0C6A"/>
    <w:rsid w:val="00D3130A"/>
    <w:rsid w:val="00D3798F"/>
    <w:rsid w:val="00D51CEE"/>
    <w:rsid w:val="00D5330E"/>
    <w:rsid w:val="00D82422"/>
    <w:rsid w:val="00DC4DF5"/>
    <w:rsid w:val="00DD442D"/>
    <w:rsid w:val="00DE46BA"/>
    <w:rsid w:val="00DE558D"/>
    <w:rsid w:val="00DF2DD7"/>
    <w:rsid w:val="00DF5287"/>
    <w:rsid w:val="00DF7B98"/>
    <w:rsid w:val="00E4789A"/>
    <w:rsid w:val="00E85B1C"/>
    <w:rsid w:val="00E977F5"/>
    <w:rsid w:val="00EA1D4A"/>
    <w:rsid w:val="00F1542F"/>
    <w:rsid w:val="00F43EFF"/>
    <w:rsid w:val="00F4653A"/>
    <w:rsid w:val="00F6646F"/>
    <w:rsid w:val="00F731C0"/>
    <w:rsid w:val="00F7381B"/>
    <w:rsid w:val="00F74F63"/>
    <w:rsid w:val="00FB08D8"/>
    <w:rsid w:val="00FE7AB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769D9"/>
  <w15:chartTrackingRefBased/>
  <w15:docId w15:val="{0D8CB617-CFFA-4518-B923-C136EC7B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70F"/>
    <w:pPr>
      <w:ind w:left="720"/>
      <w:contextualSpacing/>
    </w:pPr>
  </w:style>
  <w:style w:type="paragraph" w:styleId="Header">
    <w:name w:val="header"/>
    <w:basedOn w:val="Normal"/>
    <w:link w:val="HeaderChar"/>
    <w:uiPriority w:val="99"/>
    <w:unhideWhenUsed/>
    <w:rsid w:val="000B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3D8"/>
  </w:style>
  <w:style w:type="paragraph" w:styleId="Footer">
    <w:name w:val="footer"/>
    <w:basedOn w:val="Normal"/>
    <w:link w:val="FooterChar"/>
    <w:uiPriority w:val="99"/>
    <w:unhideWhenUsed/>
    <w:rsid w:val="000B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3D8"/>
  </w:style>
  <w:style w:type="paragraph" w:styleId="NormalWeb">
    <w:name w:val="Normal (Web)"/>
    <w:basedOn w:val="Normal"/>
    <w:uiPriority w:val="99"/>
    <w:unhideWhenUsed/>
    <w:rsid w:val="000B03D8"/>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alloonText">
    <w:name w:val="Balloon Text"/>
    <w:basedOn w:val="Normal"/>
    <w:link w:val="BalloonTextChar"/>
    <w:uiPriority w:val="99"/>
    <w:semiHidden/>
    <w:unhideWhenUsed/>
    <w:rsid w:val="00EA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4A"/>
    <w:rPr>
      <w:rFonts w:ascii="Segoe UI" w:hAnsi="Segoe UI" w:cs="Segoe UI"/>
      <w:sz w:val="18"/>
      <w:szCs w:val="18"/>
    </w:rPr>
  </w:style>
  <w:style w:type="paragraph" w:customStyle="1" w:styleId="Default">
    <w:name w:val="Default"/>
    <w:rsid w:val="00C2469B"/>
    <w:pPr>
      <w:widowControl w:val="0"/>
      <w:autoSpaceDE w:val="0"/>
      <w:autoSpaceDN w:val="0"/>
      <w:adjustRightInd w:val="0"/>
      <w:spacing w:after="0" w:line="240" w:lineRule="auto"/>
    </w:pPr>
    <w:rPr>
      <w:rFonts w:ascii="Arial" w:eastAsiaTheme="minorEastAsia" w:hAnsi="Arial" w:cs="Arial"/>
      <w:color w:val="000000"/>
      <w:sz w:val="24"/>
      <w:szCs w:val="24"/>
      <w:lang w:val="en-US" w:bidi="hi-IN"/>
    </w:rPr>
  </w:style>
  <w:style w:type="paragraph" w:customStyle="1" w:styleId="CM6">
    <w:name w:val="CM6"/>
    <w:basedOn w:val="Default"/>
    <w:next w:val="Default"/>
    <w:uiPriority w:val="99"/>
    <w:rsid w:val="00C2469B"/>
    <w:rPr>
      <w:rFonts w:cs="Mangal"/>
      <w:color w:val="auto"/>
    </w:rPr>
  </w:style>
  <w:style w:type="paragraph" w:customStyle="1" w:styleId="CM1">
    <w:name w:val="CM1"/>
    <w:basedOn w:val="Default"/>
    <w:next w:val="Default"/>
    <w:uiPriority w:val="99"/>
    <w:rsid w:val="00C2469B"/>
    <w:rPr>
      <w:rFonts w:cs="Mangal"/>
      <w:color w:val="auto"/>
    </w:rPr>
  </w:style>
  <w:style w:type="paragraph" w:customStyle="1" w:styleId="CM2">
    <w:name w:val="CM2"/>
    <w:basedOn w:val="Default"/>
    <w:next w:val="Default"/>
    <w:uiPriority w:val="99"/>
    <w:rsid w:val="00C2469B"/>
    <w:pPr>
      <w:spacing w:line="451" w:lineRule="atLeast"/>
    </w:pPr>
    <w:rPr>
      <w:rFonts w:cs="Mangal"/>
      <w:color w:val="auto"/>
    </w:rPr>
  </w:style>
  <w:style w:type="paragraph" w:customStyle="1" w:styleId="CM7">
    <w:name w:val="CM7"/>
    <w:basedOn w:val="Default"/>
    <w:next w:val="Default"/>
    <w:uiPriority w:val="99"/>
    <w:rsid w:val="00C2469B"/>
    <w:rPr>
      <w:rFonts w:cs="Mangal"/>
      <w:color w:val="auto"/>
    </w:rPr>
  </w:style>
  <w:style w:type="paragraph" w:customStyle="1" w:styleId="CM3">
    <w:name w:val="CM3"/>
    <w:basedOn w:val="Default"/>
    <w:next w:val="Default"/>
    <w:uiPriority w:val="99"/>
    <w:rsid w:val="00C2469B"/>
    <w:pPr>
      <w:spacing w:line="291" w:lineRule="atLeast"/>
    </w:pPr>
    <w:rPr>
      <w:rFonts w:cs="Mangal"/>
      <w:color w:val="auto"/>
    </w:rPr>
  </w:style>
  <w:style w:type="character" w:styleId="Hyperlink">
    <w:name w:val="Hyperlink"/>
    <w:basedOn w:val="DefaultParagraphFont"/>
    <w:uiPriority w:val="99"/>
    <w:semiHidden/>
    <w:unhideWhenUsed/>
    <w:rsid w:val="004737A9"/>
    <w:rPr>
      <w:color w:val="0563C1"/>
      <w:u w:val="single"/>
    </w:rPr>
  </w:style>
  <w:style w:type="character" w:styleId="FollowedHyperlink">
    <w:name w:val="FollowedHyperlink"/>
    <w:basedOn w:val="DefaultParagraphFont"/>
    <w:uiPriority w:val="99"/>
    <w:semiHidden/>
    <w:unhideWhenUsed/>
    <w:rsid w:val="004737A9"/>
    <w:rPr>
      <w:color w:val="954F72" w:themeColor="followedHyperlink"/>
      <w:u w:val="single"/>
    </w:rPr>
  </w:style>
  <w:style w:type="character" w:styleId="Strong">
    <w:name w:val="Strong"/>
    <w:basedOn w:val="DefaultParagraphFont"/>
    <w:uiPriority w:val="22"/>
    <w:qFormat/>
    <w:rsid w:val="00626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531">
      <w:bodyDiv w:val="1"/>
      <w:marLeft w:val="0"/>
      <w:marRight w:val="0"/>
      <w:marTop w:val="0"/>
      <w:marBottom w:val="0"/>
      <w:divBdr>
        <w:top w:val="none" w:sz="0" w:space="0" w:color="auto"/>
        <w:left w:val="none" w:sz="0" w:space="0" w:color="auto"/>
        <w:bottom w:val="none" w:sz="0" w:space="0" w:color="auto"/>
        <w:right w:val="none" w:sz="0" w:space="0" w:color="auto"/>
      </w:divBdr>
    </w:div>
    <w:div w:id="63649166">
      <w:bodyDiv w:val="1"/>
      <w:marLeft w:val="0"/>
      <w:marRight w:val="0"/>
      <w:marTop w:val="0"/>
      <w:marBottom w:val="0"/>
      <w:divBdr>
        <w:top w:val="none" w:sz="0" w:space="0" w:color="auto"/>
        <w:left w:val="none" w:sz="0" w:space="0" w:color="auto"/>
        <w:bottom w:val="none" w:sz="0" w:space="0" w:color="auto"/>
        <w:right w:val="none" w:sz="0" w:space="0" w:color="auto"/>
      </w:divBdr>
    </w:div>
    <w:div w:id="79330754">
      <w:bodyDiv w:val="1"/>
      <w:marLeft w:val="0"/>
      <w:marRight w:val="0"/>
      <w:marTop w:val="0"/>
      <w:marBottom w:val="0"/>
      <w:divBdr>
        <w:top w:val="none" w:sz="0" w:space="0" w:color="auto"/>
        <w:left w:val="none" w:sz="0" w:space="0" w:color="auto"/>
        <w:bottom w:val="none" w:sz="0" w:space="0" w:color="auto"/>
        <w:right w:val="none" w:sz="0" w:space="0" w:color="auto"/>
      </w:divBdr>
    </w:div>
    <w:div w:id="595329350">
      <w:bodyDiv w:val="1"/>
      <w:marLeft w:val="0"/>
      <w:marRight w:val="0"/>
      <w:marTop w:val="0"/>
      <w:marBottom w:val="0"/>
      <w:divBdr>
        <w:top w:val="none" w:sz="0" w:space="0" w:color="auto"/>
        <w:left w:val="none" w:sz="0" w:space="0" w:color="auto"/>
        <w:bottom w:val="none" w:sz="0" w:space="0" w:color="auto"/>
        <w:right w:val="none" w:sz="0" w:space="0" w:color="auto"/>
      </w:divBdr>
    </w:div>
    <w:div w:id="603608452">
      <w:bodyDiv w:val="1"/>
      <w:marLeft w:val="0"/>
      <w:marRight w:val="0"/>
      <w:marTop w:val="0"/>
      <w:marBottom w:val="0"/>
      <w:divBdr>
        <w:top w:val="none" w:sz="0" w:space="0" w:color="auto"/>
        <w:left w:val="none" w:sz="0" w:space="0" w:color="auto"/>
        <w:bottom w:val="none" w:sz="0" w:space="0" w:color="auto"/>
        <w:right w:val="none" w:sz="0" w:space="0" w:color="auto"/>
      </w:divBdr>
    </w:div>
    <w:div w:id="648023309">
      <w:bodyDiv w:val="1"/>
      <w:marLeft w:val="0"/>
      <w:marRight w:val="0"/>
      <w:marTop w:val="0"/>
      <w:marBottom w:val="0"/>
      <w:divBdr>
        <w:top w:val="none" w:sz="0" w:space="0" w:color="auto"/>
        <w:left w:val="none" w:sz="0" w:space="0" w:color="auto"/>
        <w:bottom w:val="none" w:sz="0" w:space="0" w:color="auto"/>
        <w:right w:val="none" w:sz="0" w:space="0" w:color="auto"/>
      </w:divBdr>
    </w:div>
    <w:div w:id="671030560">
      <w:bodyDiv w:val="1"/>
      <w:marLeft w:val="0"/>
      <w:marRight w:val="0"/>
      <w:marTop w:val="0"/>
      <w:marBottom w:val="0"/>
      <w:divBdr>
        <w:top w:val="none" w:sz="0" w:space="0" w:color="auto"/>
        <w:left w:val="none" w:sz="0" w:space="0" w:color="auto"/>
        <w:bottom w:val="none" w:sz="0" w:space="0" w:color="auto"/>
        <w:right w:val="none" w:sz="0" w:space="0" w:color="auto"/>
      </w:divBdr>
    </w:div>
    <w:div w:id="843058621">
      <w:bodyDiv w:val="1"/>
      <w:marLeft w:val="0"/>
      <w:marRight w:val="0"/>
      <w:marTop w:val="0"/>
      <w:marBottom w:val="0"/>
      <w:divBdr>
        <w:top w:val="none" w:sz="0" w:space="0" w:color="auto"/>
        <w:left w:val="none" w:sz="0" w:space="0" w:color="auto"/>
        <w:bottom w:val="none" w:sz="0" w:space="0" w:color="auto"/>
        <w:right w:val="none" w:sz="0" w:space="0" w:color="auto"/>
      </w:divBdr>
    </w:div>
    <w:div w:id="954749701">
      <w:bodyDiv w:val="1"/>
      <w:marLeft w:val="0"/>
      <w:marRight w:val="0"/>
      <w:marTop w:val="0"/>
      <w:marBottom w:val="0"/>
      <w:divBdr>
        <w:top w:val="none" w:sz="0" w:space="0" w:color="auto"/>
        <w:left w:val="none" w:sz="0" w:space="0" w:color="auto"/>
        <w:bottom w:val="none" w:sz="0" w:space="0" w:color="auto"/>
        <w:right w:val="none" w:sz="0" w:space="0" w:color="auto"/>
      </w:divBdr>
    </w:div>
    <w:div w:id="981808465">
      <w:bodyDiv w:val="1"/>
      <w:marLeft w:val="0"/>
      <w:marRight w:val="0"/>
      <w:marTop w:val="0"/>
      <w:marBottom w:val="0"/>
      <w:divBdr>
        <w:top w:val="none" w:sz="0" w:space="0" w:color="auto"/>
        <w:left w:val="none" w:sz="0" w:space="0" w:color="auto"/>
        <w:bottom w:val="none" w:sz="0" w:space="0" w:color="auto"/>
        <w:right w:val="none" w:sz="0" w:space="0" w:color="auto"/>
      </w:divBdr>
    </w:div>
    <w:div w:id="1036657752">
      <w:bodyDiv w:val="1"/>
      <w:marLeft w:val="0"/>
      <w:marRight w:val="0"/>
      <w:marTop w:val="0"/>
      <w:marBottom w:val="0"/>
      <w:divBdr>
        <w:top w:val="none" w:sz="0" w:space="0" w:color="auto"/>
        <w:left w:val="none" w:sz="0" w:space="0" w:color="auto"/>
        <w:bottom w:val="none" w:sz="0" w:space="0" w:color="auto"/>
        <w:right w:val="none" w:sz="0" w:space="0" w:color="auto"/>
      </w:divBdr>
    </w:div>
    <w:div w:id="1099641847">
      <w:bodyDiv w:val="1"/>
      <w:marLeft w:val="0"/>
      <w:marRight w:val="0"/>
      <w:marTop w:val="0"/>
      <w:marBottom w:val="0"/>
      <w:divBdr>
        <w:top w:val="none" w:sz="0" w:space="0" w:color="auto"/>
        <w:left w:val="none" w:sz="0" w:space="0" w:color="auto"/>
        <w:bottom w:val="none" w:sz="0" w:space="0" w:color="auto"/>
        <w:right w:val="none" w:sz="0" w:space="0" w:color="auto"/>
      </w:divBdr>
    </w:div>
    <w:div w:id="1228567430">
      <w:bodyDiv w:val="1"/>
      <w:marLeft w:val="0"/>
      <w:marRight w:val="0"/>
      <w:marTop w:val="0"/>
      <w:marBottom w:val="0"/>
      <w:divBdr>
        <w:top w:val="none" w:sz="0" w:space="0" w:color="auto"/>
        <w:left w:val="none" w:sz="0" w:space="0" w:color="auto"/>
        <w:bottom w:val="none" w:sz="0" w:space="0" w:color="auto"/>
        <w:right w:val="none" w:sz="0" w:space="0" w:color="auto"/>
      </w:divBdr>
    </w:div>
    <w:div w:id="1366364690">
      <w:bodyDiv w:val="1"/>
      <w:marLeft w:val="0"/>
      <w:marRight w:val="0"/>
      <w:marTop w:val="0"/>
      <w:marBottom w:val="0"/>
      <w:divBdr>
        <w:top w:val="none" w:sz="0" w:space="0" w:color="auto"/>
        <w:left w:val="none" w:sz="0" w:space="0" w:color="auto"/>
        <w:bottom w:val="none" w:sz="0" w:space="0" w:color="auto"/>
        <w:right w:val="none" w:sz="0" w:space="0" w:color="auto"/>
      </w:divBdr>
    </w:div>
    <w:div w:id="1508325012">
      <w:bodyDiv w:val="1"/>
      <w:marLeft w:val="0"/>
      <w:marRight w:val="0"/>
      <w:marTop w:val="0"/>
      <w:marBottom w:val="0"/>
      <w:divBdr>
        <w:top w:val="none" w:sz="0" w:space="0" w:color="auto"/>
        <w:left w:val="none" w:sz="0" w:space="0" w:color="auto"/>
        <w:bottom w:val="none" w:sz="0" w:space="0" w:color="auto"/>
        <w:right w:val="none" w:sz="0" w:space="0" w:color="auto"/>
      </w:divBdr>
    </w:div>
    <w:div w:id="1550338769">
      <w:bodyDiv w:val="1"/>
      <w:marLeft w:val="0"/>
      <w:marRight w:val="0"/>
      <w:marTop w:val="0"/>
      <w:marBottom w:val="0"/>
      <w:divBdr>
        <w:top w:val="none" w:sz="0" w:space="0" w:color="auto"/>
        <w:left w:val="none" w:sz="0" w:space="0" w:color="auto"/>
        <w:bottom w:val="none" w:sz="0" w:space="0" w:color="auto"/>
        <w:right w:val="none" w:sz="0" w:space="0" w:color="auto"/>
      </w:divBdr>
    </w:div>
    <w:div w:id="1671567284">
      <w:bodyDiv w:val="1"/>
      <w:marLeft w:val="0"/>
      <w:marRight w:val="0"/>
      <w:marTop w:val="0"/>
      <w:marBottom w:val="0"/>
      <w:divBdr>
        <w:top w:val="none" w:sz="0" w:space="0" w:color="auto"/>
        <w:left w:val="none" w:sz="0" w:space="0" w:color="auto"/>
        <w:bottom w:val="none" w:sz="0" w:space="0" w:color="auto"/>
        <w:right w:val="none" w:sz="0" w:space="0" w:color="auto"/>
      </w:divBdr>
    </w:div>
    <w:div w:id="1719864568">
      <w:bodyDiv w:val="1"/>
      <w:marLeft w:val="0"/>
      <w:marRight w:val="0"/>
      <w:marTop w:val="0"/>
      <w:marBottom w:val="0"/>
      <w:divBdr>
        <w:top w:val="none" w:sz="0" w:space="0" w:color="auto"/>
        <w:left w:val="none" w:sz="0" w:space="0" w:color="auto"/>
        <w:bottom w:val="none" w:sz="0" w:space="0" w:color="auto"/>
        <w:right w:val="none" w:sz="0" w:space="0" w:color="auto"/>
      </w:divBdr>
    </w:div>
    <w:div w:id="1734347279">
      <w:bodyDiv w:val="1"/>
      <w:marLeft w:val="0"/>
      <w:marRight w:val="0"/>
      <w:marTop w:val="0"/>
      <w:marBottom w:val="0"/>
      <w:divBdr>
        <w:top w:val="none" w:sz="0" w:space="0" w:color="auto"/>
        <w:left w:val="none" w:sz="0" w:space="0" w:color="auto"/>
        <w:bottom w:val="none" w:sz="0" w:space="0" w:color="auto"/>
        <w:right w:val="none" w:sz="0" w:space="0" w:color="auto"/>
      </w:divBdr>
    </w:div>
    <w:div w:id="1815949774">
      <w:bodyDiv w:val="1"/>
      <w:marLeft w:val="0"/>
      <w:marRight w:val="0"/>
      <w:marTop w:val="0"/>
      <w:marBottom w:val="0"/>
      <w:divBdr>
        <w:top w:val="none" w:sz="0" w:space="0" w:color="auto"/>
        <w:left w:val="none" w:sz="0" w:space="0" w:color="auto"/>
        <w:bottom w:val="none" w:sz="0" w:space="0" w:color="auto"/>
        <w:right w:val="none" w:sz="0" w:space="0" w:color="auto"/>
      </w:divBdr>
    </w:div>
    <w:div w:id="1850562590">
      <w:bodyDiv w:val="1"/>
      <w:marLeft w:val="0"/>
      <w:marRight w:val="0"/>
      <w:marTop w:val="0"/>
      <w:marBottom w:val="0"/>
      <w:divBdr>
        <w:top w:val="none" w:sz="0" w:space="0" w:color="auto"/>
        <w:left w:val="none" w:sz="0" w:space="0" w:color="auto"/>
        <w:bottom w:val="none" w:sz="0" w:space="0" w:color="auto"/>
        <w:right w:val="none" w:sz="0" w:space="0" w:color="auto"/>
      </w:divBdr>
    </w:div>
    <w:div w:id="1851218177">
      <w:bodyDiv w:val="1"/>
      <w:marLeft w:val="0"/>
      <w:marRight w:val="0"/>
      <w:marTop w:val="0"/>
      <w:marBottom w:val="0"/>
      <w:divBdr>
        <w:top w:val="none" w:sz="0" w:space="0" w:color="auto"/>
        <w:left w:val="none" w:sz="0" w:space="0" w:color="auto"/>
        <w:bottom w:val="none" w:sz="0" w:space="0" w:color="auto"/>
        <w:right w:val="none" w:sz="0" w:space="0" w:color="auto"/>
      </w:divBdr>
    </w:div>
    <w:div w:id="2039744428">
      <w:bodyDiv w:val="1"/>
      <w:marLeft w:val="0"/>
      <w:marRight w:val="0"/>
      <w:marTop w:val="0"/>
      <w:marBottom w:val="0"/>
      <w:divBdr>
        <w:top w:val="none" w:sz="0" w:space="0" w:color="auto"/>
        <w:left w:val="none" w:sz="0" w:space="0" w:color="auto"/>
        <w:bottom w:val="none" w:sz="0" w:space="0" w:color="auto"/>
        <w:right w:val="none" w:sz="0" w:space="0" w:color="auto"/>
      </w:divBdr>
    </w:div>
    <w:div w:id="2076582303">
      <w:bodyDiv w:val="1"/>
      <w:marLeft w:val="0"/>
      <w:marRight w:val="0"/>
      <w:marTop w:val="0"/>
      <w:marBottom w:val="0"/>
      <w:divBdr>
        <w:top w:val="none" w:sz="0" w:space="0" w:color="auto"/>
        <w:left w:val="none" w:sz="0" w:space="0" w:color="auto"/>
        <w:bottom w:val="none" w:sz="0" w:space="0" w:color="auto"/>
        <w:right w:val="none" w:sz="0" w:space="0" w:color="auto"/>
      </w:divBdr>
    </w:div>
    <w:div w:id="2085175529">
      <w:bodyDiv w:val="1"/>
      <w:marLeft w:val="0"/>
      <w:marRight w:val="0"/>
      <w:marTop w:val="0"/>
      <w:marBottom w:val="0"/>
      <w:divBdr>
        <w:top w:val="none" w:sz="0" w:space="0" w:color="auto"/>
        <w:left w:val="none" w:sz="0" w:space="0" w:color="auto"/>
        <w:bottom w:val="none" w:sz="0" w:space="0" w:color="auto"/>
        <w:right w:val="none" w:sz="0" w:space="0" w:color="auto"/>
      </w:divBdr>
    </w:div>
    <w:div w:id="208853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ffice.bhel.in/eFile/ModalCorrespondenceView?corId=600646&amp;individualPageNo=15&amp;cpage=163&amp;fileId=133595&amp;type=Receipt&amp;mId=642365" TargetMode="External"/><Relationship Id="rId13" Type="http://schemas.openxmlformats.org/officeDocument/2006/relationships/hyperlink" Target="https://eoffice.bhel.in/eFile/ModalCorrespondenceView?corId=509983&amp;individualPageNo=1&amp;cpage=128&amp;fileId=133383&amp;type=Receipt&amp;mId=5474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ffice.bhel.in/eFile/ModalCorrespondenceView?corId=233101&amp;individualPageNo=22&amp;cpage=60&amp;fileId=73816&amp;type=Receipt&amp;mId=2653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m.bhel.com/Documents/VendorSection/Vendor/Guidelines.pdf"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eoffice.bhel.in/eFile/ModalCorrespondenceView?corId=606303&amp;individualPageNo=2&amp;cpage=178&amp;fileId=133595&amp;type=Receipt&amp;mId=648456" TargetMode="External"/><Relationship Id="rId4" Type="http://schemas.openxmlformats.org/officeDocument/2006/relationships/settings" Target="settings.xml"/><Relationship Id="rId9" Type="http://schemas.openxmlformats.org/officeDocument/2006/relationships/hyperlink" Target="https://eoffice.bhel.in/eFile/ModalCorrespondenceView?corId=606303&amp;individualPageNo=2&amp;cpage=178&amp;fileId=133595&amp;type=Receipt&amp;mId=648456"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68177-A3F4-40F3-9836-4CFB0133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Raeesul Azam</dc:creator>
  <cp:keywords/>
  <dc:description/>
  <cp:lastModifiedBy>Swetana Singh </cp:lastModifiedBy>
  <cp:revision>21</cp:revision>
  <cp:lastPrinted>2021-10-21T04:45:00Z</cp:lastPrinted>
  <dcterms:created xsi:type="dcterms:W3CDTF">2021-12-04T11:10:00Z</dcterms:created>
  <dcterms:modified xsi:type="dcterms:W3CDTF">2021-12-23T11:29:00Z</dcterms:modified>
</cp:coreProperties>
</file>